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F39D" w14:textId="77777777" w:rsidR="009B4304" w:rsidRDefault="009B4304" w:rsidP="000019D9">
      <w:pPr>
        <w:bidi/>
        <w:spacing w:after="0" w:line="276" w:lineRule="auto"/>
        <w:jc w:val="center"/>
        <w:textDirection w:val="tbRlV"/>
        <w:rPr>
          <w:rFonts w:ascii="Tahoma" w:hAnsi="Tahoma" w:cs="Tahoma" w:hint="default"/>
          <w:b/>
          <w:bCs/>
          <w:sz w:val="28"/>
          <w:szCs w:val="28"/>
        </w:rPr>
      </w:pPr>
    </w:p>
    <w:p w14:paraId="2376D1B0" w14:textId="6F110CFB" w:rsidR="009F04AD" w:rsidRPr="009B4304" w:rsidRDefault="009F04AD" w:rsidP="009B4304">
      <w:pPr>
        <w:bidi/>
        <w:spacing w:after="0" w:line="276" w:lineRule="auto"/>
        <w:jc w:val="center"/>
        <w:textDirection w:val="tbRlV"/>
        <w:rPr>
          <w:rFonts w:ascii="Tahoma" w:hAnsi="Tahoma" w:cs="Tahoma" w:hint="default"/>
          <w:b/>
          <w:bCs/>
          <w:sz w:val="28"/>
          <w:szCs w:val="28"/>
        </w:rPr>
      </w:pPr>
      <w:r w:rsidRPr="009B4304">
        <w:rPr>
          <w:rFonts w:ascii="Tahoma" w:hAnsi="Tahoma" w:cs="Tahoma" w:hint="default"/>
          <w:b/>
          <w:bCs/>
          <w:sz w:val="28"/>
          <w:szCs w:val="28"/>
          <w:rtl/>
        </w:rPr>
        <w:t>دعوة إلى تقديم المقترحات</w:t>
      </w:r>
    </w:p>
    <w:p w14:paraId="451C4FA7" w14:textId="0B3FF846" w:rsidR="009F04AD" w:rsidRPr="009B4304" w:rsidRDefault="009B4304" w:rsidP="009B4304">
      <w:pPr>
        <w:bidi/>
        <w:spacing w:after="0" w:line="276" w:lineRule="auto"/>
        <w:jc w:val="center"/>
        <w:rPr>
          <w:rFonts w:ascii="Tahoma" w:hAnsi="Tahoma" w:cs="Tahoma" w:hint="default"/>
          <w:bCs/>
          <w:sz w:val="24"/>
          <w:szCs w:val="24"/>
          <w:lang w:val="ar-SA" w:eastAsia="zh-TW"/>
        </w:rPr>
      </w:pPr>
      <w:r w:rsidRPr="009B4304">
        <w:rPr>
          <w:rFonts w:ascii="Tahoma" w:hAnsi="Tahoma" w:cs="Tahoma" w:hint="default"/>
          <w:bCs/>
          <w:sz w:val="24"/>
          <w:szCs w:val="24"/>
          <w:rtl/>
          <w:lang w:val="ar-SA" w:eastAsia="zh-TW"/>
        </w:rPr>
        <w:t>فلسطين</w:t>
      </w:r>
    </w:p>
    <w:p w14:paraId="30245F63" w14:textId="77777777" w:rsidR="009B4304" w:rsidRPr="009B4304" w:rsidRDefault="009B4304" w:rsidP="009B4304">
      <w:pPr>
        <w:bidi/>
        <w:spacing w:after="0" w:line="276" w:lineRule="auto"/>
        <w:jc w:val="center"/>
        <w:rPr>
          <w:rFonts w:ascii="Tahoma" w:hAnsi="Tahoma" w:cs="Tahoma" w:hint="default"/>
          <w:szCs w:val="22"/>
        </w:rPr>
      </w:pPr>
    </w:p>
    <w:tbl>
      <w:tblPr>
        <w:tblStyle w:val="TableGrid"/>
        <w:bidiVisual/>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055"/>
        <w:gridCol w:w="6295"/>
      </w:tblGrid>
      <w:tr w:rsidR="009B4304" w:rsidRPr="009B4304" w14:paraId="27B75B20" w14:textId="77777777" w:rsidTr="009B4304">
        <w:tc>
          <w:tcPr>
            <w:tcW w:w="3055" w:type="dxa"/>
          </w:tcPr>
          <w:p w14:paraId="1639A9E9" w14:textId="37D376C8" w:rsidR="009B4304" w:rsidRPr="00E67489" w:rsidRDefault="00E67489" w:rsidP="00E67489">
            <w:pPr>
              <w:bidi/>
              <w:rPr>
                <w:rFonts w:ascii="Tahoma" w:hAnsi="Tahoma" w:cs="Tahoma" w:hint="default"/>
                <w:bCs/>
                <w:sz w:val="18"/>
                <w:szCs w:val="22"/>
              </w:rPr>
            </w:pPr>
            <w:r w:rsidRPr="00E67489">
              <w:rPr>
                <w:rFonts w:ascii="Tahoma" w:hAnsi="Tahoma" w:cs="Tahoma" w:hint="default"/>
                <w:bCs/>
                <w:sz w:val="18"/>
                <w:szCs w:val="22"/>
                <w:rtl/>
              </w:rPr>
              <w:t>تفتح الدعوة</w:t>
            </w:r>
          </w:p>
        </w:tc>
        <w:tc>
          <w:tcPr>
            <w:tcW w:w="6295" w:type="dxa"/>
          </w:tcPr>
          <w:p w14:paraId="3D37FB7A" w14:textId="421F7C23" w:rsidR="009B4304" w:rsidRPr="0071135D" w:rsidRDefault="0071135D" w:rsidP="0071135D">
            <w:pPr>
              <w:bidi/>
              <w:rPr>
                <w:rFonts w:ascii="Tahoma" w:hAnsi="Tahoma" w:cs="Tahoma" w:hint="default"/>
                <w:b/>
                <w:szCs w:val="22"/>
                <w:highlight w:val="cyan"/>
              </w:rPr>
            </w:pPr>
            <w:r w:rsidRPr="0071135D">
              <w:rPr>
                <w:rFonts w:ascii="Tahoma" w:hAnsi="Tahoma" w:cs="Tahoma" w:hint="default"/>
                <w:bCs/>
                <w:szCs w:val="22"/>
                <w:highlight w:val="cyan"/>
              </w:rPr>
              <w:t>11</w:t>
            </w:r>
            <w:r w:rsidRPr="0071135D">
              <w:rPr>
                <w:rFonts w:ascii="Tahoma" w:hAnsi="Tahoma" w:cs="Tahoma" w:hint="default"/>
                <w:b/>
                <w:szCs w:val="22"/>
                <w:highlight w:val="cyan"/>
                <w:rtl/>
              </w:rPr>
              <w:t xml:space="preserve"> ديسمبر </w:t>
            </w:r>
            <w:r w:rsidRPr="0071135D">
              <w:rPr>
                <w:rFonts w:ascii="Tahoma" w:hAnsi="Tahoma" w:cs="Tahoma" w:hint="default"/>
                <w:bCs/>
                <w:szCs w:val="22"/>
                <w:highlight w:val="cyan"/>
              </w:rPr>
              <w:t>2022</w:t>
            </w:r>
          </w:p>
        </w:tc>
      </w:tr>
      <w:tr w:rsidR="009B4304" w:rsidRPr="009B4304" w14:paraId="5B9A845E" w14:textId="77777777" w:rsidTr="009B4304">
        <w:tc>
          <w:tcPr>
            <w:tcW w:w="3055" w:type="dxa"/>
          </w:tcPr>
          <w:p w14:paraId="402FB25E" w14:textId="4BA9F183" w:rsidR="009B4304" w:rsidRPr="009B4304" w:rsidRDefault="00E67489" w:rsidP="00E67489">
            <w:pPr>
              <w:bidi/>
              <w:rPr>
                <w:rFonts w:ascii="Tahoma" w:hAnsi="Tahoma" w:cs="Tahoma" w:hint="default"/>
                <w:b/>
              </w:rPr>
            </w:pPr>
            <w:r w:rsidRPr="00E67489">
              <w:rPr>
                <w:rFonts w:ascii="Tahoma" w:hAnsi="Tahoma" w:cs="Tahoma" w:hint="default"/>
                <w:bCs/>
                <w:sz w:val="18"/>
                <w:szCs w:val="22"/>
                <w:rtl/>
              </w:rPr>
              <w:t xml:space="preserve">الموعد النهائي لتقديم </w:t>
            </w:r>
            <w:r>
              <w:rPr>
                <w:rFonts w:ascii="Tahoma" w:hAnsi="Tahoma" w:cs="Tahoma" w:hint="default"/>
                <w:bCs/>
                <w:sz w:val="18"/>
                <w:szCs w:val="22"/>
                <w:rtl/>
              </w:rPr>
              <w:t>المقترحات</w:t>
            </w:r>
            <w:r w:rsidRPr="00E67489">
              <w:rPr>
                <w:rFonts w:ascii="Tahoma" w:hAnsi="Tahoma" w:cs="Tahoma" w:hint="default"/>
                <w:bCs/>
                <w:sz w:val="18"/>
                <w:szCs w:val="22"/>
                <w:rtl/>
              </w:rPr>
              <w:t>:</w:t>
            </w:r>
          </w:p>
        </w:tc>
        <w:tc>
          <w:tcPr>
            <w:tcW w:w="6295" w:type="dxa"/>
          </w:tcPr>
          <w:p w14:paraId="00DA8E87" w14:textId="67C51A85" w:rsidR="009B4304" w:rsidRPr="0071135D" w:rsidRDefault="0071135D" w:rsidP="00E67489">
            <w:pPr>
              <w:bidi/>
              <w:rPr>
                <w:rFonts w:ascii="Tahoma" w:hAnsi="Tahoma" w:cs="Tahoma" w:hint="default"/>
                <w:bCs/>
                <w:szCs w:val="22"/>
                <w:highlight w:val="cyan"/>
              </w:rPr>
            </w:pPr>
            <w:r w:rsidRPr="0071135D">
              <w:rPr>
                <w:rFonts w:ascii="Tahoma" w:hAnsi="Tahoma" w:cs="Tahoma" w:hint="default"/>
                <w:bCs/>
                <w:szCs w:val="22"/>
                <w:highlight w:val="cyan"/>
              </w:rPr>
              <w:t>31</w:t>
            </w:r>
            <w:r w:rsidRPr="0071135D">
              <w:rPr>
                <w:rFonts w:ascii="Tahoma" w:hAnsi="Tahoma" w:cs="Tahoma" w:hint="default"/>
                <w:bCs/>
                <w:szCs w:val="22"/>
                <w:highlight w:val="cyan"/>
                <w:rtl/>
              </w:rPr>
              <w:t xml:space="preserve"> </w:t>
            </w:r>
            <w:r w:rsidRPr="0071135D">
              <w:rPr>
                <w:rFonts w:ascii="Tahoma" w:hAnsi="Tahoma" w:cs="Tahoma" w:hint="default"/>
                <w:b/>
                <w:szCs w:val="22"/>
                <w:highlight w:val="cyan"/>
                <w:rtl/>
              </w:rPr>
              <w:t>يناير 2023</w:t>
            </w:r>
          </w:p>
        </w:tc>
      </w:tr>
      <w:tr w:rsidR="009B4304" w:rsidRPr="009B4304" w14:paraId="4877E601" w14:textId="77777777" w:rsidTr="009B4304">
        <w:tc>
          <w:tcPr>
            <w:tcW w:w="3055" w:type="dxa"/>
          </w:tcPr>
          <w:p w14:paraId="51D4F43F" w14:textId="2451AB15" w:rsidR="009B4304" w:rsidRPr="009B4304" w:rsidRDefault="00B033BB" w:rsidP="00E67489">
            <w:pPr>
              <w:bidi/>
              <w:rPr>
                <w:rFonts w:ascii="Tahoma" w:hAnsi="Tahoma" w:cs="Tahoma" w:hint="default"/>
                <w:b/>
                <w:bCs/>
              </w:rPr>
            </w:pPr>
            <w:r w:rsidRPr="00B033BB">
              <w:rPr>
                <w:rFonts w:ascii="Tahoma" w:hAnsi="Tahoma" w:cs="Tahoma" w:hint="default"/>
                <w:bCs/>
                <w:sz w:val="18"/>
                <w:szCs w:val="22"/>
                <w:rtl/>
              </w:rPr>
              <w:t>أرسل حزمة التطبيق إلى:</w:t>
            </w:r>
          </w:p>
        </w:tc>
        <w:tc>
          <w:tcPr>
            <w:tcW w:w="6295" w:type="dxa"/>
          </w:tcPr>
          <w:p w14:paraId="71AB01FB" w14:textId="77777777" w:rsidR="009B4304" w:rsidRPr="0071135D" w:rsidRDefault="003F63B1" w:rsidP="00E67489">
            <w:pPr>
              <w:bidi/>
              <w:rPr>
                <w:rFonts w:ascii="Tahoma" w:hAnsi="Tahoma" w:cs="Tahoma" w:hint="default"/>
                <w:b/>
                <w:szCs w:val="22"/>
                <w:highlight w:val="cyan"/>
              </w:rPr>
            </w:pPr>
            <w:hyperlink r:id="rId8" w:history="1">
              <w:r w:rsidR="009B4304" w:rsidRPr="0071135D">
                <w:rPr>
                  <w:rStyle w:val="Hyperlink"/>
                  <w:rFonts w:ascii="Tahoma" w:hAnsi="Tahoma" w:cs="Tahoma" w:hint="default"/>
                  <w:bCs/>
                  <w:szCs w:val="22"/>
                </w:rPr>
                <w:t>WPHFapplications@unwomen.org</w:t>
              </w:r>
            </w:hyperlink>
            <w:r w:rsidR="009B4304" w:rsidRPr="0071135D">
              <w:rPr>
                <w:rFonts w:ascii="Tahoma" w:hAnsi="Tahoma" w:cs="Tahoma" w:hint="default"/>
                <w:bCs/>
                <w:szCs w:val="22"/>
              </w:rPr>
              <w:t xml:space="preserve"> </w:t>
            </w:r>
          </w:p>
        </w:tc>
      </w:tr>
    </w:tbl>
    <w:p w14:paraId="22C3BD27" w14:textId="77777777" w:rsidR="001253D5" w:rsidRPr="001639E7" w:rsidRDefault="001253D5" w:rsidP="000019D9">
      <w:pPr>
        <w:spacing w:after="0" w:line="276" w:lineRule="auto"/>
        <w:rPr>
          <w:rFonts w:ascii="Tahoma" w:hAnsi="Tahoma" w:cs="Tahoma" w:hint="default"/>
          <w:szCs w:val="22"/>
        </w:rPr>
      </w:pPr>
    </w:p>
    <w:p w14:paraId="4A3C54DD" w14:textId="77777777" w:rsidR="00433728" w:rsidRPr="001639E7" w:rsidRDefault="00433728" w:rsidP="000019D9">
      <w:pPr>
        <w:spacing w:after="0" w:line="276" w:lineRule="auto"/>
        <w:rPr>
          <w:rFonts w:ascii="Tahoma" w:hAnsi="Tahoma" w:cs="Tahoma" w:hint="default"/>
          <w:b/>
          <w:szCs w:val="22"/>
        </w:rPr>
      </w:pPr>
    </w:p>
    <w:p w14:paraId="4C589069" w14:textId="17AD215E" w:rsidR="00306EEB" w:rsidRPr="00CF74F6" w:rsidRDefault="007C0970" w:rsidP="00CF74F6">
      <w:pPr>
        <w:pStyle w:val="ListParagraph"/>
        <w:numPr>
          <w:ilvl w:val="0"/>
          <w:numId w:val="2"/>
        </w:numPr>
        <w:bidi/>
        <w:spacing w:after="0" w:line="276" w:lineRule="auto"/>
        <w:ind w:left="360"/>
        <w:jc w:val="both"/>
        <w:textDirection w:val="tbRlV"/>
        <w:rPr>
          <w:rFonts w:ascii="Tahoma" w:hAnsi="Tahoma" w:cs="Tahoma" w:hint="default"/>
          <w:b/>
          <w:color w:val="00B0F0"/>
          <w:szCs w:val="22"/>
          <w:lang w:val="ar-SA" w:eastAsia="zh-TW"/>
        </w:rPr>
      </w:pPr>
      <w:r w:rsidRPr="00CF74F6">
        <w:rPr>
          <w:rFonts w:ascii="Tahoma" w:hAnsi="Tahoma" w:cs="Tahoma" w:hint="default"/>
          <w:bCs/>
          <w:color w:val="00B0F0"/>
          <w:szCs w:val="22"/>
        </w:rPr>
        <w:t xml:space="preserve">    </w:t>
      </w:r>
      <w:r w:rsidR="008D5C47">
        <w:rPr>
          <w:rFonts w:ascii="Tahoma" w:hAnsi="Tahoma" w:cs="Tahoma" w:hint="default"/>
          <w:bCs/>
          <w:color w:val="00B0F0"/>
          <w:szCs w:val="22"/>
          <w:rtl/>
        </w:rPr>
        <w:t>أهداف وغاية الدعوة لتقديم المقترحات</w:t>
      </w:r>
    </w:p>
    <w:p w14:paraId="60F40DD2" w14:textId="261EC32C" w:rsidR="008D5C47" w:rsidRDefault="008D5C47" w:rsidP="00425112">
      <w:pPr>
        <w:bidi/>
        <w:spacing w:after="0" w:line="276" w:lineRule="auto"/>
        <w:jc w:val="both"/>
        <w:textDirection w:val="tbRlV"/>
        <w:rPr>
          <w:rFonts w:ascii="Tahoma" w:hAnsi="Tahoma" w:cs="Tahoma" w:hint="default"/>
          <w:sz w:val="20"/>
          <w:szCs w:val="20"/>
          <w:rtl/>
        </w:rPr>
      </w:pPr>
      <w:r w:rsidRPr="008D5C47">
        <w:rPr>
          <w:rFonts w:ascii="Tahoma" w:hAnsi="Tahoma" w:cs="Tahoma" w:hint="default"/>
          <w:sz w:val="20"/>
          <w:szCs w:val="20"/>
          <w:rtl/>
        </w:rPr>
        <w:t>الغ</w:t>
      </w:r>
      <w:r>
        <w:rPr>
          <w:rFonts w:ascii="Tahoma" w:hAnsi="Tahoma" w:cs="Tahoma" w:hint="default"/>
          <w:sz w:val="20"/>
          <w:szCs w:val="20"/>
          <w:rtl/>
        </w:rPr>
        <w:t>اية</w:t>
      </w:r>
      <w:r w:rsidRPr="008D5C47">
        <w:rPr>
          <w:rFonts w:ascii="Tahoma" w:hAnsi="Tahoma" w:cs="Tahoma" w:hint="default"/>
          <w:sz w:val="20"/>
          <w:szCs w:val="20"/>
          <w:rtl/>
        </w:rPr>
        <w:t xml:space="preserve"> العام</w:t>
      </w:r>
      <w:r>
        <w:rPr>
          <w:rFonts w:ascii="Tahoma" w:hAnsi="Tahoma" w:cs="Tahoma" w:hint="default"/>
          <w:sz w:val="20"/>
          <w:szCs w:val="20"/>
          <w:rtl/>
        </w:rPr>
        <w:t>ة</w:t>
      </w:r>
      <w:r w:rsidRPr="008D5C47">
        <w:rPr>
          <w:rFonts w:ascii="Tahoma" w:hAnsi="Tahoma" w:cs="Tahoma" w:hint="default"/>
          <w:sz w:val="20"/>
          <w:szCs w:val="20"/>
          <w:rtl/>
        </w:rPr>
        <w:t xml:space="preserve"> من هذه الدعوة لتقديم </w:t>
      </w:r>
      <w:r>
        <w:rPr>
          <w:rFonts w:ascii="Tahoma" w:hAnsi="Tahoma" w:cs="Tahoma" w:hint="default"/>
          <w:sz w:val="20"/>
          <w:szCs w:val="20"/>
          <w:rtl/>
        </w:rPr>
        <w:t>ال</w:t>
      </w:r>
      <w:r w:rsidRPr="008D5C47">
        <w:rPr>
          <w:rFonts w:ascii="Tahoma" w:hAnsi="Tahoma" w:cs="Tahoma" w:hint="default"/>
          <w:sz w:val="20"/>
          <w:szCs w:val="20"/>
          <w:rtl/>
        </w:rPr>
        <w:t>مقترحات ه</w:t>
      </w:r>
      <w:r w:rsidR="0095048C">
        <w:rPr>
          <w:rFonts w:ascii="Tahoma" w:hAnsi="Tahoma" w:cs="Tahoma" w:hint="default"/>
          <w:sz w:val="20"/>
          <w:szCs w:val="20"/>
          <w:rtl/>
        </w:rPr>
        <w:t>ي</w:t>
      </w:r>
      <w:r w:rsidRPr="008D5C47">
        <w:rPr>
          <w:rFonts w:ascii="Tahoma" w:hAnsi="Tahoma" w:cs="Tahoma" w:hint="default"/>
          <w:sz w:val="20"/>
          <w:szCs w:val="20"/>
          <w:rtl/>
        </w:rPr>
        <w:t xml:space="preserve"> تقديم المنح </w:t>
      </w:r>
      <w:r w:rsidR="0095048C">
        <w:rPr>
          <w:rFonts w:ascii="Tahoma" w:hAnsi="Tahoma" w:cs="Tahoma" w:hint="default"/>
          <w:sz w:val="20"/>
          <w:szCs w:val="20"/>
          <w:rtl/>
        </w:rPr>
        <w:t>ل</w:t>
      </w:r>
      <w:r w:rsidRPr="008D5C47">
        <w:rPr>
          <w:rFonts w:ascii="Tahoma" w:hAnsi="Tahoma" w:cs="Tahoma" w:hint="default"/>
          <w:sz w:val="20"/>
          <w:szCs w:val="20"/>
          <w:rtl/>
        </w:rPr>
        <w:t>منظمات المجتمع المدني</w:t>
      </w:r>
      <w:r w:rsidR="0095048C">
        <w:rPr>
          <w:rFonts w:ascii="Tahoma" w:hAnsi="Tahoma" w:cs="Tahoma" w:hint="default"/>
          <w:sz w:val="20"/>
          <w:szCs w:val="20"/>
          <w:rtl/>
        </w:rPr>
        <w:t xml:space="preserve"> المحليات</w:t>
      </w:r>
      <w:r w:rsidRPr="008D5C47">
        <w:rPr>
          <w:rFonts w:ascii="Tahoma" w:hAnsi="Tahoma" w:cs="Tahoma" w:hint="default"/>
          <w:sz w:val="20"/>
          <w:szCs w:val="20"/>
          <w:rtl/>
        </w:rPr>
        <w:t xml:space="preserve"> </w:t>
      </w:r>
      <w:r w:rsidR="00CA578A">
        <w:rPr>
          <w:rFonts w:ascii="Tahoma" w:hAnsi="Tahoma" w:cs="Tahoma" w:hint="default"/>
          <w:sz w:val="20"/>
          <w:szCs w:val="20"/>
          <w:rtl/>
        </w:rPr>
        <w:t>النسائية والشبابية</w:t>
      </w:r>
      <w:r w:rsidRPr="008D5C47">
        <w:rPr>
          <w:rFonts w:ascii="Tahoma" w:hAnsi="Tahoma" w:cs="Tahoma" w:hint="default"/>
          <w:sz w:val="20"/>
          <w:szCs w:val="20"/>
          <w:rtl/>
        </w:rPr>
        <w:t xml:space="preserve"> في فلسطين التي تركز على زيادة المشاركة الفعالة وصنع القرار للنساء في عمليات منع الصراع والاستجابة في سياق النزاع والسياقات الإنسانية.</w:t>
      </w:r>
    </w:p>
    <w:p w14:paraId="05322636" w14:textId="6FF09412" w:rsidR="00763472" w:rsidRDefault="00763472" w:rsidP="00763472">
      <w:pPr>
        <w:bidi/>
        <w:spacing w:after="0" w:line="276" w:lineRule="auto"/>
        <w:jc w:val="both"/>
        <w:textDirection w:val="tbRlV"/>
        <w:rPr>
          <w:rFonts w:ascii="Tahoma" w:hAnsi="Tahoma" w:cs="Tahoma" w:hint="default"/>
          <w:sz w:val="20"/>
          <w:szCs w:val="20"/>
          <w:rtl/>
        </w:rPr>
      </w:pPr>
    </w:p>
    <w:p w14:paraId="7B6D680D" w14:textId="1AB22FEB" w:rsidR="00763472" w:rsidRDefault="00763472" w:rsidP="00383A19">
      <w:pPr>
        <w:bidi/>
        <w:spacing w:after="0" w:line="276" w:lineRule="auto"/>
        <w:jc w:val="both"/>
        <w:textDirection w:val="tbRlV"/>
        <w:rPr>
          <w:rFonts w:ascii="Tahoma" w:hAnsi="Tahoma" w:cs="Tahoma" w:hint="default"/>
          <w:sz w:val="20"/>
          <w:szCs w:val="20"/>
          <w:rtl/>
        </w:rPr>
      </w:pPr>
      <w:r w:rsidRPr="00763472">
        <w:rPr>
          <w:rFonts w:ascii="Tahoma" w:hAnsi="Tahoma" w:cs="Tahoma" w:hint="default"/>
          <w:sz w:val="20"/>
          <w:szCs w:val="20"/>
          <w:rtl/>
        </w:rPr>
        <w:t xml:space="preserve">تساهم </w:t>
      </w:r>
      <w:r>
        <w:rPr>
          <w:rFonts w:ascii="Tahoma" w:hAnsi="Tahoma" w:cs="Tahoma" w:hint="default"/>
          <w:sz w:val="20"/>
          <w:szCs w:val="20"/>
          <w:rtl/>
        </w:rPr>
        <w:t>ال</w:t>
      </w:r>
      <w:r w:rsidRPr="00763472">
        <w:rPr>
          <w:rFonts w:ascii="Tahoma" w:hAnsi="Tahoma" w:cs="Tahoma" w:hint="default"/>
          <w:sz w:val="20"/>
          <w:szCs w:val="20"/>
          <w:rtl/>
        </w:rPr>
        <w:t xml:space="preserve">دعوة </w:t>
      </w:r>
      <w:r>
        <w:rPr>
          <w:rFonts w:ascii="Tahoma" w:hAnsi="Tahoma" w:cs="Tahoma" w:hint="default"/>
          <w:sz w:val="20"/>
          <w:szCs w:val="20"/>
          <w:rtl/>
        </w:rPr>
        <w:t>ل</w:t>
      </w:r>
      <w:r w:rsidRPr="00763472">
        <w:rPr>
          <w:rFonts w:ascii="Tahoma" w:hAnsi="Tahoma" w:cs="Tahoma" w:hint="default"/>
          <w:sz w:val="20"/>
          <w:szCs w:val="20"/>
          <w:rtl/>
        </w:rPr>
        <w:t xml:space="preserve">تقديم المقترحات بشكل خاص في </w:t>
      </w:r>
      <w:r w:rsidRPr="00383A19">
        <w:rPr>
          <w:rFonts w:ascii="Tahoma" w:hAnsi="Tahoma" w:cs="Tahoma" w:hint="default"/>
          <w:b/>
          <w:bCs/>
          <w:i/>
          <w:iCs/>
          <w:sz w:val="20"/>
          <w:szCs w:val="20"/>
          <w:rtl/>
        </w:rPr>
        <w:t xml:space="preserve">مجال تأثير </w:t>
      </w:r>
      <w:r w:rsidRPr="00383A19">
        <w:rPr>
          <w:rFonts w:ascii="Tahoma" w:hAnsi="Tahoma" w:cs="Tahoma" w:hint="default"/>
          <w:b/>
          <w:bCs/>
          <w:i/>
          <w:iCs/>
          <w:sz w:val="20"/>
          <w:szCs w:val="20"/>
        </w:rPr>
        <w:t>2</w:t>
      </w:r>
      <w:r w:rsidRPr="00383A19">
        <w:rPr>
          <w:rFonts w:ascii="Tahoma" w:hAnsi="Tahoma" w:cs="Tahoma" w:hint="default"/>
          <w:b/>
          <w:bCs/>
          <w:i/>
          <w:iCs/>
          <w:sz w:val="20"/>
          <w:szCs w:val="20"/>
          <w:rtl/>
        </w:rPr>
        <w:t xml:space="preserve"> لدى</w:t>
      </w:r>
      <w:r>
        <w:rPr>
          <w:rFonts w:ascii="Tahoma" w:hAnsi="Tahoma" w:cs="Tahoma" w:hint="default"/>
          <w:sz w:val="20"/>
          <w:szCs w:val="20"/>
          <w:rtl/>
        </w:rPr>
        <w:t xml:space="preserve"> </w:t>
      </w:r>
      <w:r w:rsidRPr="00383A19">
        <w:rPr>
          <w:rFonts w:ascii="Tahoma" w:hAnsi="Tahoma" w:cs="Tahoma" w:hint="default"/>
          <w:b/>
          <w:bCs/>
          <w:i/>
          <w:iCs/>
          <w:sz w:val="20"/>
          <w:szCs w:val="20"/>
        </w:rPr>
        <w:t>WPHF</w:t>
      </w:r>
      <w:r w:rsidRPr="00383A19">
        <w:rPr>
          <w:rFonts w:ascii="Tahoma" w:hAnsi="Tahoma" w:cs="Tahoma" w:hint="default"/>
          <w:b/>
          <w:bCs/>
          <w:i/>
          <w:iCs/>
          <w:sz w:val="20"/>
          <w:szCs w:val="20"/>
          <w:rtl/>
        </w:rPr>
        <w:t xml:space="preserve">: </w:t>
      </w:r>
      <w:proofErr w:type="spellStart"/>
      <w:r w:rsidR="00383A19" w:rsidRPr="00383A19">
        <w:rPr>
          <w:rFonts w:ascii="Tahoma" w:hAnsi="Tahoma" w:cs="Tahoma" w:hint="default"/>
          <w:b/>
          <w:bCs/>
          <w:i/>
          <w:iCs/>
          <w:sz w:val="20"/>
          <w:szCs w:val="20"/>
          <w:rtl/>
        </w:rPr>
        <w:t>زیادة</w:t>
      </w:r>
      <w:proofErr w:type="spellEnd"/>
      <w:r w:rsidR="00383A19" w:rsidRPr="00383A19">
        <w:rPr>
          <w:rFonts w:ascii="Tahoma" w:hAnsi="Tahoma" w:cs="Tahoma" w:hint="default"/>
          <w:b/>
          <w:bCs/>
          <w:i/>
          <w:iCs/>
          <w:sz w:val="20"/>
          <w:szCs w:val="20"/>
          <w:rtl/>
        </w:rPr>
        <w:t xml:space="preserve"> المشاركة </w:t>
      </w:r>
      <w:proofErr w:type="spellStart"/>
      <w:r w:rsidR="00383A19" w:rsidRPr="00383A19">
        <w:rPr>
          <w:rFonts w:ascii="Tahoma" w:hAnsi="Tahoma" w:cs="Tahoma" w:hint="default"/>
          <w:b/>
          <w:bCs/>
          <w:i/>
          <w:iCs/>
          <w:sz w:val="20"/>
          <w:szCs w:val="20"/>
          <w:rtl/>
        </w:rPr>
        <w:t>الھادفة</w:t>
      </w:r>
      <w:proofErr w:type="spellEnd"/>
      <w:r w:rsidR="00383A19" w:rsidRPr="00383A19">
        <w:rPr>
          <w:rFonts w:ascii="Tahoma" w:hAnsi="Tahoma" w:cs="Tahoma" w:hint="default"/>
          <w:b/>
          <w:bCs/>
          <w:i/>
          <w:iCs/>
          <w:sz w:val="20"/>
          <w:szCs w:val="20"/>
          <w:rtl/>
        </w:rPr>
        <w:t xml:space="preserve"> </w:t>
      </w:r>
      <w:proofErr w:type="spellStart"/>
      <w:r w:rsidR="00383A19" w:rsidRPr="00383A19">
        <w:rPr>
          <w:rFonts w:ascii="Tahoma" w:hAnsi="Tahoma" w:cs="Tahoma" w:hint="default"/>
          <w:b/>
          <w:bCs/>
          <w:i/>
          <w:iCs/>
          <w:sz w:val="20"/>
          <w:szCs w:val="20"/>
          <w:rtl/>
        </w:rPr>
        <w:t>للمرأة</w:t>
      </w:r>
      <w:proofErr w:type="spellEnd"/>
      <w:r w:rsidR="00383A19" w:rsidRPr="00383A19">
        <w:rPr>
          <w:rFonts w:ascii="Tahoma" w:hAnsi="Tahoma" w:cs="Tahoma" w:hint="default"/>
          <w:b/>
          <w:bCs/>
          <w:i/>
          <w:iCs/>
          <w:sz w:val="20"/>
          <w:szCs w:val="20"/>
          <w:rtl/>
        </w:rPr>
        <w:t xml:space="preserve"> </w:t>
      </w:r>
      <w:proofErr w:type="spellStart"/>
      <w:r w:rsidR="00383A19" w:rsidRPr="00383A19">
        <w:rPr>
          <w:rFonts w:ascii="Tahoma" w:hAnsi="Tahoma" w:cs="Tahoma" w:hint="default"/>
          <w:b/>
          <w:bCs/>
          <w:i/>
          <w:iCs/>
          <w:sz w:val="20"/>
          <w:szCs w:val="20"/>
          <w:rtl/>
        </w:rPr>
        <w:t>ودمجھا</w:t>
      </w:r>
      <w:proofErr w:type="spellEnd"/>
      <w:r w:rsidR="00383A19" w:rsidRPr="00383A19">
        <w:rPr>
          <w:rFonts w:ascii="Tahoma" w:hAnsi="Tahoma" w:cs="Tahoma" w:hint="default"/>
          <w:b/>
          <w:bCs/>
          <w:i/>
          <w:iCs/>
          <w:sz w:val="20"/>
          <w:szCs w:val="20"/>
          <w:rtl/>
        </w:rPr>
        <w:t xml:space="preserve"> في اتخاذ القرارات المتعلقة </w:t>
      </w:r>
      <w:proofErr w:type="spellStart"/>
      <w:r w:rsidR="00383A19" w:rsidRPr="00383A19">
        <w:rPr>
          <w:rFonts w:ascii="Tahoma" w:hAnsi="Tahoma" w:cs="Tahoma" w:hint="default"/>
          <w:b/>
          <w:bCs/>
          <w:i/>
          <w:iCs/>
          <w:sz w:val="20"/>
          <w:szCs w:val="20"/>
          <w:rtl/>
        </w:rPr>
        <w:t>بعملیات</w:t>
      </w:r>
      <w:proofErr w:type="spellEnd"/>
      <w:r w:rsidR="00383A19" w:rsidRPr="00383A19">
        <w:rPr>
          <w:rFonts w:ascii="Tahoma" w:hAnsi="Tahoma" w:cs="Tahoma" w:hint="default"/>
          <w:b/>
          <w:bCs/>
          <w:i/>
          <w:iCs/>
          <w:sz w:val="20"/>
          <w:szCs w:val="20"/>
          <w:rtl/>
        </w:rPr>
        <w:t xml:space="preserve"> منع نشوب الصراعات والاستجابة </w:t>
      </w:r>
      <w:proofErr w:type="spellStart"/>
      <w:r w:rsidR="00383A19" w:rsidRPr="00383A19">
        <w:rPr>
          <w:rFonts w:ascii="Tahoma" w:hAnsi="Tahoma" w:cs="Tahoma" w:hint="default"/>
          <w:b/>
          <w:bCs/>
          <w:i/>
          <w:iCs/>
          <w:sz w:val="20"/>
          <w:szCs w:val="20"/>
          <w:rtl/>
        </w:rPr>
        <w:t>لھ</w:t>
      </w:r>
      <w:proofErr w:type="spellEnd"/>
      <w:r w:rsidR="00383A19" w:rsidRPr="00383A19">
        <w:rPr>
          <w:rFonts w:ascii="Tahoma" w:hAnsi="Tahoma" w:cs="Tahoma" w:hint="default"/>
          <w:b/>
          <w:bCs/>
          <w:i/>
          <w:iCs/>
          <w:sz w:val="20"/>
          <w:szCs w:val="20"/>
        </w:rPr>
        <w:t>ا</w:t>
      </w:r>
      <w:r w:rsidR="00383A19" w:rsidRPr="00383A19">
        <w:rPr>
          <w:rFonts w:ascii="Tahoma" w:hAnsi="Tahoma" w:cs="Tahoma" w:hint="default"/>
          <w:b/>
          <w:bCs/>
          <w:i/>
          <w:iCs/>
          <w:sz w:val="20"/>
          <w:szCs w:val="20"/>
          <w:rtl/>
        </w:rPr>
        <w:t>.</w:t>
      </w:r>
      <w:r w:rsidR="00383A19">
        <w:rPr>
          <w:rFonts w:ascii="Tahoma" w:hAnsi="Tahoma" w:cs="Tahoma" w:hint="default"/>
          <w:b/>
          <w:bCs/>
          <w:sz w:val="20"/>
          <w:szCs w:val="20"/>
          <w:rtl/>
        </w:rPr>
        <w:t xml:space="preserve"> </w:t>
      </w:r>
      <w:r w:rsidRPr="00763472">
        <w:rPr>
          <w:rFonts w:ascii="Tahoma" w:hAnsi="Tahoma" w:cs="Tahoma" w:hint="default"/>
          <w:sz w:val="20"/>
          <w:szCs w:val="20"/>
          <w:rtl/>
        </w:rPr>
        <w:t>وهو يتماشى مع الهدف العام المتمثل في المساهمة في مجتمعات سلمية ومتساوية بين الجنسين وقرار الأمم المتحدة رقم 1325 بشأن المرأة والسلام والأمن.</w:t>
      </w:r>
    </w:p>
    <w:p w14:paraId="299E387A" w14:textId="77777777" w:rsidR="003E1068" w:rsidRPr="001639E7" w:rsidRDefault="003E1068" w:rsidP="000019D9">
      <w:pPr>
        <w:spacing w:after="0" w:line="276" w:lineRule="auto"/>
        <w:jc w:val="both"/>
        <w:rPr>
          <w:rFonts w:ascii="Tahoma" w:hAnsi="Tahoma" w:cs="Tahoma" w:hint="default"/>
          <w:szCs w:val="22"/>
        </w:rPr>
      </w:pPr>
    </w:p>
    <w:p w14:paraId="5573F16F" w14:textId="68B19FAB" w:rsidR="00125E43" w:rsidRPr="00CF74F6" w:rsidRDefault="00BE6B3B" w:rsidP="00CF74F6">
      <w:pPr>
        <w:pStyle w:val="ListParagraph"/>
        <w:numPr>
          <w:ilvl w:val="0"/>
          <w:numId w:val="2"/>
        </w:numPr>
        <w:bidi/>
        <w:spacing w:after="0" w:line="276" w:lineRule="auto"/>
        <w:ind w:left="360"/>
        <w:textDirection w:val="tbRlV"/>
        <w:rPr>
          <w:rFonts w:ascii="Tahoma" w:hAnsi="Tahoma" w:cs="Tahoma" w:hint="default"/>
          <w:b/>
          <w:bCs/>
          <w:color w:val="00B0F0"/>
          <w:szCs w:val="22"/>
          <w:lang w:val="ar-SA" w:eastAsia="zh-TW"/>
        </w:rPr>
      </w:pPr>
      <w:r>
        <w:rPr>
          <w:rFonts w:ascii="Tahoma" w:hAnsi="Tahoma" w:cs="Tahoma" w:hint="default"/>
          <w:b/>
          <w:bCs/>
          <w:color w:val="00B0F0"/>
          <w:szCs w:val="22"/>
          <w:rtl/>
        </w:rPr>
        <w:t>سياق البلد المرتبط با</w:t>
      </w:r>
      <w:r w:rsidR="002B6396" w:rsidRPr="00CF74F6">
        <w:rPr>
          <w:rFonts w:ascii="Tahoma" w:hAnsi="Tahoma" w:cs="Tahoma" w:hint="default"/>
          <w:b/>
          <w:bCs/>
          <w:color w:val="00B0F0"/>
          <w:szCs w:val="22"/>
          <w:rtl/>
        </w:rPr>
        <w:t xml:space="preserve">لدعوة </w:t>
      </w:r>
      <w:r>
        <w:rPr>
          <w:rFonts w:ascii="Tahoma" w:hAnsi="Tahoma" w:cs="Tahoma" w:hint="default"/>
          <w:b/>
          <w:bCs/>
          <w:color w:val="00B0F0"/>
          <w:szCs w:val="22"/>
          <w:rtl/>
        </w:rPr>
        <w:t>ل</w:t>
      </w:r>
      <w:r w:rsidR="002B6396" w:rsidRPr="00CF74F6">
        <w:rPr>
          <w:rFonts w:ascii="Tahoma" w:hAnsi="Tahoma" w:cs="Tahoma" w:hint="default"/>
          <w:b/>
          <w:bCs/>
          <w:color w:val="00B0F0"/>
          <w:szCs w:val="22"/>
          <w:rtl/>
        </w:rPr>
        <w:t xml:space="preserve">تقديم </w:t>
      </w:r>
      <w:r w:rsidR="46697C5E" w:rsidRPr="00CF74F6">
        <w:rPr>
          <w:rFonts w:ascii="Tahoma" w:hAnsi="Tahoma" w:cs="Tahoma" w:hint="default"/>
          <w:b/>
          <w:bCs/>
          <w:color w:val="00B0F0"/>
          <w:szCs w:val="22"/>
          <w:rtl/>
        </w:rPr>
        <w:t>ال</w:t>
      </w:r>
      <w:r w:rsidR="002B6396" w:rsidRPr="00CF74F6">
        <w:rPr>
          <w:rFonts w:ascii="Tahoma" w:hAnsi="Tahoma" w:cs="Tahoma" w:hint="default"/>
          <w:b/>
          <w:bCs/>
          <w:color w:val="00B0F0"/>
          <w:szCs w:val="22"/>
          <w:rtl/>
        </w:rPr>
        <w:t>مقترحات</w:t>
      </w:r>
    </w:p>
    <w:p w14:paraId="1FD1D955" w14:textId="152D30C2" w:rsidR="000B2EC7" w:rsidRDefault="000B2EC7" w:rsidP="000141F6">
      <w:pPr>
        <w:bidi/>
        <w:spacing w:after="0" w:line="276" w:lineRule="auto"/>
        <w:jc w:val="both"/>
        <w:textDirection w:val="tbRlV"/>
        <w:rPr>
          <w:rFonts w:ascii="Tahoma" w:hAnsi="Tahoma" w:cs="Tahoma" w:hint="default"/>
          <w:b/>
          <w:sz w:val="20"/>
          <w:szCs w:val="20"/>
        </w:rPr>
      </w:pPr>
      <w:r w:rsidRPr="000B2EC7">
        <w:rPr>
          <w:rFonts w:ascii="Tahoma" w:hAnsi="Tahoma" w:cs="Tahoma" w:hint="default"/>
          <w:b/>
          <w:sz w:val="20"/>
          <w:szCs w:val="20"/>
          <w:rtl/>
        </w:rPr>
        <w:t>لا يزال الوضع في فلسطين متوتراً، مع عدم وجود تغييرات كبيرة في القضايا التي تؤدي إلى عدم الاستقرار وانعدام الأمن والأزمة الإنسانية الممتدة.</w:t>
      </w:r>
      <w:r>
        <w:rPr>
          <w:rFonts w:ascii="Tahoma" w:hAnsi="Tahoma" w:cs="Tahoma" w:hint="default"/>
          <w:b/>
          <w:sz w:val="20"/>
          <w:szCs w:val="20"/>
          <w:rtl/>
        </w:rPr>
        <w:t xml:space="preserve"> </w:t>
      </w:r>
      <w:r w:rsidRPr="000B2EC7">
        <w:rPr>
          <w:rFonts w:ascii="Tahoma" w:hAnsi="Tahoma" w:cs="Tahoma" w:hint="default"/>
          <w:b/>
          <w:sz w:val="20"/>
          <w:szCs w:val="20"/>
          <w:rtl/>
        </w:rPr>
        <w:t>ويشمل ذلك أكثر من 55 عامًا من الاحتلال العسكري الإسرائيلي للضفة الغربية بما في ذلك القدس الشرقية وقطاع غزة، والأخيرة أيضًا تحت حصار دام 15 عامًا، والانقسام السياسي الفلسطيني.</w:t>
      </w:r>
      <w:r>
        <w:rPr>
          <w:rFonts w:ascii="Tahoma" w:hAnsi="Tahoma" w:cs="Tahoma" w:hint="default"/>
          <w:b/>
          <w:sz w:val="20"/>
          <w:szCs w:val="20"/>
        </w:rPr>
        <w:t xml:space="preserve"> </w:t>
      </w:r>
      <w:r w:rsidRPr="000B2EC7">
        <w:rPr>
          <w:rFonts w:ascii="Tahoma" w:hAnsi="Tahoma" w:cs="Tahoma" w:hint="default"/>
          <w:b/>
          <w:sz w:val="20"/>
          <w:szCs w:val="20"/>
          <w:rtl/>
        </w:rPr>
        <w:t xml:space="preserve">كان لمزيج من استمرار الاحتلال والعنف وبناء المستوطنات والأزمة الاقتصادية وضعف المؤسسات الفلسطينية والانقسامات الداخلية والخطاب العام الراديكالي وتزايد التوترات الإقليمية أثر عميق على جهود السلام، لا سيما في ضوء الإخفاقات المتكررة </w:t>
      </w:r>
      <w:r w:rsidR="00C32857">
        <w:rPr>
          <w:rFonts w:ascii="Tahoma" w:hAnsi="Tahoma" w:cs="Tahoma" w:hint="default"/>
          <w:b/>
          <w:sz w:val="20"/>
          <w:szCs w:val="20"/>
          <w:rtl/>
        </w:rPr>
        <w:t>لل</w:t>
      </w:r>
      <w:r w:rsidRPr="000B2EC7">
        <w:rPr>
          <w:rFonts w:ascii="Tahoma" w:hAnsi="Tahoma" w:cs="Tahoma" w:hint="default"/>
          <w:b/>
          <w:sz w:val="20"/>
          <w:szCs w:val="20"/>
          <w:rtl/>
        </w:rPr>
        <w:t>مبادرات</w:t>
      </w:r>
      <w:r w:rsidR="00C32857">
        <w:rPr>
          <w:rFonts w:ascii="Tahoma" w:hAnsi="Tahoma" w:cs="Tahoma" w:hint="default"/>
          <w:b/>
          <w:sz w:val="20"/>
          <w:szCs w:val="20"/>
          <w:rtl/>
        </w:rPr>
        <w:t xml:space="preserve"> ا</w:t>
      </w:r>
      <w:r w:rsidR="00C32857" w:rsidRPr="000B2EC7">
        <w:rPr>
          <w:rFonts w:ascii="Tahoma" w:hAnsi="Tahoma" w:cs="Tahoma" w:hint="default"/>
          <w:b/>
          <w:sz w:val="20"/>
          <w:szCs w:val="20"/>
          <w:rtl/>
        </w:rPr>
        <w:t>لسابق</w:t>
      </w:r>
      <w:r w:rsidR="00C32857">
        <w:rPr>
          <w:rFonts w:ascii="Tahoma" w:hAnsi="Tahoma" w:cs="Tahoma" w:hint="default"/>
          <w:b/>
          <w:sz w:val="20"/>
          <w:szCs w:val="20"/>
          <w:rtl/>
        </w:rPr>
        <w:t>ة</w:t>
      </w:r>
      <w:r w:rsidRPr="000B2EC7">
        <w:rPr>
          <w:rFonts w:ascii="Tahoma" w:hAnsi="Tahoma" w:cs="Tahoma" w:hint="default"/>
          <w:b/>
          <w:sz w:val="20"/>
          <w:szCs w:val="20"/>
          <w:rtl/>
        </w:rPr>
        <w:t xml:space="preserve"> وعواقبها السلبية في كثير من الأحيان.</w:t>
      </w:r>
      <w:r w:rsidR="000141F6" w:rsidRPr="000141F6">
        <w:rPr>
          <w:rFonts w:asciiTheme="minorHAnsi" w:cstheme="minorHAnsi" w:hint="default"/>
          <w:szCs w:val="22"/>
          <w:vertAlign w:val="superscript"/>
          <w:lang w:val="en-GB" w:eastAsia="en-GB"/>
        </w:rPr>
        <w:t xml:space="preserve"> </w:t>
      </w:r>
      <w:r w:rsidR="000141F6" w:rsidRPr="000141F6">
        <w:rPr>
          <w:rFonts w:ascii="Tahoma" w:hAnsi="Tahoma" w:cs="Tahoma" w:hint="default"/>
          <w:b/>
          <w:sz w:val="20"/>
          <w:szCs w:val="20"/>
          <w:vertAlign w:val="superscript"/>
          <w:lang w:val="en-GB"/>
        </w:rPr>
        <w:footnoteReference w:id="1"/>
      </w:r>
      <w:r w:rsidRPr="000B2EC7">
        <w:rPr>
          <w:rFonts w:ascii="Tahoma" w:hAnsi="Tahoma" w:cs="Tahoma" w:hint="default"/>
          <w:b/>
          <w:sz w:val="20"/>
          <w:szCs w:val="20"/>
          <w:rtl/>
        </w:rPr>
        <w:t xml:space="preserve"> </w:t>
      </w:r>
      <w:r w:rsidR="00D445D8" w:rsidRPr="00D445D8">
        <w:rPr>
          <w:rFonts w:ascii="Tahoma" w:hAnsi="Tahoma" w:cs="Tahoma" w:hint="default"/>
          <w:b/>
          <w:sz w:val="20"/>
          <w:szCs w:val="20"/>
          <w:rtl/>
        </w:rPr>
        <w:t>وفي الوقت نفسه، هناك قلق متزايد من أنه في ظل عدم وجود عملية سياسية واتجاهات سلبية على الأرض، فإن نافذة تحقيق حل الدولتين تنغلق بسرعة.</w:t>
      </w:r>
    </w:p>
    <w:p w14:paraId="56DD517D" w14:textId="038C03AD" w:rsidR="00D445D8" w:rsidRDefault="00D445D8" w:rsidP="00D445D8">
      <w:pPr>
        <w:bidi/>
        <w:spacing w:after="0" w:line="276" w:lineRule="auto"/>
        <w:jc w:val="both"/>
        <w:textDirection w:val="tbRlV"/>
        <w:rPr>
          <w:rFonts w:ascii="Tahoma" w:hAnsi="Tahoma" w:cs="Tahoma" w:hint="default"/>
          <w:b/>
          <w:sz w:val="20"/>
          <w:szCs w:val="20"/>
        </w:rPr>
      </w:pPr>
    </w:p>
    <w:p w14:paraId="2D75C077" w14:textId="2E63DBA4" w:rsidR="00D445D8" w:rsidRDefault="00D445D8" w:rsidP="00695432">
      <w:pPr>
        <w:bidi/>
        <w:spacing w:after="0" w:line="276" w:lineRule="auto"/>
        <w:jc w:val="both"/>
        <w:textDirection w:val="tbRlV"/>
        <w:rPr>
          <w:rFonts w:ascii="Tahoma" w:hAnsi="Tahoma" w:cs="Tahoma" w:hint="default"/>
          <w:b/>
          <w:sz w:val="20"/>
          <w:szCs w:val="20"/>
        </w:rPr>
      </w:pPr>
      <w:r w:rsidRPr="00D445D8">
        <w:rPr>
          <w:rFonts w:ascii="Tahoma" w:hAnsi="Tahoma" w:cs="Tahoma" w:hint="default"/>
          <w:b/>
          <w:sz w:val="20"/>
          <w:szCs w:val="20"/>
          <w:rtl/>
        </w:rPr>
        <w:t xml:space="preserve">في غزة، خلال التصعيد الأخير بين إسرائيل والجماعات الفلسطينية المسلحة في أغسطس 2022، قُتل 49 فلسطينيًا، من بينهم 26 مدنياً على الأقل، بينهم 17 طفلاً </w:t>
      </w:r>
      <w:r w:rsidR="00A66076" w:rsidRPr="00D445D8">
        <w:rPr>
          <w:rFonts w:ascii="Tahoma" w:hAnsi="Tahoma" w:cs="Tahoma" w:hint="default"/>
          <w:b/>
          <w:sz w:val="20"/>
          <w:szCs w:val="20"/>
          <w:rtl/>
        </w:rPr>
        <w:t>و4</w:t>
      </w:r>
      <w:r w:rsidRPr="00D445D8">
        <w:rPr>
          <w:rFonts w:ascii="Tahoma" w:hAnsi="Tahoma" w:cs="Tahoma" w:hint="default"/>
          <w:b/>
          <w:sz w:val="20"/>
          <w:szCs w:val="20"/>
          <w:rtl/>
        </w:rPr>
        <w:t xml:space="preserve"> نساء. أدى التصعيد إلى زيادة الصدمة التي يعاني منها السكان الذين ما زالوا </w:t>
      </w:r>
      <w:r w:rsidR="00A66076">
        <w:rPr>
          <w:rFonts w:ascii="Tahoma" w:hAnsi="Tahoma" w:cs="Tahoma" w:hint="default"/>
          <w:b/>
          <w:sz w:val="20"/>
          <w:szCs w:val="20"/>
          <w:rtl/>
        </w:rPr>
        <w:t>يتأقلمون</w:t>
      </w:r>
      <w:r w:rsidRPr="00D445D8">
        <w:rPr>
          <w:rFonts w:ascii="Tahoma" w:hAnsi="Tahoma" w:cs="Tahoma" w:hint="default"/>
          <w:b/>
          <w:sz w:val="20"/>
          <w:szCs w:val="20"/>
          <w:rtl/>
        </w:rPr>
        <w:t xml:space="preserve"> مع تداعيات التصعيد في مايو 2021.</w:t>
      </w:r>
      <w:r w:rsidR="00695432">
        <w:rPr>
          <w:rFonts w:ascii="Tahoma" w:hAnsi="Tahoma" w:cs="Tahoma" w:hint="default"/>
          <w:b/>
          <w:sz w:val="20"/>
          <w:szCs w:val="20"/>
          <w:rtl/>
        </w:rPr>
        <w:t xml:space="preserve"> </w:t>
      </w:r>
    </w:p>
    <w:p w14:paraId="0F150A81" w14:textId="77777777" w:rsidR="000B2EC7" w:rsidRDefault="000B2EC7" w:rsidP="000B2EC7">
      <w:pPr>
        <w:bidi/>
        <w:spacing w:after="0" w:line="276" w:lineRule="auto"/>
        <w:jc w:val="both"/>
        <w:textDirection w:val="tbRlV"/>
        <w:rPr>
          <w:rFonts w:ascii="Tahoma" w:hAnsi="Tahoma" w:cs="Tahoma" w:hint="default"/>
          <w:b/>
          <w:sz w:val="20"/>
          <w:szCs w:val="20"/>
          <w:rtl/>
        </w:rPr>
      </w:pPr>
    </w:p>
    <w:p w14:paraId="0B9D2B3F" w14:textId="7BB38A13" w:rsidR="000B2EC7" w:rsidRDefault="00A66076" w:rsidP="000141F6">
      <w:pPr>
        <w:bidi/>
        <w:spacing w:after="0" w:line="276" w:lineRule="auto"/>
        <w:jc w:val="both"/>
        <w:textDirection w:val="tbRlV"/>
        <w:rPr>
          <w:rFonts w:ascii="Tahoma" w:hAnsi="Tahoma" w:cs="Tahoma" w:hint="default"/>
          <w:b/>
          <w:sz w:val="20"/>
          <w:szCs w:val="20"/>
          <w:rtl/>
        </w:rPr>
      </w:pPr>
      <w:r w:rsidRPr="00A66076">
        <w:rPr>
          <w:rFonts w:ascii="Tahoma" w:hAnsi="Tahoma" w:cs="Tahoma" w:hint="default"/>
          <w:b/>
          <w:sz w:val="20"/>
          <w:szCs w:val="20"/>
          <w:rtl/>
        </w:rPr>
        <w:t>في الضفة الغربية، لا تزال الحوادث التي أسفرت عن سقوط ضحايا فلسطينيين تثير مخاوف بشأن قواعد الاشتباك للقوات الإسرائيلية المتعلقة باستخدام القوة.</w:t>
      </w:r>
      <w:r w:rsidR="00695432">
        <w:rPr>
          <w:rFonts w:ascii="Tahoma" w:hAnsi="Tahoma" w:cs="Tahoma" w:hint="default"/>
          <w:b/>
          <w:sz w:val="20"/>
          <w:szCs w:val="20"/>
          <w:rtl/>
        </w:rPr>
        <w:t xml:space="preserve"> </w:t>
      </w:r>
      <w:r w:rsidR="00695432" w:rsidRPr="00695432">
        <w:rPr>
          <w:rFonts w:ascii="Tahoma" w:hAnsi="Tahoma" w:cs="Tahoma" w:hint="default"/>
          <w:b/>
          <w:sz w:val="20"/>
          <w:szCs w:val="20"/>
          <w:rtl/>
        </w:rPr>
        <w:t xml:space="preserve">بين 1 يناير و 7 ديسمبر </w:t>
      </w:r>
      <w:proofErr w:type="gramStart"/>
      <w:r w:rsidR="00695432" w:rsidRPr="00695432">
        <w:rPr>
          <w:rFonts w:ascii="Tahoma" w:hAnsi="Tahoma" w:cs="Tahoma" w:hint="default"/>
          <w:b/>
          <w:sz w:val="20"/>
          <w:szCs w:val="20"/>
          <w:rtl/>
        </w:rPr>
        <w:t>2022 ،</w:t>
      </w:r>
      <w:proofErr w:type="gramEnd"/>
      <w:r w:rsidR="00695432" w:rsidRPr="00695432">
        <w:rPr>
          <w:rFonts w:ascii="Tahoma" w:hAnsi="Tahoma" w:cs="Tahoma" w:hint="default"/>
          <w:b/>
          <w:sz w:val="20"/>
          <w:szCs w:val="20"/>
          <w:rtl/>
        </w:rPr>
        <w:t xml:space="preserve"> قُتل 141 فلسطينيًا ، بمن فيهم الصحفية الفلسطينية الأمريكية شيرين أبو عقله، مما أثار إدانات دولية، بما في ذلك المديرة التنفيذية لهيئة الأمم المتحدة للمرأة.</w:t>
      </w:r>
      <w:r w:rsidR="00695432">
        <w:rPr>
          <w:rFonts w:ascii="Tahoma" w:hAnsi="Tahoma" w:cs="Tahoma" w:hint="default"/>
          <w:b/>
          <w:sz w:val="20"/>
          <w:szCs w:val="20"/>
        </w:rPr>
        <w:t xml:space="preserve"> </w:t>
      </w:r>
      <w:r w:rsidR="00695432" w:rsidRPr="00695432">
        <w:rPr>
          <w:rFonts w:ascii="Tahoma" w:hAnsi="Tahoma" w:cs="Tahoma" w:hint="default"/>
          <w:b/>
          <w:sz w:val="20"/>
          <w:szCs w:val="20"/>
          <w:rtl/>
        </w:rPr>
        <w:t xml:space="preserve">بسبب آثار الاحتلال الإسرائيلي الطويل الأمد، والقيود المفروضة على الوصول، والقيود على الحركة، فإن الضفة الغربية في حالة أزمة مزمنة، </w:t>
      </w:r>
      <w:r w:rsidR="0078097F">
        <w:rPr>
          <w:rFonts w:ascii="Tahoma" w:hAnsi="Tahoma" w:cs="Tahoma" w:hint="default"/>
          <w:b/>
          <w:sz w:val="20"/>
          <w:szCs w:val="20"/>
          <w:rtl/>
        </w:rPr>
        <w:t>تدفعها بشكل أساسي</w:t>
      </w:r>
      <w:r w:rsidR="00695432" w:rsidRPr="00695432">
        <w:rPr>
          <w:rFonts w:ascii="Tahoma" w:hAnsi="Tahoma" w:cs="Tahoma" w:hint="default"/>
          <w:b/>
          <w:sz w:val="20"/>
          <w:szCs w:val="20"/>
          <w:rtl/>
        </w:rPr>
        <w:t xml:space="preserve"> مخاوف اقتصادية و</w:t>
      </w:r>
      <w:r w:rsidR="0078097F">
        <w:rPr>
          <w:rFonts w:ascii="Tahoma" w:hAnsi="Tahoma" w:cs="Tahoma" w:hint="default"/>
          <w:b/>
          <w:sz w:val="20"/>
          <w:szCs w:val="20"/>
          <w:rtl/>
        </w:rPr>
        <w:t>متعلقة بال</w:t>
      </w:r>
      <w:r w:rsidR="00695432" w:rsidRPr="00695432">
        <w:rPr>
          <w:rFonts w:ascii="Tahoma" w:hAnsi="Tahoma" w:cs="Tahoma" w:hint="default"/>
          <w:b/>
          <w:sz w:val="20"/>
          <w:szCs w:val="20"/>
          <w:rtl/>
        </w:rPr>
        <w:t>حماية.</w:t>
      </w:r>
      <w:r w:rsidR="0078097F">
        <w:rPr>
          <w:rFonts w:ascii="Tahoma" w:hAnsi="Tahoma" w:cs="Tahoma" w:hint="default"/>
          <w:b/>
          <w:sz w:val="20"/>
          <w:szCs w:val="20"/>
          <w:rtl/>
        </w:rPr>
        <w:t xml:space="preserve"> </w:t>
      </w:r>
      <w:r w:rsidR="0078097F" w:rsidRPr="0078097F">
        <w:rPr>
          <w:rFonts w:ascii="Tahoma" w:hAnsi="Tahoma" w:cs="Tahoma" w:hint="default"/>
          <w:b/>
          <w:sz w:val="20"/>
          <w:szCs w:val="20"/>
          <w:rtl/>
        </w:rPr>
        <w:t xml:space="preserve">إن تهميش بعض المواقع، بما في ذلك تلك الموجودة في المنطقة (ج)، وأجزاء مدينة الخليل المصنفة </w:t>
      </w:r>
      <w:r w:rsidR="000141F6">
        <w:rPr>
          <w:rFonts w:ascii="Tahoma" w:hAnsi="Tahoma" w:cs="Tahoma" w:hint="default"/>
          <w:b/>
          <w:sz w:val="20"/>
          <w:szCs w:val="20"/>
          <w:rtl/>
        </w:rPr>
        <w:t>بـ</w:t>
      </w:r>
      <w:r w:rsidR="0078097F" w:rsidRPr="0078097F">
        <w:rPr>
          <w:rFonts w:ascii="Tahoma" w:hAnsi="Tahoma" w:cs="Tahoma" w:hint="default"/>
          <w:b/>
          <w:sz w:val="20"/>
          <w:szCs w:val="20"/>
          <w:rtl/>
        </w:rPr>
        <w:t xml:space="preserve"> </w:t>
      </w:r>
      <w:r w:rsidR="0078097F" w:rsidRPr="0078097F">
        <w:rPr>
          <w:rFonts w:ascii="Tahoma" w:hAnsi="Tahoma" w:cs="Tahoma" w:hint="default"/>
          <w:bCs/>
          <w:sz w:val="20"/>
          <w:szCs w:val="20"/>
        </w:rPr>
        <w:t>H2</w:t>
      </w:r>
      <w:r w:rsidR="0078097F" w:rsidRPr="0078097F">
        <w:rPr>
          <w:rFonts w:ascii="Tahoma" w:hAnsi="Tahoma" w:cs="Tahoma" w:hint="default"/>
          <w:b/>
          <w:sz w:val="20"/>
          <w:szCs w:val="20"/>
          <w:rtl/>
        </w:rPr>
        <w:t>، ومجموعات سكانية محددة داخل القدس الشرقية هو أيضًا أحد الدوافع الرئيسية للحاجة والضعف في الضفة الغربية، حيث تم تقييم ما يقدر بنحو 630 ألف شخص</w:t>
      </w:r>
      <w:r w:rsidR="000141F6">
        <w:rPr>
          <w:rFonts w:ascii="Tahoma" w:hAnsi="Tahoma" w:cs="Tahoma" w:hint="default"/>
          <w:b/>
          <w:sz w:val="20"/>
          <w:szCs w:val="20"/>
          <w:rtl/>
        </w:rPr>
        <w:t xml:space="preserve"> </w:t>
      </w:r>
      <w:r w:rsidR="0078097F" w:rsidRPr="0078097F">
        <w:rPr>
          <w:rFonts w:ascii="Tahoma" w:hAnsi="Tahoma" w:cs="Tahoma" w:hint="default"/>
          <w:b/>
          <w:sz w:val="20"/>
          <w:szCs w:val="20"/>
          <w:rtl/>
        </w:rPr>
        <w:t xml:space="preserve">بحاجة إلى </w:t>
      </w:r>
      <w:r w:rsidR="000141F6">
        <w:rPr>
          <w:rFonts w:ascii="Tahoma" w:hAnsi="Tahoma" w:cs="Tahoma" w:hint="default"/>
          <w:b/>
          <w:sz w:val="20"/>
          <w:szCs w:val="20"/>
          <w:rtl/>
        </w:rPr>
        <w:t>ال</w:t>
      </w:r>
      <w:r w:rsidR="0078097F" w:rsidRPr="0078097F">
        <w:rPr>
          <w:rFonts w:ascii="Tahoma" w:hAnsi="Tahoma" w:cs="Tahoma" w:hint="default"/>
          <w:b/>
          <w:sz w:val="20"/>
          <w:szCs w:val="20"/>
          <w:rtl/>
        </w:rPr>
        <w:t xml:space="preserve">مساعدة </w:t>
      </w:r>
      <w:r w:rsidR="000141F6">
        <w:rPr>
          <w:rFonts w:ascii="Tahoma" w:hAnsi="Tahoma" w:cs="Tahoma" w:hint="default"/>
          <w:b/>
          <w:sz w:val="20"/>
          <w:szCs w:val="20"/>
          <w:rtl/>
        </w:rPr>
        <w:t>ال</w:t>
      </w:r>
      <w:r w:rsidR="0078097F" w:rsidRPr="0078097F">
        <w:rPr>
          <w:rFonts w:ascii="Tahoma" w:hAnsi="Tahoma" w:cs="Tahoma" w:hint="default"/>
          <w:b/>
          <w:sz w:val="20"/>
          <w:szCs w:val="20"/>
          <w:rtl/>
        </w:rPr>
        <w:t>إنسانية.</w:t>
      </w:r>
      <w:r w:rsidR="000141F6" w:rsidRPr="000141F6">
        <w:rPr>
          <w:rFonts w:asciiTheme="minorHAnsi" w:cstheme="minorBidi" w:hint="default"/>
          <w:szCs w:val="22"/>
          <w:vertAlign w:val="superscript"/>
          <w:lang w:val="en-GB" w:eastAsia="en-GB"/>
        </w:rPr>
        <w:t xml:space="preserve"> </w:t>
      </w:r>
      <w:r w:rsidR="000141F6" w:rsidRPr="000141F6">
        <w:rPr>
          <w:rFonts w:ascii="Tahoma" w:hAnsi="Tahoma" w:cs="Tahoma" w:hint="default"/>
          <w:b/>
          <w:sz w:val="20"/>
          <w:szCs w:val="20"/>
          <w:vertAlign w:val="superscript"/>
          <w:lang w:val="en-GB"/>
        </w:rPr>
        <w:footnoteReference w:id="2"/>
      </w:r>
    </w:p>
    <w:p w14:paraId="2DAABA9F" w14:textId="77EC9A99" w:rsidR="00695432" w:rsidRDefault="00695432" w:rsidP="00695432">
      <w:pPr>
        <w:bidi/>
        <w:spacing w:after="0" w:line="276" w:lineRule="auto"/>
        <w:jc w:val="both"/>
        <w:textDirection w:val="tbRlV"/>
        <w:rPr>
          <w:rFonts w:ascii="Tahoma" w:hAnsi="Tahoma" w:cs="Tahoma" w:hint="default"/>
          <w:b/>
          <w:sz w:val="20"/>
          <w:szCs w:val="20"/>
          <w:rtl/>
        </w:rPr>
      </w:pPr>
    </w:p>
    <w:p w14:paraId="3ADE324A" w14:textId="290B8BFD" w:rsidR="00EE5A03" w:rsidRDefault="00EE5A03" w:rsidP="008818EB">
      <w:pPr>
        <w:bidi/>
        <w:spacing w:after="0" w:line="276" w:lineRule="auto"/>
        <w:jc w:val="both"/>
        <w:textDirection w:val="tbRlV"/>
        <w:rPr>
          <w:rFonts w:ascii="Tahoma" w:hAnsi="Tahoma" w:cs="Tahoma" w:hint="default"/>
          <w:b/>
          <w:sz w:val="20"/>
          <w:szCs w:val="20"/>
          <w:rtl/>
        </w:rPr>
      </w:pPr>
      <w:r w:rsidRPr="00EE5A03">
        <w:rPr>
          <w:rFonts w:ascii="Tahoma" w:hAnsi="Tahoma" w:cs="Tahoma" w:hint="default"/>
          <w:b/>
          <w:sz w:val="20"/>
          <w:szCs w:val="20"/>
          <w:rtl/>
        </w:rPr>
        <w:t>إن الوضع الأمني ونقص الغذاء ومعدل البطالة 56٪ والأزمة المالية العالمية كلها عوامل تجعل دور الأمم المتحدة في منع أي صراع آخر أكثر أهمية.</w:t>
      </w:r>
      <w:r>
        <w:rPr>
          <w:rFonts w:ascii="Tahoma" w:hAnsi="Tahoma" w:cs="Tahoma" w:hint="default"/>
          <w:b/>
          <w:sz w:val="20"/>
          <w:szCs w:val="20"/>
        </w:rPr>
        <w:t xml:space="preserve"> </w:t>
      </w:r>
      <w:r w:rsidRPr="00EE5A03">
        <w:rPr>
          <w:rFonts w:ascii="Tahoma" w:hAnsi="Tahoma" w:cs="Tahoma" w:hint="default"/>
          <w:b/>
          <w:sz w:val="20"/>
          <w:szCs w:val="20"/>
          <w:rtl/>
        </w:rPr>
        <w:t>يقدر المجتمع الإنساني أنه في عام 2023</w:t>
      </w:r>
      <w:r w:rsidR="008818EB">
        <w:rPr>
          <w:rFonts w:ascii="Tahoma" w:hAnsi="Tahoma" w:cs="Tahoma" w:hint="default"/>
          <w:b/>
          <w:sz w:val="20"/>
          <w:szCs w:val="20"/>
        </w:rPr>
        <w:t xml:space="preserve"> </w:t>
      </w:r>
      <w:r w:rsidRPr="00EE5A03">
        <w:rPr>
          <w:rFonts w:ascii="Tahoma" w:hAnsi="Tahoma" w:cs="Tahoma" w:hint="default"/>
          <w:b/>
          <w:sz w:val="20"/>
          <w:szCs w:val="20"/>
          <w:rtl/>
        </w:rPr>
        <w:t xml:space="preserve">سيحتاج حوالي 2.1 مليون فلسطيني في جميع أنحاء الأرض الفلسطينية المحتلة إلى مساعدات إنسانية. 1.3 مليون من هؤلاء يعيشون في قطاع غزة، ويمثلون 58 في </w:t>
      </w:r>
      <w:r w:rsidR="00081DA7" w:rsidRPr="00EE5A03">
        <w:rPr>
          <w:rFonts w:ascii="Tahoma" w:hAnsi="Tahoma" w:cs="Tahoma" w:hint="default"/>
          <w:b/>
          <w:sz w:val="20"/>
          <w:szCs w:val="20"/>
          <w:rtl/>
        </w:rPr>
        <w:t>المئة</w:t>
      </w:r>
      <w:r w:rsidRPr="00EE5A03">
        <w:rPr>
          <w:rFonts w:ascii="Tahoma" w:hAnsi="Tahoma" w:cs="Tahoma" w:hint="default"/>
          <w:b/>
          <w:sz w:val="20"/>
          <w:szCs w:val="20"/>
          <w:rtl/>
        </w:rPr>
        <w:t xml:space="preserve"> من سكانه. في غزة، تم تصنيف 29 في </w:t>
      </w:r>
      <w:r w:rsidR="00081DA7" w:rsidRPr="00EE5A03">
        <w:rPr>
          <w:rFonts w:ascii="Tahoma" w:hAnsi="Tahoma" w:cs="Tahoma" w:hint="default"/>
          <w:b/>
          <w:sz w:val="20"/>
          <w:szCs w:val="20"/>
          <w:rtl/>
        </w:rPr>
        <w:t xml:space="preserve">المئة </w:t>
      </w:r>
      <w:r w:rsidRPr="00EE5A03">
        <w:rPr>
          <w:rFonts w:ascii="Tahoma" w:hAnsi="Tahoma" w:cs="Tahoma" w:hint="default"/>
          <w:b/>
          <w:sz w:val="20"/>
          <w:szCs w:val="20"/>
          <w:rtl/>
        </w:rPr>
        <w:t xml:space="preserve">من الأسر على أنها ظروف "كارثية" أو "قاسية"، مقارنة بنسبة 10 في </w:t>
      </w:r>
      <w:r w:rsidR="00081DA7" w:rsidRPr="00EE5A03">
        <w:rPr>
          <w:rFonts w:ascii="Tahoma" w:hAnsi="Tahoma" w:cs="Tahoma" w:hint="default"/>
          <w:b/>
          <w:sz w:val="20"/>
          <w:szCs w:val="20"/>
          <w:rtl/>
        </w:rPr>
        <w:t xml:space="preserve">المئة </w:t>
      </w:r>
      <w:r w:rsidRPr="00EE5A03">
        <w:rPr>
          <w:rFonts w:ascii="Tahoma" w:hAnsi="Tahoma" w:cs="Tahoma" w:hint="default"/>
          <w:b/>
          <w:sz w:val="20"/>
          <w:szCs w:val="20"/>
          <w:rtl/>
        </w:rPr>
        <w:t>في عام 2022.</w:t>
      </w:r>
      <w:r w:rsidR="008818EB" w:rsidRPr="008818EB">
        <w:rPr>
          <w:rFonts w:asciiTheme="minorHAnsi" w:eastAsia="Calibri" w:cstheme="minorHAnsi" w:hint="default"/>
          <w:szCs w:val="22"/>
          <w:vertAlign w:val="superscript"/>
          <w:lang w:val="en-GB" w:eastAsia="en-GB"/>
        </w:rPr>
        <w:t xml:space="preserve"> </w:t>
      </w:r>
      <w:r w:rsidR="008818EB" w:rsidRPr="008818EB">
        <w:rPr>
          <w:rFonts w:ascii="Tahoma" w:hAnsi="Tahoma" w:cs="Tahoma" w:hint="default"/>
          <w:b/>
          <w:sz w:val="20"/>
          <w:szCs w:val="20"/>
          <w:vertAlign w:val="superscript"/>
          <w:lang w:val="en-GB"/>
        </w:rPr>
        <w:footnoteReference w:id="3"/>
      </w:r>
    </w:p>
    <w:p w14:paraId="0E958284" w14:textId="110C77F6" w:rsidR="00EE5A03" w:rsidRDefault="00EE5A03" w:rsidP="00EE5A03">
      <w:pPr>
        <w:bidi/>
        <w:spacing w:after="0" w:line="276" w:lineRule="auto"/>
        <w:jc w:val="both"/>
        <w:textDirection w:val="tbRlV"/>
        <w:rPr>
          <w:rFonts w:ascii="Tahoma" w:hAnsi="Tahoma" w:cs="Tahoma" w:hint="default"/>
          <w:b/>
          <w:sz w:val="20"/>
          <w:szCs w:val="20"/>
        </w:rPr>
      </w:pPr>
    </w:p>
    <w:p w14:paraId="2662C21B" w14:textId="116A844D" w:rsidR="00081DA7" w:rsidRPr="009F25E0" w:rsidRDefault="00DE22B3" w:rsidP="009F25E0">
      <w:pPr>
        <w:pStyle w:val="ListParagraph"/>
        <w:numPr>
          <w:ilvl w:val="0"/>
          <w:numId w:val="2"/>
        </w:numPr>
        <w:bidi/>
        <w:spacing w:after="0" w:line="276" w:lineRule="auto"/>
        <w:ind w:left="360"/>
        <w:textDirection w:val="tbRlV"/>
        <w:rPr>
          <w:rFonts w:ascii="Tahoma" w:hAnsi="Tahoma" w:cs="Tahoma" w:hint="default"/>
          <w:b/>
          <w:bCs/>
          <w:color w:val="00B0F0"/>
          <w:szCs w:val="22"/>
          <w:rtl/>
        </w:rPr>
      </w:pPr>
      <w:r>
        <w:rPr>
          <w:rFonts w:ascii="Tahoma" w:hAnsi="Tahoma" w:cs="Tahoma" w:hint="default"/>
          <w:b/>
          <w:bCs/>
          <w:color w:val="00B0F0"/>
          <w:szCs w:val="22"/>
          <w:rtl/>
        </w:rPr>
        <w:t>النطاق (المكان والمدة)</w:t>
      </w:r>
    </w:p>
    <w:p w14:paraId="43F317D7" w14:textId="77777777" w:rsidR="00EE4D83" w:rsidRDefault="002B6396" w:rsidP="00DE22B3">
      <w:pPr>
        <w:bidi/>
        <w:spacing w:after="0" w:line="276" w:lineRule="auto"/>
        <w:jc w:val="both"/>
        <w:textDirection w:val="tbRlV"/>
        <w:rPr>
          <w:rFonts w:ascii="Tahoma" w:hAnsi="Tahoma" w:cs="Tahoma" w:hint="default"/>
          <w:b/>
          <w:sz w:val="20"/>
          <w:szCs w:val="20"/>
          <w:rtl/>
        </w:rPr>
      </w:pPr>
      <w:r w:rsidRPr="002D2541">
        <w:rPr>
          <w:rFonts w:ascii="Tahoma" w:hAnsi="Tahoma" w:cs="Tahoma" w:hint="default"/>
          <w:b/>
          <w:sz w:val="20"/>
          <w:szCs w:val="20"/>
          <w:rtl/>
        </w:rPr>
        <w:t>سيمول صندوق المرأة للسلام والعمل الإنساني المشاريع المؤهلة في</w:t>
      </w:r>
      <w:r w:rsidR="00DE22B3" w:rsidRPr="00DE22B3">
        <w:rPr>
          <w:rFonts w:ascii="Tahoma" w:hAnsi="Tahoma" w:cs="Tahoma" w:hint="default"/>
          <w:b/>
          <w:sz w:val="20"/>
          <w:szCs w:val="20"/>
          <w:rtl/>
        </w:rPr>
        <w:t xml:space="preserve"> الضفة الغربية (بما في ذلك القدس الشرقية) وقطاع غزة</w:t>
      </w:r>
      <w:r w:rsidR="00EE4D83">
        <w:rPr>
          <w:rFonts w:ascii="Tahoma" w:hAnsi="Tahoma" w:cs="Tahoma" w:hint="default"/>
          <w:b/>
          <w:sz w:val="20"/>
          <w:szCs w:val="20"/>
          <w:rtl/>
        </w:rPr>
        <w:t xml:space="preserve">. </w:t>
      </w:r>
      <w:r w:rsidR="00EE4D83" w:rsidRPr="00EE4D83">
        <w:rPr>
          <w:rFonts w:ascii="Tahoma" w:hAnsi="Tahoma" w:cs="Tahoma" w:hint="default"/>
          <w:b/>
          <w:sz w:val="20"/>
          <w:szCs w:val="20"/>
          <w:rtl/>
        </w:rPr>
        <w:t>يتم تشجيع المتقدمين المؤهلين من القدس الشرقية وقطاع غزة بشكل خاص على التقديم.</w:t>
      </w:r>
      <w:r w:rsidR="00EE4D83">
        <w:rPr>
          <w:rFonts w:ascii="Tahoma" w:hAnsi="Tahoma" w:cs="Tahoma" w:hint="default"/>
          <w:b/>
          <w:sz w:val="20"/>
          <w:szCs w:val="20"/>
          <w:rtl/>
        </w:rPr>
        <w:t xml:space="preserve"> </w:t>
      </w:r>
    </w:p>
    <w:p w14:paraId="2758814B" w14:textId="77777777" w:rsidR="00EE4D83" w:rsidRDefault="00EE4D83" w:rsidP="00EE4D83">
      <w:pPr>
        <w:bidi/>
        <w:spacing w:after="0" w:line="276" w:lineRule="auto"/>
        <w:jc w:val="both"/>
        <w:textDirection w:val="tbRlV"/>
        <w:rPr>
          <w:rFonts w:ascii="Tahoma" w:hAnsi="Tahoma" w:cs="Tahoma" w:hint="default"/>
          <w:b/>
          <w:sz w:val="20"/>
          <w:szCs w:val="20"/>
          <w:rtl/>
        </w:rPr>
      </w:pPr>
    </w:p>
    <w:p w14:paraId="5C02069D" w14:textId="1F57356B" w:rsidR="002B6396" w:rsidRPr="002D2541" w:rsidRDefault="002B6396" w:rsidP="00EE4D83">
      <w:pPr>
        <w:bidi/>
        <w:spacing w:after="0" w:line="276" w:lineRule="auto"/>
        <w:jc w:val="both"/>
        <w:textDirection w:val="tbRlV"/>
        <w:rPr>
          <w:rFonts w:ascii="Tahoma" w:hAnsi="Tahoma" w:cs="Tahoma" w:hint="default"/>
          <w:b/>
          <w:sz w:val="20"/>
          <w:szCs w:val="20"/>
        </w:rPr>
      </w:pPr>
      <w:r w:rsidRPr="002D2541">
        <w:rPr>
          <w:rFonts w:ascii="Tahoma" w:hAnsi="Tahoma" w:cs="Tahoma" w:hint="default"/>
          <w:b/>
          <w:sz w:val="20"/>
          <w:szCs w:val="20"/>
          <w:rtl/>
        </w:rPr>
        <w:t xml:space="preserve">على المشاريع أن تركز على بلد واحد، </w:t>
      </w:r>
      <w:r w:rsidRPr="002D2541">
        <w:rPr>
          <w:rFonts w:ascii="Tahoma" w:hAnsi="Tahoma" w:cs="Tahoma" w:hint="default"/>
          <w:bCs/>
          <w:sz w:val="20"/>
          <w:szCs w:val="20"/>
          <w:rtl/>
        </w:rPr>
        <w:t>ولن تقبل</w:t>
      </w:r>
      <w:r w:rsidRPr="002D2541">
        <w:rPr>
          <w:rFonts w:ascii="Tahoma" w:hAnsi="Tahoma" w:cs="Tahoma" w:hint="default"/>
          <w:b/>
          <w:sz w:val="20"/>
          <w:szCs w:val="20"/>
          <w:rtl/>
        </w:rPr>
        <w:t xml:space="preserve"> المشاريع التي تغطي بلداناً عدة. </w:t>
      </w:r>
    </w:p>
    <w:p w14:paraId="1D277B73" w14:textId="2BB29EC3" w:rsidR="004B4AF5" w:rsidRDefault="004B4AF5" w:rsidP="000019D9">
      <w:pPr>
        <w:bidi/>
        <w:spacing w:after="0" w:line="276" w:lineRule="auto"/>
        <w:jc w:val="both"/>
        <w:textDirection w:val="tbRlV"/>
        <w:rPr>
          <w:rFonts w:ascii="Tahoma" w:hAnsi="Tahoma" w:cs="Tahoma" w:hint="default"/>
          <w:bCs/>
          <w:szCs w:val="22"/>
          <w:rtl/>
        </w:rPr>
      </w:pPr>
    </w:p>
    <w:p w14:paraId="7E817754" w14:textId="002A15F0" w:rsidR="00EE4D83" w:rsidRDefault="00EE4D83" w:rsidP="00EE4D83">
      <w:pPr>
        <w:bidi/>
        <w:spacing w:after="0" w:line="276" w:lineRule="auto"/>
        <w:jc w:val="both"/>
        <w:textDirection w:val="tbRlV"/>
        <w:rPr>
          <w:rFonts w:ascii="Tahoma" w:hAnsi="Tahoma" w:cs="Tahoma" w:hint="default"/>
          <w:b/>
          <w:sz w:val="20"/>
          <w:szCs w:val="20"/>
          <w:rtl/>
        </w:rPr>
      </w:pPr>
      <w:r w:rsidRPr="00EE4D83">
        <w:rPr>
          <w:rFonts w:ascii="Tahoma" w:hAnsi="Tahoma" w:cs="Tahoma" w:hint="default"/>
          <w:b/>
          <w:sz w:val="20"/>
          <w:szCs w:val="20"/>
          <w:rtl/>
        </w:rPr>
        <w:t xml:space="preserve">يمكن لمنظمات المجتمع المدني التقدم لمدة أقصاها </w:t>
      </w:r>
      <w:r w:rsidRPr="00EE4D83">
        <w:rPr>
          <w:rFonts w:ascii="Tahoma" w:hAnsi="Tahoma" w:cs="Tahoma" w:hint="default"/>
          <w:b/>
          <w:sz w:val="20"/>
          <w:szCs w:val="20"/>
          <w:highlight w:val="cyan"/>
          <w:rtl/>
        </w:rPr>
        <w:t>سنتان</w:t>
      </w:r>
      <w:r w:rsidRPr="00EE4D83">
        <w:rPr>
          <w:rFonts w:ascii="Tahoma" w:hAnsi="Tahoma" w:cs="Tahoma" w:hint="default"/>
          <w:b/>
          <w:sz w:val="20"/>
          <w:szCs w:val="20"/>
          <w:rtl/>
        </w:rPr>
        <w:t>.</w:t>
      </w:r>
    </w:p>
    <w:p w14:paraId="6998449E" w14:textId="118D5697" w:rsidR="00EE4D83" w:rsidRDefault="00EE4D83" w:rsidP="00EE4D83">
      <w:pPr>
        <w:bidi/>
        <w:spacing w:after="0" w:line="276" w:lineRule="auto"/>
        <w:jc w:val="both"/>
        <w:textDirection w:val="tbRlV"/>
        <w:rPr>
          <w:rFonts w:ascii="Tahoma" w:hAnsi="Tahoma" w:cs="Tahoma" w:hint="default"/>
          <w:b/>
          <w:sz w:val="20"/>
          <w:szCs w:val="20"/>
          <w:rtl/>
        </w:rPr>
      </w:pPr>
    </w:p>
    <w:p w14:paraId="763FA403" w14:textId="7EDCE065" w:rsidR="00EE4D83" w:rsidRPr="00734150" w:rsidRDefault="00734150" w:rsidP="00734150">
      <w:pPr>
        <w:pStyle w:val="ListParagraph"/>
        <w:numPr>
          <w:ilvl w:val="0"/>
          <w:numId w:val="2"/>
        </w:numPr>
        <w:bidi/>
        <w:spacing w:after="0" w:line="276" w:lineRule="auto"/>
        <w:jc w:val="both"/>
        <w:textDirection w:val="tbRlV"/>
        <w:rPr>
          <w:rFonts w:ascii="Tahoma" w:hAnsi="Tahoma" w:cs="Tahoma" w:hint="default"/>
          <w:b/>
          <w:bCs/>
          <w:color w:val="00B0F0"/>
          <w:szCs w:val="22"/>
          <w:rtl/>
        </w:rPr>
      </w:pPr>
      <w:r w:rsidRPr="00734150">
        <w:rPr>
          <w:rFonts w:ascii="Tahoma" w:hAnsi="Tahoma" w:cs="Tahoma" w:hint="default"/>
          <w:b/>
          <w:bCs/>
          <w:color w:val="00B0F0"/>
          <w:szCs w:val="22"/>
          <w:rtl/>
        </w:rPr>
        <w:t>الأهلية</w:t>
      </w:r>
    </w:p>
    <w:p w14:paraId="1D687A42" w14:textId="77777777" w:rsidR="00F124FD" w:rsidRDefault="00734150" w:rsidP="00F124FD">
      <w:pPr>
        <w:bidi/>
        <w:spacing w:after="0" w:line="276" w:lineRule="auto"/>
        <w:textDirection w:val="tbRlV"/>
        <w:rPr>
          <w:rFonts w:ascii="Tahoma" w:hAnsi="Tahoma" w:cs="Tahoma" w:hint="default"/>
          <w:bCs/>
          <w:color w:val="000000" w:themeColor="text1"/>
          <w:sz w:val="20"/>
          <w:szCs w:val="20"/>
          <w:rtl/>
        </w:rPr>
      </w:pPr>
      <w:r w:rsidRPr="00734150">
        <w:rPr>
          <w:rFonts w:ascii="Tahoma" w:hAnsi="Tahoma" w:cs="Tahoma" w:hint="default"/>
          <w:b/>
          <w:color w:val="000000" w:themeColor="text1"/>
          <w:sz w:val="20"/>
          <w:szCs w:val="20"/>
        </w:rPr>
        <w:t>4.1</w:t>
      </w:r>
      <w:r>
        <w:rPr>
          <w:rFonts w:ascii="Tahoma" w:hAnsi="Tahoma" w:cs="Tahoma" w:hint="default"/>
          <w:b/>
          <w:color w:val="000000" w:themeColor="text1"/>
          <w:sz w:val="20"/>
          <w:szCs w:val="20"/>
        </w:rPr>
        <w:t>.</w:t>
      </w:r>
      <w:r>
        <w:rPr>
          <w:rFonts w:ascii="Tahoma" w:hAnsi="Tahoma" w:cs="Tahoma" w:hint="default"/>
          <w:bCs/>
          <w:color w:val="000000" w:themeColor="text1"/>
          <w:sz w:val="20"/>
          <w:szCs w:val="20"/>
          <w:rtl/>
        </w:rPr>
        <w:t xml:space="preserve"> </w:t>
      </w:r>
      <w:r w:rsidRPr="00734150">
        <w:rPr>
          <w:rFonts w:ascii="Tahoma" w:hAnsi="Tahoma" w:cs="Tahoma" w:hint="default"/>
          <w:bCs/>
          <w:color w:val="000000" w:themeColor="text1"/>
          <w:sz w:val="20"/>
          <w:szCs w:val="20"/>
          <w:rtl/>
        </w:rPr>
        <w:t>من يتأهل لتقديم طلب وتلقي التمويل؟</w:t>
      </w:r>
    </w:p>
    <w:p w14:paraId="5BA925D9" w14:textId="77777777" w:rsidR="00C418C9" w:rsidRPr="00C418C9" w:rsidRDefault="00734150" w:rsidP="00C418C9">
      <w:pPr>
        <w:pStyle w:val="ListParagraph"/>
        <w:numPr>
          <w:ilvl w:val="0"/>
          <w:numId w:val="30"/>
        </w:numPr>
        <w:bidi/>
        <w:spacing w:after="0" w:line="276" w:lineRule="auto"/>
        <w:textDirection w:val="tbRlV"/>
        <w:rPr>
          <w:rFonts w:ascii="Tahoma" w:hAnsi="Tahoma" w:cs="Tahoma" w:hint="default"/>
          <w:bCs/>
          <w:color w:val="000000" w:themeColor="text1"/>
          <w:sz w:val="20"/>
          <w:szCs w:val="20"/>
        </w:rPr>
      </w:pPr>
      <w:r w:rsidRPr="00F124FD">
        <w:rPr>
          <w:rFonts w:ascii="Tahoma" w:hAnsi="Tahoma" w:cs="Tahoma" w:hint="default"/>
          <w:sz w:val="20"/>
          <w:szCs w:val="20"/>
          <w:rtl/>
        </w:rPr>
        <w:t>يتأهل لتقديم الطلبات المنظمات الوطنية أو المحلية</w:t>
      </w:r>
      <w:r w:rsidR="00BF7BD2" w:rsidRPr="00F124FD">
        <w:rPr>
          <w:rFonts w:ascii="Tahoma" w:hAnsi="Tahoma" w:cs="Tahoma" w:hint="default"/>
          <w:sz w:val="20"/>
          <w:szCs w:val="20"/>
          <w:rtl/>
        </w:rPr>
        <w:t>/الشعبية</w:t>
      </w:r>
      <w:r w:rsidRPr="00F124FD">
        <w:rPr>
          <w:rFonts w:ascii="Tahoma" w:hAnsi="Tahoma" w:cs="Tahoma" w:hint="default"/>
          <w:sz w:val="20"/>
          <w:szCs w:val="20"/>
          <w:rtl/>
        </w:rPr>
        <w:t xml:space="preserve"> التي إما </w:t>
      </w:r>
      <w:proofErr w:type="gramStart"/>
      <w:r w:rsidR="00BF7BD2" w:rsidRPr="00F124FD">
        <w:rPr>
          <w:rFonts w:ascii="Tahoma" w:hAnsi="Tahoma" w:cs="Tahoma" w:hint="default"/>
          <w:sz w:val="20"/>
          <w:szCs w:val="20"/>
          <w:rtl/>
        </w:rPr>
        <w:t xml:space="preserve">تقودها نساء </w:t>
      </w:r>
      <w:proofErr w:type="gramEnd"/>
      <w:r w:rsidR="00BF7BD2" w:rsidRPr="00F124FD">
        <w:rPr>
          <w:rFonts w:ascii="Tahoma" w:hAnsi="Tahoma" w:cs="Tahoma" w:hint="default"/>
          <w:sz w:val="20"/>
          <w:szCs w:val="20"/>
          <w:rtl/>
        </w:rPr>
        <w:t>أو شابات</w:t>
      </w:r>
      <w:r w:rsidRPr="00F124FD">
        <w:rPr>
          <w:rFonts w:ascii="Tahoma" w:hAnsi="Tahoma" w:cs="Tahoma" w:hint="default"/>
          <w:sz w:val="20"/>
          <w:szCs w:val="20"/>
          <w:rtl/>
        </w:rPr>
        <w:t>، أو تعنى بحقوق النساء، أو المنظمات النسوية</w:t>
      </w:r>
      <w:r w:rsidR="00BF7BD2" w:rsidRPr="00F124FD">
        <w:rPr>
          <w:rFonts w:ascii="Tahoma" w:hAnsi="Tahoma" w:cs="Tahoma" w:hint="default"/>
          <w:sz w:val="20"/>
          <w:szCs w:val="20"/>
          <w:rtl/>
        </w:rPr>
        <w:t xml:space="preserve"> أو الشبابية</w:t>
      </w:r>
      <w:r w:rsidRPr="00F124FD">
        <w:rPr>
          <w:rFonts w:ascii="Tahoma" w:hAnsi="Tahoma" w:cs="Tahoma" w:hint="default"/>
          <w:sz w:val="20"/>
          <w:szCs w:val="20"/>
          <w:rtl/>
        </w:rPr>
        <w:t xml:space="preserve">، أو منظمات المجتمع المدني التي لديها سجل مثبت بالعمل مع النساء أو الفتيات بتنوعهن. </w:t>
      </w:r>
    </w:p>
    <w:p w14:paraId="41065143" w14:textId="0604BBD2" w:rsidR="00EE4D83" w:rsidRPr="00A74B65" w:rsidRDefault="00C418C9" w:rsidP="00C418C9">
      <w:pPr>
        <w:pStyle w:val="ListParagraph"/>
        <w:numPr>
          <w:ilvl w:val="0"/>
          <w:numId w:val="30"/>
        </w:numPr>
        <w:bidi/>
        <w:spacing w:after="0" w:line="276" w:lineRule="auto"/>
        <w:textDirection w:val="tbRlV"/>
        <w:rPr>
          <w:rFonts w:ascii="Tahoma" w:hAnsi="Tahoma" w:cs="Tahoma" w:hint="default"/>
          <w:bCs/>
          <w:color w:val="000000" w:themeColor="text1"/>
          <w:sz w:val="20"/>
          <w:szCs w:val="20"/>
        </w:rPr>
      </w:pPr>
      <w:r w:rsidRPr="00C418C9">
        <w:rPr>
          <w:rFonts w:ascii="Tahoma" w:hAnsi="Tahoma" w:cs="Tahoma" w:hint="default"/>
          <w:sz w:val="20"/>
          <w:szCs w:val="20"/>
          <w:rtl/>
        </w:rPr>
        <w:t xml:space="preserve">يمكن للمنظمات غير الحكومية الدولية أن تكون شريكة في التنفيذ أو في </w:t>
      </w:r>
      <w:proofErr w:type="gramStart"/>
      <w:r w:rsidR="00A74B65">
        <w:rPr>
          <w:rFonts w:ascii="Tahoma" w:hAnsi="Tahoma" w:cs="Tahoma" w:hint="default"/>
          <w:sz w:val="20"/>
          <w:szCs w:val="20"/>
          <w:rtl/>
        </w:rPr>
        <w:t>ائتلاف</w:t>
      </w:r>
      <w:r w:rsidRPr="00C418C9">
        <w:rPr>
          <w:rFonts w:ascii="Tahoma" w:hAnsi="Tahoma" w:cs="Tahoma" w:hint="default"/>
          <w:sz w:val="20"/>
          <w:szCs w:val="20"/>
          <w:rtl/>
        </w:rPr>
        <w:t xml:space="preserve"> ،</w:t>
      </w:r>
      <w:proofErr w:type="gramEnd"/>
      <w:r w:rsidRPr="00C418C9">
        <w:rPr>
          <w:rFonts w:ascii="Tahoma" w:hAnsi="Tahoma" w:cs="Tahoma" w:hint="default"/>
          <w:sz w:val="20"/>
          <w:szCs w:val="20"/>
          <w:rtl/>
        </w:rPr>
        <w:t xml:space="preserve"> إذا كان مقدم الطلب الرئيسي يفي بمعايير الأهلية (انظر النقطتين 4.2 و 4.3).</w:t>
      </w:r>
    </w:p>
    <w:p w14:paraId="7EA61AC3" w14:textId="1E7EC285" w:rsidR="00A74B65" w:rsidRDefault="00A74B65" w:rsidP="00A74B65">
      <w:pPr>
        <w:bidi/>
        <w:spacing w:after="0" w:line="276" w:lineRule="auto"/>
        <w:textDirection w:val="tbRlV"/>
        <w:rPr>
          <w:rFonts w:ascii="Tahoma" w:hAnsi="Tahoma" w:cs="Tahoma" w:hint="default"/>
          <w:bCs/>
          <w:color w:val="000000" w:themeColor="text1"/>
          <w:sz w:val="20"/>
          <w:szCs w:val="20"/>
          <w:rtl/>
        </w:rPr>
      </w:pPr>
    </w:p>
    <w:tbl>
      <w:tblPr>
        <w:tblStyle w:val="TableGrid"/>
        <w:tblW w:w="0" w:type="auto"/>
        <w:tblLook w:val="04A0" w:firstRow="1" w:lastRow="0" w:firstColumn="1" w:lastColumn="0" w:noHBand="0" w:noVBand="1"/>
      </w:tblPr>
      <w:tblGrid>
        <w:gridCol w:w="9350"/>
      </w:tblGrid>
      <w:tr w:rsidR="00A74B65" w:rsidRPr="00615751" w14:paraId="7F2816C5" w14:textId="77777777" w:rsidTr="00031053">
        <w:tc>
          <w:tcPr>
            <w:tcW w:w="9350" w:type="dxa"/>
            <w:shd w:val="clear" w:color="auto" w:fill="DEEAF6" w:themeFill="accent1" w:themeFillTint="33"/>
          </w:tcPr>
          <w:p w14:paraId="0C2BAB2D" w14:textId="654205A9" w:rsidR="008E2CB6" w:rsidRDefault="003F550D" w:rsidP="008E2CB6">
            <w:pPr>
              <w:bidi/>
              <w:rPr>
                <w:rFonts w:ascii="Tahoma" w:hAnsi="Tahoma" w:cs="Tahoma" w:hint="default"/>
                <w:sz w:val="20"/>
                <w:szCs w:val="20"/>
                <w:rtl/>
              </w:rPr>
            </w:pPr>
            <w:r w:rsidRPr="008E2CB6">
              <w:rPr>
                <w:rFonts w:ascii="Tahoma" w:hAnsi="Tahoma" w:cs="Tahoma" w:hint="default"/>
                <w:b/>
                <w:bCs/>
                <w:sz w:val="20"/>
                <w:szCs w:val="20"/>
                <w:rtl/>
              </w:rPr>
              <w:t>منظمة حقوق المرأة أو نسوية:</w:t>
            </w:r>
            <w:r w:rsidR="008E2CB6">
              <w:rPr>
                <w:rFonts w:ascii="Tahoma" w:hAnsi="Tahoma" w:cs="Tahoma" w:hint="default"/>
                <w:sz w:val="20"/>
                <w:szCs w:val="20"/>
                <w:rtl/>
              </w:rPr>
              <w:t xml:space="preserve"> على</w:t>
            </w:r>
            <w:r>
              <w:rPr>
                <w:rFonts w:ascii="Tahoma" w:hAnsi="Tahoma" w:cs="Tahoma" w:hint="default"/>
                <w:sz w:val="20"/>
                <w:szCs w:val="20"/>
                <w:rtl/>
              </w:rPr>
              <w:t xml:space="preserve"> </w:t>
            </w:r>
            <w:r w:rsidRPr="005450DA">
              <w:rPr>
                <w:rFonts w:ascii="Tahoma" w:hAnsi="Tahoma" w:cs="Tahoma" w:hint="default"/>
                <w:sz w:val="20"/>
                <w:szCs w:val="20"/>
                <w:rtl/>
              </w:rPr>
              <w:t>البيان الرسمي لرسال</w:t>
            </w:r>
            <w:r w:rsidR="008E2CB6">
              <w:rPr>
                <w:rFonts w:ascii="Tahoma" w:hAnsi="Tahoma" w:cs="Tahoma" w:hint="default"/>
                <w:sz w:val="20"/>
                <w:szCs w:val="20"/>
                <w:rtl/>
              </w:rPr>
              <w:t>ة</w:t>
            </w:r>
            <w:r w:rsidRPr="005450DA">
              <w:rPr>
                <w:rFonts w:ascii="Tahoma" w:hAnsi="Tahoma" w:cs="Tahoma" w:hint="default"/>
                <w:sz w:val="20"/>
                <w:szCs w:val="20"/>
                <w:rtl/>
              </w:rPr>
              <w:t xml:space="preserve"> أو رؤي</w:t>
            </w:r>
            <w:r w:rsidR="008E2CB6">
              <w:rPr>
                <w:rFonts w:ascii="Tahoma" w:hAnsi="Tahoma" w:cs="Tahoma" w:hint="default"/>
                <w:sz w:val="20"/>
                <w:szCs w:val="20"/>
                <w:rtl/>
              </w:rPr>
              <w:t>ة المنظمة أن</w:t>
            </w:r>
            <w:r w:rsidRPr="005450DA">
              <w:rPr>
                <w:rFonts w:ascii="Tahoma" w:hAnsi="Tahoma" w:cs="Tahoma" w:hint="default"/>
                <w:sz w:val="20"/>
                <w:szCs w:val="20"/>
                <w:rtl/>
              </w:rPr>
              <w:t xml:space="preserve"> يعكس التزامها بمعالجة أشكال التمييز المتعددة/المتقاطعة، وتعزيز المساواة بين الجنسين وحقوق النساء. وعلى أهداف المنظمة أن تشمل معالجة الحوافز/النظم/الهياكل الأساسية التي تديم العنف القائم على نوع الجنس، ولا سيما النظام الذكوري وديناميات السلطة القائمة على التمييز بين الجنسين، والعمل على تحويلها.</w:t>
            </w:r>
          </w:p>
          <w:p w14:paraId="374B00A4" w14:textId="77777777" w:rsidR="008E2CB6" w:rsidRDefault="008E2CB6" w:rsidP="008E2CB6">
            <w:pPr>
              <w:bidi/>
              <w:rPr>
                <w:rFonts w:ascii="Tahoma" w:hAnsi="Tahoma" w:cs="Tahoma" w:hint="default"/>
                <w:sz w:val="20"/>
                <w:szCs w:val="20"/>
                <w:rtl/>
              </w:rPr>
            </w:pPr>
          </w:p>
          <w:p w14:paraId="0D1CECF1" w14:textId="77777777" w:rsidR="008E2CB6" w:rsidRDefault="008E2CB6" w:rsidP="008E2CB6">
            <w:pPr>
              <w:bidi/>
              <w:rPr>
                <w:rFonts w:ascii="Tahoma" w:hAnsi="Tahoma" w:cs="Tahoma" w:hint="default"/>
                <w:sz w:val="20"/>
                <w:szCs w:val="20"/>
                <w:rtl/>
              </w:rPr>
            </w:pPr>
            <w:r w:rsidRPr="005450DA">
              <w:rPr>
                <w:rFonts w:ascii="Tahoma" w:hAnsi="Tahoma" w:cs="Tahoma" w:hint="default"/>
                <w:b/>
                <w:bCs/>
                <w:sz w:val="20"/>
                <w:szCs w:val="20"/>
                <w:rtl/>
              </w:rPr>
              <w:t>منظمة تقودها نساء</w:t>
            </w:r>
            <w:r>
              <w:rPr>
                <w:rFonts w:ascii="Tahoma" w:hAnsi="Tahoma" w:cs="Tahoma" w:hint="default"/>
                <w:b/>
                <w:bCs/>
                <w:sz w:val="20"/>
                <w:szCs w:val="20"/>
                <w:rtl/>
              </w:rPr>
              <w:t xml:space="preserve">: </w:t>
            </w:r>
            <w:r w:rsidRPr="005450DA">
              <w:rPr>
                <w:rFonts w:ascii="Tahoma" w:hAnsi="Tahoma" w:cs="Tahoma" w:hint="default"/>
                <w:sz w:val="20"/>
                <w:szCs w:val="20"/>
                <w:rtl/>
              </w:rPr>
              <w:t>يجب أن ترأسها امرأة بوصفها مديرة/رئيسة للمنظمة.</w:t>
            </w:r>
          </w:p>
          <w:p w14:paraId="75BB2BF6" w14:textId="77777777" w:rsidR="008E2CB6" w:rsidRDefault="008E2CB6" w:rsidP="008E2CB6">
            <w:pPr>
              <w:bidi/>
              <w:rPr>
                <w:rFonts w:ascii="Tahoma" w:hAnsi="Tahoma" w:cs="Tahoma" w:hint="default"/>
                <w:sz w:val="20"/>
                <w:szCs w:val="20"/>
                <w:rtl/>
              </w:rPr>
            </w:pPr>
          </w:p>
          <w:p w14:paraId="6AC937E2" w14:textId="0C27DCD2" w:rsidR="00540C7C" w:rsidRDefault="008E2CB6" w:rsidP="00540C7C">
            <w:pPr>
              <w:bidi/>
              <w:rPr>
                <w:rFonts w:ascii="Tahoma" w:hAnsi="Tahoma" w:cs="Tahoma" w:hint="default"/>
                <w:sz w:val="20"/>
                <w:szCs w:val="20"/>
                <w:rtl/>
                <w:lang w:val="fr-FR"/>
              </w:rPr>
            </w:pPr>
            <w:r>
              <w:rPr>
                <w:rFonts w:ascii="Tahoma" w:hAnsi="Tahoma" w:cs="Tahoma" w:hint="default"/>
                <w:b/>
                <w:bCs/>
                <w:sz w:val="20"/>
                <w:szCs w:val="20"/>
                <w:rtl/>
                <w:lang w:val="fr-FR"/>
              </w:rPr>
              <w:t xml:space="preserve">منظمة </w:t>
            </w:r>
            <w:r w:rsidRPr="00525316">
              <w:rPr>
                <w:rFonts w:ascii="Tahoma" w:hAnsi="Tahoma" w:cs="Tahoma" w:hint="default"/>
                <w:b/>
                <w:bCs/>
                <w:sz w:val="20"/>
                <w:szCs w:val="20"/>
                <w:rtl/>
                <w:lang w:val="fr-FR"/>
              </w:rPr>
              <w:t>حقوق الشباب</w:t>
            </w:r>
            <w:r>
              <w:rPr>
                <w:rFonts w:ascii="Tahoma" w:hAnsi="Tahoma" w:cs="Tahoma" w:hint="default"/>
                <w:b/>
                <w:bCs/>
                <w:sz w:val="20"/>
                <w:szCs w:val="20"/>
                <w:rtl/>
                <w:lang w:val="fr-FR"/>
              </w:rPr>
              <w:t xml:space="preserve">: </w:t>
            </w:r>
            <w:r w:rsidR="00540C7C" w:rsidRPr="00540C7C">
              <w:rPr>
                <w:rFonts w:ascii="Tahoma" w:hAnsi="Tahoma" w:cs="Tahoma" w:hint="default"/>
                <w:sz w:val="20"/>
                <w:szCs w:val="20"/>
                <w:rtl/>
                <w:lang w:val="fr-FR"/>
              </w:rPr>
              <w:t xml:space="preserve">لكي تعتبر المنظمة معنية </w:t>
            </w:r>
            <w:r w:rsidR="00540C7C">
              <w:rPr>
                <w:rFonts w:ascii="Tahoma" w:hAnsi="Tahoma" w:cs="Tahoma" w:hint="default"/>
                <w:sz w:val="20"/>
                <w:szCs w:val="20"/>
                <w:rtl/>
                <w:lang w:val="fr-FR"/>
              </w:rPr>
              <w:t>"</w:t>
            </w:r>
            <w:r w:rsidR="00540C7C" w:rsidRPr="00540C7C">
              <w:rPr>
                <w:rFonts w:ascii="Tahoma" w:hAnsi="Tahoma" w:cs="Tahoma" w:hint="default"/>
                <w:sz w:val="20"/>
                <w:szCs w:val="20"/>
                <w:rtl/>
                <w:lang w:val="fr-FR"/>
              </w:rPr>
              <w:t xml:space="preserve">بحقوق الشباب"، يجب أن تعكس مهمتها/ رؤيتها الرسمية التزامها </w:t>
            </w:r>
            <w:r w:rsidR="00540C7C">
              <w:rPr>
                <w:rFonts w:ascii="Tahoma" w:hAnsi="Tahoma" w:cs="Tahoma" w:hint="default"/>
                <w:sz w:val="20"/>
                <w:szCs w:val="20"/>
                <w:rtl/>
                <w:lang w:val="fr-FR"/>
              </w:rPr>
              <w:t>ب</w:t>
            </w:r>
            <w:r w:rsidR="00540C7C" w:rsidRPr="00540C7C">
              <w:rPr>
                <w:rFonts w:ascii="Tahoma" w:hAnsi="Tahoma" w:cs="Tahoma" w:hint="default"/>
                <w:sz w:val="20"/>
                <w:szCs w:val="20"/>
                <w:rtl/>
                <w:lang w:val="fr-FR"/>
              </w:rPr>
              <w:t>دعم المشاركة الاجتماعية والاقتصادية والسياسية للشابات والشبان</w:t>
            </w:r>
            <w:r w:rsidR="00540C7C">
              <w:rPr>
                <w:rFonts w:ascii="Tahoma" w:hAnsi="Tahoma" w:cs="Tahoma" w:hint="default"/>
                <w:sz w:val="20"/>
                <w:szCs w:val="20"/>
                <w:rtl/>
                <w:lang w:val="fr-FR"/>
              </w:rPr>
              <w:t xml:space="preserve"> و</w:t>
            </w:r>
            <w:r w:rsidR="00540C7C" w:rsidRPr="00540C7C">
              <w:rPr>
                <w:rFonts w:ascii="Tahoma" w:hAnsi="Tahoma" w:cs="Tahoma" w:hint="default"/>
                <w:sz w:val="20"/>
                <w:szCs w:val="20"/>
                <w:rtl/>
                <w:lang w:val="fr-FR"/>
              </w:rPr>
              <w:t xml:space="preserve">بمعالجة الأشكال المتعددة / المتداخلة للتمييز وتعزيز حقوق </w:t>
            </w:r>
            <w:r w:rsidR="00540C7C">
              <w:rPr>
                <w:rFonts w:ascii="Tahoma" w:hAnsi="Tahoma" w:cs="Tahoma" w:hint="default"/>
                <w:sz w:val="20"/>
                <w:szCs w:val="20"/>
                <w:rtl/>
                <w:lang w:val="fr-FR"/>
              </w:rPr>
              <w:t>الشابات والشبان</w:t>
            </w:r>
            <w:r w:rsidR="00540C7C" w:rsidRPr="00540C7C">
              <w:rPr>
                <w:rFonts w:ascii="Tahoma" w:hAnsi="Tahoma" w:cs="Tahoma" w:hint="default"/>
                <w:sz w:val="20"/>
                <w:szCs w:val="20"/>
                <w:rtl/>
                <w:lang w:val="fr-FR"/>
              </w:rPr>
              <w:t>.</w:t>
            </w:r>
            <w:r w:rsidR="0025669F">
              <w:rPr>
                <w:rFonts w:ascii="Tahoma" w:hAnsi="Tahoma" w:cs="Tahoma" w:hint="default"/>
                <w:sz w:val="20"/>
                <w:szCs w:val="20"/>
                <w:rtl/>
                <w:lang w:val="fr-FR"/>
              </w:rPr>
              <w:t xml:space="preserve"> </w:t>
            </w:r>
            <w:r w:rsidR="0025669F" w:rsidRPr="0025669F">
              <w:rPr>
                <w:rFonts w:ascii="Tahoma" w:hAnsi="Tahoma" w:cs="Tahoma" w:hint="default"/>
                <w:sz w:val="20"/>
                <w:szCs w:val="20"/>
                <w:rtl/>
                <w:lang w:val="fr-FR"/>
              </w:rPr>
              <w:t xml:space="preserve">سيوفر </w:t>
            </w:r>
            <w:r w:rsidR="0025669F" w:rsidRPr="0025669F">
              <w:rPr>
                <w:rFonts w:ascii="Tahoma" w:hAnsi="Tahoma" w:cs="Tahoma" w:hint="default"/>
                <w:sz w:val="20"/>
                <w:szCs w:val="20"/>
                <w:lang w:val="fr-FR"/>
              </w:rPr>
              <w:t>WPHF</w:t>
            </w:r>
            <w:r w:rsidR="0025669F" w:rsidRPr="0025669F">
              <w:rPr>
                <w:rFonts w:ascii="Tahoma" w:hAnsi="Tahoma" w:cs="Tahoma" w:hint="default"/>
                <w:sz w:val="20"/>
                <w:szCs w:val="20"/>
                <w:rtl/>
                <w:lang w:val="fr-FR"/>
              </w:rPr>
              <w:t xml:space="preserve"> اهتمامًا خاصًا للمنظمات التي تركز على الشباب والتي تدعم الشابات، وتعزز المساواة بين الجنسين وبناء السلام.</w:t>
            </w:r>
          </w:p>
          <w:p w14:paraId="704F19C9" w14:textId="259D2863" w:rsidR="0025669F" w:rsidRDefault="0025669F" w:rsidP="0025669F">
            <w:pPr>
              <w:bidi/>
              <w:rPr>
                <w:rFonts w:ascii="Tahoma" w:hAnsi="Tahoma" w:cs="Tahoma" w:hint="default"/>
                <w:sz w:val="20"/>
                <w:szCs w:val="20"/>
                <w:rtl/>
                <w:lang w:val="fr-FR"/>
              </w:rPr>
            </w:pPr>
          </w:p>
          <w:p w14:paraId="5EA87850" w14:textId="77777777" w:rsidR="008E2CB6" w:rsidRDefault="0025669F" w:rsidP="006A368E">
            <w:pPr>
              <w:bidi/>
              <w:rPr>
                <w:rFonts w:ascii="Tahoma" w:hAnsi="Tahoma" w:cs="Tahoma" w:hint="default"/>
                <w:sz w:val="20"/>
                <w:szCs w:val="20"/>
                <w:rtl/>
                <w:lang w:val="fr-FR"/>
              </w:rPr>
            </w:pPr>
            <w:r w:rsidRPr="00525316">
              <w:rPr>
                <w:rFonts w:ascii="Tahoma" w:hAnsi="Tahoma" w:cs="Tahoma" w:hint="default"/>
                <w:b/>
                <w:bCs/>
                <w:sz w:val="20"/>
                <w:szCs w:val="20"/>
                <w:rtl/>
                <w:lang w:val="fr-FR"/>
              </w:rPr>
              <w:t xml:space="preserve">منظمة </w:t>
            </w:r>
            <w:r>
              <w:rPr>
                <w:rFonts w:ascii="Tahoma" w:hAnsi="Tahoma" w:cs="Tahoma" w:hint="default"/>
                <w:b/>
                <w:bCs/>
                <w:sz w:val="20"/>
                <w:szCs w:val="20"/>
                <w:rtl/>
                <w:lang w:val="fr-FR"/>
              </w:rPr>
              <w:t>ت</w:t>
            </w:r>
            <w:r w:rsidRPr="00525316">
              <w:rPr>
                <w:rFonts w:ascii="Tahoma" w:hAnsi="Tahoma" w:cs="Tahoma" w:hint="default"/>
                <w:b/>
                <w:bCs/>
                <w:sz w:val="20"/>
                <w:szCs w:val="20"/>
                <w:rtl/>
                <w:lang w:val="fr-FR"/>
              </w:rPr>
              <w:t>قودها ش</w:t>
            </w:r>
            <w:r>
              <w:rPr>
                <w:rFonts w:ascii="Tahoma" w:hAnsi="Tahoma" w:cs="Tahoma" w:hint="default"/>
                <w:b/>
                <w:bCs/>
                <w:sz w:val="20"/>
                <w:szCs w:val="20"/>
                <w:rtl/>
                <w:lang w:val="fr-FR"/>
              </w:rPr>
              <w:t>ا</w:t>
            </w:r>
            <w:r w:rsidRPr="00525316">
              <w:rPr>
                <w:rFonts w:ascii="Tahoma" w:hAnsi="Tahoma" w:cs="Tahoma" w:hint="default"/>
                <w:b/>
                <w:bCs/>
                <w:sz w:val="20"/>
                <w:szCs w:val="20"/>
                <w:rtl/>
                <w:lang w:val="fr-FR"/>
              </w:rPr>
              <w:t>با</w:t>
            </w:r>
            <w:r>
              <w:rPr>
                <w:rFonts w:ascii="Tahoma" w:hAnsi="Tahoma" w:cs="Tahoma" w:hint="default"/>
                <w:b/>
                <w:bCs/>
                <w:sz w:val="20"/>
                <w:szCs w:val="20"/>
                <w:rtl/>
                <w:lang w:val="fr-FR"/>
              </w:rPr>
              <w:t xml:space="preserve">ت: </w:t>
            </w:r>
            <w:r w:rsidRPr="0025669F">
              <w:rPr>
                <w:rFonts w:ascii="Tahoma" w:hAnsi="Tahoma" w:cs="Tahoma" w:hint="default"/>
                <w:sz w:val="20"/>
                <w:szCs w:val="20"/>
                <w:rtl/>
                <w:lang w:val="fr-FR"/>
              </w:rPr>
              <w:t xml:space="preserve">يجب أن </w:t>
            </w:r>
            <w:r>
              <w:rPr>
                <w:rFonts w:ascii="Tahoma" w:hAnsi="Tahoma" w:cs="Tahoma" w:hint="default"/>
                <w:sz w:val="20"/>
                <w:szCs w:val="20"/>
                <w:rtl/>
                <w:lang w:val="fr-FR"/>
              </w:rPr>
              <w:t>ت</w:t>
            </w:r>
            <w:r w:rsidRPr="0025669F">
              <w:rPr>
                <w:rFonts w:ascii="Tahoma" w:hAnsi="Tahoma" w:cs="Tahoma" w:hint="default"/>
                <w:sz w:val="20"/>
                <w:szCs w:val="20"/>
                <w:rtl/>
                <w:lang w:val="fr-FR"/>
              </w:rPr>
              <w:t>رأسه</w:t>
            </w:r>
            <w:r>
              <w:rPr>
                <w:rFonts w:ascii="Tahoma" w:hAnsi="Tahoma" w:cs="Tahoma" w:hint="default"/>
                <w:sz w:val="20"/>
                <w:szCs w:val="20"/>
                <w:rtl/>
                <w:lang w:val="fr-FR"/>
              </w:rPr>
              <w:t>ا</w:t>
            </w:r>
            <w:r w:rsidRPr="0025669F">
              <w:rPr>
                <w:rFonts w:ascii="Tahoma" w:hAnsi="Tahoma" w:cs="Tahoma" w:hint="default"/>
                <w:sz w:val="20"/>
                <w:szCs w:val="20"/>
                <w:rtl/>
                <w:lang w:val="fr-FR"/>
              </w:rPr>
              <w:t xml:space="preserve"> شاب</w:t>
            </w:r>
            <w:r>
              <w:rPr>
                <w:rFonts w:ascii="Tahoma" w:hAnsi="Tahoma" w:cs="Tahoma" w:hint="default"/>
                <w:sz w:val="20"/>
                <w:szCs w:val="20"/>
                <w:rtl/>
                <w:lang w:val="fr-FR"/>
              </w:rPr>
              <w:t>ة</w:t>
            </w:r>
            <w:r w:rsidRPr="0025669F">
              <w:rPr>
                <w:rFonts w:ascii="Tahoma" w:hAnsi="Tahoma" w:cs="Tahoma" w:hint="default"/>
                <w:sz w:val="20"/>
                <w:szCs w:val="20"/>
                <w:rtl/>
                <w:lang w:val="fr-FR"/>
              </w:rPr>
              <w:t xml:space="preserve"> يتراوح عمره</w:t>
            </w:r>
            <w:r>
              <w:rPr>
                <w:rFonts w:ascii="Tahoma" w:hAnsi="Tahoma" w:cs="Tahoma" w:hint="default"/>
                <w:sz w:val="20"/>
                <w:szCs w:val="20"/>
                <w:rtl/>
                <w:lang w:val="fr-FR"/>
              </w:rPr>
              <w:t>ا</w:t>
            </w:r>
            <w:r w:rsidRPr="0025669F">
              <w:rPr>
                <w:rFonts w:ascii="Tahoma" w:hAnsi="Tahoma" w:cs="Tahoma" w:hint="default"/>
                <w:sz w:val="20"/>
                <w:szCs w:val="20"/>
                <w:rtl/>
                <w:lang w:val="fr-FR"/>
              </w:rPr>
              <w:t xml:space="preserve"> بين 18 </w:t>
            </w:r>
            <w:proofErr w:type="gramStart"/>
            <w:r w:rsidRPr="0025669F">
              <w:rPr>
                <w:rFonts w:ascii="Tahoma" w:hAnsi="Tahoma" w:cs="Tahoma" w:hint="default"/>
                <w:sz w:val="20"/>
                <w:szCs w:val="20"/>
                <w:rtl/>
                <w:lang w:val="fr-FR"/>
              </w:rPr>
              <w:t>و 29</w:t>
            </w:r>
            <w:proofErr w:type="gramEnd"/>
            <w:r w:rsidRPr="0025669F">
              <w:rPr>
                <w:rFonts w:ascii="Tahoma" w:hAnsi="Tahoma" w:cs="Tahoma" w:hint="default"/>
                <w:sz w:val="20"/>
                <w:szCs w:val="20"/>
                <w:rtl/>
                <w:lang w:val="fr-FR"/>
              </w:rPr>
              <w:t xml:space="preserve"> عامًا و</w:t>
            </w:r>
            <w:r>
              <w:rPr>
                <w:rFonts w:ascii="Tahoma" w:hAnsi="Tahoma" w:cs="Tahoma" w:hint="default"/>
                <w:sz w:val="20"/>
                <w:szCs w:val="20"/>
                <w:rtl/>
                <w:lang w:val="fr-FR"/>
              </w:rPr>
              <w:t>ت</w:t>
            </w:r>
            <w:r w:rsidRPr="0025669F">
              <w:rPr>
                <w:rFonts w:ascii="Tahoma" w:hAnsi="Tahoma" w:cs="Tahoma" w:hint="default"/>
                <w:sz w:val="20"/>
                <w:szCs w:val="20"/>
                <w:rtl/>
                <w:lang w:val="fr-FR"/>
              </w:rPr>
              <w:t>عمل كمدي</w:t>
            </w:r>
            <w:r>
              <w:rPr>
                <w:rFonts w:ascii="Tahoma" w:hAnsi="Tahoma" w:cs="Tahoma" w:hint="default"/>
                <w:sz w:val="20"/>
                <w:szCs w:val="20"/>
                <w:rtl/>
                <w:lang w:val="fr-FR"/>
              </w:rPr>
              <w:t>رة</w:t>
            </w:r>
            <w:r w:rsidRPr="0025669F">
              <w:rPr>
                <w:rFonts w:ascii="Tahoma" w:hAnsi="Tahoma" w:cs="Tahoma" w:hint="default"/>
                <w:sz w:val="20"/>
                <w:szCs w:val="20"/>
                <w:rtl/>
                <w:lang w:val="fr-FR"/>
              </w:rPr>
              <w:t xml:space="preserve"> / رئيس</w:t>
            </w:r>
            <w:r>
              <w:rPr>
                <w:rFonts w:ascii="Tahoma" w:hAnsi="Tahoma" w:cs="Tahoma" w:hint="default"/>
                <w:sz w:val="20"/>
                <w:szCs w:val="20"/>
                <w:rtl/>
                <w:lang w:val="fr-FR"/>
              </w:rPr>
              <w:t>ة</w:t>
            </w:r>
            <w:r w:rsidRPr="0025669F">
              <w:rPr>
                <w:rFonts w:ascii="Tahoma" w:hAnsi="Tahoma" w:cs="Tahoma" w:hint="default"/>
                <w:sz w:val="20"/>
                <w:szCs w:val="20"/>
                <w:rtl/>
                <w:lang w:val="fr-FR"/>
              </w:rPr>
              <w:t xml:space="preserve"> </w:t>
            </w:r>
            <w:r>
              <w:rPr>
                <w:rFonts w:ascii="Tahoma" w:hAnsi="Tahoma" w:cs="Tahoma" w:hint="default"/>
                <w:sz w:val="20"/>
                <w:szCs w:val="20"/>
                <w:rtl/>
                <w:lang w:val="fr-FR"/>
              </w:rPr>
              <w:t>ال</w:t>
            </w:r>
            <w:r w:rsidRPr="0025669F">
              <w:rPr>
                <w:rFonts w:ascii="Tahoma" w:hAnsi="Tahoma" w:cs="Tahoma" w:hint="default"/>
                <w:sz w:val="20"/>
                <w:szCs w:val="20"/>
                <w:rtl/>
                <w:lang w:val="fr-FR"/>
              </w:rPr>
              <w:t>منظمة</w:t>
            </w:r>
            <w:r>
              <w:rPr>
                <w:rFonts w:ascii="Tahoma" w:hAnsi="Tahoma" w:cs="Tahoma" w:hint="default"/>
                <w:sz w:val="20"/>
                <w:szCs w:val="20"/>
                <w:rtl/>
                <w:lang w:val="fr-FR"/>
              </w:rPr>
              <w:t>.</w:t>
            </w:r>
          </w:p>
          <w:p w14:paraId="24522A28" w14:textId="7F89A5BE" w:rsidR="006A368E" w:rsidRPr="006A368E" w:rsidRDefault="006A368E" w:rsidP="006A368E">
            <w:pPr>
              <w:bidi/>
              <w:rPr>
                <w:rFonts w:ascii="Tahoma" w:hAnsi="Tahoma" w:cs="Tahoma" w:hint="default"/>
                <w:sz w:val="20"/>
                <w:szCs w:val="20"/>
                <w:lang w:val="fr-FR"/>
              </w:rPr>
            </w:pPr>
          </w:p>
        </w:tc>
      </w:tr>
    </w:tbl>
    <w:p w14:paraId="7FF925FB" w14:textId="77777777" w:rsidR="00A74B65" w:rsidRPr="00A74B65" w:rsidRDefault="00A74B65" w:rsidP="00A74B65">
      <w:pPr>
        <w:bidi/>
        <w:spacing w:after="0" w:line="276" w:lineRule="auto"/>
        <w:textDirection w:val="tbRlV"/>
        <w:rPr>
          <w:rFonts w:ascii="Tahoma" w:hAnsi="Tahoma" w:cs="Tahoma" w:hint="default"/>
          <w:bCs/>
          <w:color w:val="000000" w:themeColor="text1"/>
          <w:sz w:val="20"/>
          <w:szCs w:val="20"/>
        </w:rPr>
      </w:pPr>
    </w:p>
    <w:p w14:paraId="1E09B6FD" w14:textId="77777777" w:rsidR="00A301C9" w:rsidRPr="005450DA" w:rsidRDefault="00A301C9" w:rsidP="00A301C9">
      <w:pPr>
        <w:pStyle w:val="CommentText"/>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فيما يلي قائمة بالمنظمات غير المؤهلة لتقديم طلب الحصول على منحة من الصندوق:</w:t>
      </w:r>
    </w:p>
    <w:p w14:paraId="74522C7A" w14:textId="77777777" w:rsidR="00A301C9" w:rsidRPr="005450DA" w:rsidRDefault="00A301C9"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الوكالات أو المؤسسات الحكومية؛</w:t>
      </w:r>
    </w:p>
    <w:p w14:paraId="0F8133E4" w14:textId="77777777" w:rsidR="00A301C9" w:rsidRPr="005450DA" w:rsidRDefault="00A301C9"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وكالات الأمم المتحدة أو فرق الأمم المتحدة القطرية؛</w:t>
      </w:r>
    </w:p>
    <w:p w14:paraId="6AB07722" w14:textId="77777777" w:rsidR="00A301C9" w:rsidRPr="005450DA" w:rsidRDefault="00A301C9"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الأفراد بصفتهم الشخصية؛</w:t>
      </w:r>
    </w:p>
    <w:p w14:paraId="0ED7543B" w14:textId="77777777" w:rsidR="00A301C9" w:rsidRPr="005450DA" w:rsidRDefault="00A301C9"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كيانات القطاع الخاص؛</w:t>
      </w:r>
    </w:p>
    <w:p w14:paraId="75C71F17" w14:textId="00377C7D" w:rsidR="00A301C9" w:rsidRPr="005450DA" w:rsidRDefault="00A301C9"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الجامعات والمؤسسات التعليمية</w:t>
      </w:r>
      <w:r w:rsidR="005C40DE">
        <w:rPr>
          <w:rFonts w:ascii="Tahoma" w:hAnsi="Tahoma" w:cs="Tahoma" w:hint="default"/>
          <w:rtl/>
        </w:rPr>
        <w:t xml:space="preserve"> والبحثية ومراكز الأبحاث.</w:t>
      </w:r>
    </w:p>
    <w:p w14:paraId="2C1ACD1D" w14:textId="6BAF8227" w:rsidR="00C418C9" w:rsidRDefault="00C418C9" w:rsidP="00C418C9">
      <w:pPr>
        <w:bidi/>
        <w:spacing w:after="0" w:line="276" w:lineRule="auto"/>
        <w:jc w:val="both"/>
        <w:textDirection w:val="tbRlV"/>
        <w:rPr>
          <w:rFonts w:ascii="Tahoma" w:hAnsi="Tahoma" w:cs="Tahoma" w:hint="default"/>
          <w:sz w:val="20"/>
          <w:szCs w:val="20"/>
          <w:rtl/>
        </w:rPr>
      </w:pPr>
    </w:p>
    <w:p w14:paraId="4720FB98" w14:textId="77777777" w:rsidR="005C40DE" w:rsidRDefault="005C40DE" w:rsidP="005C40DE">
      <w:pPr>
        <w:bidi/>
        <w:spacing w:after="0" w:line="276" w:lineRule="auto"/>
        <w:jc w:val="both"/>
        <w:textDirection w:val="tbRlV"/>
        <w:rPr>
          <w:rFonts w:ascii="Tahoma" w:hAnsi="Tahoma" w:cs="Tahoma" w:hint="default"/>
          <w:sz w:val="20"/>
          <w:szCs w:val="20"/>
        </w:rPr>
      </w:pPr>
    </w:p>
    <w:p w14:paraId="135EAAA8" w14:textId="5C7E9B09" w:rsidR="005C40DE" w:rsidRPr="005C40DE" w:rsidRDefault="004E6D5D" w:rsidP="005C40DE">
      <w:pPr>
        <w:bidi/>
        <w:spacing w:after="0" w:line="276" w:lineRule="auto"/>
        <w:jc w:val="both"/>
        <w:textDirection w:val="tbRlV"/>
        <w:rPr>
          <w:rFonts w:ascii="Tahoma" w:hAnsi="Tahoma" w:cs="Tahoma" w:hint="default"/>
          <w:sz w:val="20"/>
          <w:szCs w:val="20"/>
        </w:rPr>
      </w:pPr>
      <w:r>
        <w:rPr>
          <w:rFonts w:ascii="Tahoma" w:hAnsi="Tahoma" w:cs="Tahoma" w:hint="default"/>
          <w:b/>
          <w:bCs/>
          <w:sz w:val="20"/>
          <w:szCs w:val="20"/>
        </w:rPr>
        <w:t xml:space="preserve"> 4.2</w:t>
      </w:r>
      <w:r w:rsidR="005C40DE" w:rsidRPr="005C40DE">
        <w:rPr>
          <w:rFonts w:ascii="Tahoma" w:hAnsi="Tahoma" w:cs="Tahoma" w:hint="default"/>
          <w:b/>
          <w:bCs/>
          <w:sz w:val="20"/>
          <w:szCs w:val="20"/>
          <w:rtl/>
        </w:rPr>
        <w:t>هل يشترط أن يكون الكيان/المنظمة مسجلاً/مسجلة حتى يتقدم بالطلب؟</w:t>
      </w:r>
      <w:r w:rsidR="005C40DE" w:rsidRPr="005C40DE">
        <w:rPr>
          <w:rFonts w:ascii="Tahoma" w:hAnsi="Tahoma" w:cs="Tahoma" w:hint="default"/>
          <w:sz w:val="20"/>
          <w:szCs w:val="20"/>
          <w:rtl/>
        </w:rPr>
        <w:t xml:space="preserve">  </w:t>
      </w:r>
    </w:p>
    <w:p w14:paraId="2F99991E" w14:textId="4E518C28" w:rsidR="005C40DE" w:rsidRPr="005C40DE" w:rsidRDefault="004E6D5D" w:rsidP="004A5AD7">
      <w:pPr>
        <w:bidi/>
        <w:spacing w:after="0" w:line="276" w:lineRule="auto"/>
        <w:jc w:val="both"/>
        <w:textDirection w:val="tbRlV"/>
        <w:rPr>
          <w:rFonts w:ascii="Tahoma" w:hAnsi="Tahoma" w:cs="Tahoma" w:hint="default"/>
          <w:sz w:val="20"/>
          <w:szCs w:val="20"/>
        </w:rPr>
      </w:pPr>
      <w:r w:rsidRPr="00644C53">
        <w:rPr>
          <w:rFonts w:ascii="Tahoma" w:hAnsi="Tahoma" w:cs="Tahoma" w:hint="default"/>
          <w:b/>
          <w:bCs/>
          <w:color w:val="00B0F0"/>
          <w:sz w:val="20"/>
          <w:szCs w:val="20"/>
          <w:rtl/>
        </w:rPr>
        <w:t>نعم، لمقدم الطلب الرئيسي</w:t>
      </w:r>
      <w:r>
        <w:rPr>
          <w:rFonts w:ascii="Tahoma" w:hAnsi="Tahoma" w:cs="Tahoma" w:hint="default"/>
          <w:sz w:val="20"/>
          <w:szCs w:val="20"/>
        </w:rPr>
        <w:t xml:space="preserve">. </w:t>
      </w:r>
      <w:r w:rsidR="005C40DE" w:rsidRPr="005C40DE">
        <w:rPr>
          <w:rFonts w:ascii="Tahoma" w:hAnsi="Tahoma" w:cs="Tahoma" w:hint="default"/>
          <w:sz w:val="20"/>
          <w:szCs w:val="20"/>
          <w:rtl/>
        </w:rPr>
        <w:t>يجب أن يكون للمنظمة مقدمة الطلب شخصية اعتبارية لدى السلطة الوطنية المختصة في البلد المؤهل لتنفيذ المشروع</w:t>
      </w:r>
      <w:r w:rsidR="004F5509">
        <w:rPr>
          <w:rFonts w:ascii="Tahoma" w:hAnsi="Tahoma" w:cs="Tahoma" w:hint="default"/>
          <w:sz w:val="20"/>
          <w:szCs w:val="20"/>
          <w:rtl/>
        </w:rPr>
        <w:t xml:space="preserve">، ويجب أن تقدم </w:t>
      </w:r>
      <w:r w:rsidR="004A5AD7" w:rsidRPr="005C40DE">
        <w:rPr>
          <w:rFonts w:ascii="Tahoma" w:hAnsi="Tahoma" w:cs="Tahoma" w:hint="default"/>
          <w:sz w:val="20"/>
          <w:szCs w:val="20"/>
          <w:rtl/>
        </w:rPr>
        <w:t>إثبات تسجيل قانوني</w:t>
      </w:r>
      <w:r w:rsidR="004A5AD7">
        <w:rPr>
          <w:rFonts w:ascii="Tahoma" w:hAnsi="Tahoma" w:cs="Tahoma" w:hint="default"/>
          <w:sz w:val="20"/>
          <w:szCs w:val="20"/>
          <w:rtl/>
        </w:rPr>
        <w:t xml:space="preserve"> مع الطلب المقدم. </w:t>
      </w:r>
      <w:r w:rsidR="005C40DE" w:rsidRPr="005C40DE">
        <w:rPr>
          <w:rFonts w:ascii="Tahoma" w:hAnsi="Tahoma" w:cs="Tahoma" w:hint="default"/>
          <w:sz w:val="20"/>
          <w:szCs w:val="20"/>
          <w:rtl/>
        </w:rPr>
        <w:t>و</w:t>
      </w:r>
      <w:r w:rsidR="004A5AD7">
        <w:rPr>
          <w:rFonts w:ascii="Tahoma" w:hAnsi="Tahoma" w:cs="Tahoma" w:hint="default"/>
          <w:sz w:val="20"/>
          <w:szCs w:val="20"/>
          <w:rtl/>
        </w:rPr>
        <w:t xml:space="preserve">يرجى </w:t>
      </w:r>
      <w:r w:rsidR="005C40DE" w:rsidRPr="005C40DE">
        <w:rPr>
          <w:rFonts w:ascii="Tahoma" w:hAnsi="Tahoma" w:cs="Tahoma" w:hint="default"/>
          <w:sz w:val="20"/>
          <w:szCs w:val="20"/>
          <w:rtl/>
        </w:rPr>
        <w:t xml:space="preserve">ملاحظة أن مواد التأسيس ليست دليلاً على الوضع القانوني. </w:t>
      </w:r>
    </w:p>
    <w:p w14:paraId="3293EF3D" w14:textId="77777777" w:rsidR="005C40DE" w:rsidRPr="005C40DE" w:rsidRDefault="005C40DE" w:rsidP="005C40DE">
      <w:pPr>
        <w:bidi/>
        <w:spacing w:after="0" w:line="276" w:lineRule="auto"/>
        <w:jc w:val="both"/>
        <w:textDirection w:val="tbRlV"/>
        <w:rPr>
          <w:rFonts w:ascii="Tahoma" w:hAnsi="Tahoma" w:cs="Tahoma" w:hint="default"/>
          <w:sz w:val="20"/>
          <w:szCs w:val="20"/>
        </w:rPr>
      </w:pPr>
    </w:p>
    <w:p w14:paraId="704DBABE" w14:textId="089FB6B0" w:rsidR="005C40DE" w:rsidRPr="005C40DE" w:rsidRDefault="00480510" w:rsidP="005C40DE">
      <w:pPr>
        <w:bidi/>
        <w:spacing w:after="0" w:line="276" w:lineRule="auto"/>
        <w:jc w:val="both"/>
        <w:textDirection w:val="tbRlV"/>
        <w:rPr>
          <w:rFonts w:ascii="Tahoma" w:hAnsi="Tahoma" w:cs="Tahoma" w:hint="default"/>
          <w:sz w:val="20"/>
          <w:szCs w:val="20"/>
          <w:rtl/>
        </w:rPr>
      </w:pPr>
      <w:r>
        <w:rPr>
          <w:rFonts w:ascii="Tahoma" w:hAnsi="Tahoma" w:cs="Tahoma" w:hint="default"/>
          <w:b/>
          <w:bCs/>
          <w:color w:val="00B0F0"/>
          <w:sz w:val="20"/>
          <w:szCs w:val="20"/>
          <w:rtl/>
        </w:rPr>
        <w:t>لا</w:t>
      </w:r>
      <w:r w:rsidRPr="00644C53">
        <w:rPr>
          <w:rFonts w:ascii="Tahoma" w:hAnsi="Tahoma" w:cs="Tahoma" w:hint="default"/>
          <w:b/>
          <w:bCs/>
          <w:color w:val="00B0F0"/>
          <w:sz w:val="20"/>
          <w:szCs w:val="20"/>
          <w:rtl/>
        </w:rPr>
        <w:t xml:space="preserve">، </w:t>
      </w:r>
      <w:r>
        <w:rPr>
          <w:rFonts w:ascii="Tahoma" w:hAnsi="Tahoma" w:cs="Tahoma" w:hint="default"/>
          <w:b/>
          <w:bCs/>
          <w:color w:val="00B0F0"/>
          <w:sz w:val="20"/>
          <w:szCs w:val="20"/>
          <w:rtl/>
        </w:rPr>
        <w:t>ل</w:t>
      </w:r>
      <w:r w:rsidR="00E74443">
        <w:rPr>
          <w:rFonts w:ascii="Tahoma" w:hAnsi="Tahoma" w:cs="Tahoma" w:hint="default"/>
          <w:b/>
          <w:bCs/>
          <w:color w:val="00B0F0"/>
          <w:sz w:val="20"/>
          <w:szCs w:val="20"/>
          <w:rtl/>
        </w:rPr>
        <w:t>ل</w:t>
      </w:r>
      <w:r>
        <w:rPr>
          <w:rFonts w:ascii="Tahoma" w:hAnsi="Tahoma" w:cs="Tahoma" w:hint="default"/>
          <w:b/>
          <w:bCs/>
          <w:color w:val="00B0F0"/>
          <w:sz w:val="20"/>
          <w:szCs w:val="20"/>
          <w:rtl/>
        </w:rPr>
        <w:t>شركاء</w:t>
      </w:r>
      <w:r w:rsidR="00E74443">
        <w:rPr>
          <w:rFonts w:ascii="Tahoma" w:hAnsi="Tahoma" w:cs="Tahoma" w:hint="default"/>
          <w:b/>
          <w:bCs/>
          <w:color w:val="00B0F0"/>
          <w:sz w:val="20"/>
          <w:szCs w:val="20"/>
          <w:rtl/>
        </w:rPr>
        <w:t xml:space="preserve"> في</w:t>
      </w:r>
      <w:r>
        <w:rPr>
          <w:rFonts w:ascii="Tahoma" w:hAnsi="Tahoma" w:cs="Tahoma" w:hint="default"/>
          <w:b/>
          <w:bCs/>
          <w:color w:val="00B0F0"/>
          <w:sz w:val="20"/>
          <w:szCs w:val="20"/>
          <w:rtl/>
        </w:rPr>
        <w:t xml:space="preserve"> التنفيذ </w:t>
      </w:r>
      <w:r w:rsidRPr="00480510">
        <w:rPr>
          <w:rFonts w:ascii="Tahoma" w:hAnsi="Tahoma" w:cs="Tahoma" w:hint="default"/>
          <w:sz w:val="20"/>
          <w:szCs w:val="20"/>
          <w:rtl/>
        </w:rPr>
        <w:t>أو الائتلاف.</w:t>
      </w:r>
      <w:r w:rsidRPr="005C40DE">
        <w:rPr>
          <w:rFonts w:ascii="Tahoma" w:hAnsi="Tahoma" w:cs="Tahoma" w:hint="default"/>
          <w:sz w:val="20"/>
          <w:szCs w:val="20"/>
          <w:rtl/>
        </w:rPr>
        <w:t xml:space="preserve"> </w:t>
      </w:r>
      <w:r w:rsidR="005C40DE" w:rsidRPr="005C40DE">
        <w:rPr>
          <w:rFonts w:ascii="Tahoma" w:hAnsi="Tahoma" w:cs="Tahoma" w:hint="default"/>
          <w:sz w:val="20"/>
          <w:szCs w:val="20"/>
          <w:rtl/>
        </w:rPr>
        <w:t>لا يجب على الشركاء المنفذين،</w:t>
      </w:r>
      <w:r w:rsidR="00E74443">
        <w:rPr>
          <w:rFonts w:ascii="Tahoma" w:hAnsi="Tahoma" w:cs="Tahoma" w:hint="default"/>
          <w:sz w:val="20"/>
          <w:szCs w:val="20"/>
          <w:rtl/>
        </w:rPr>
        <w:t xml:space="preserve"> </w:t>
      </w:r>
      <w:r w:rsidR="005C40DE" w:rsidRPr="005C40DE">
        <w:rPr>
          <w:rFonts w:ascii="Tahoma" w:hAnsi="Tahoma" w:cs="Tahoma" w:hint="default"/>
          <w:sz w:val="20"/>
          <w:szCs w:val="20"/>
          <w:rtl/>
        </w:rPr>
        <w:t>أن يكونوا مسجلين قانونياً</w:t>
      </w:r>
      <w:r w:rsidR="00644C53">
        <w:rPr>
          <w:rFonts w:ascii="Tahoma" w:hAnsi="Tahoma" w:cs="Tahoma" w:hint="default"/>
          <w:sz w:val="20"/>
          <w:szCs w:val="20"/>
          <w:rtl/>
        </w:rPr>
        <w:t xml:space="preserve">، </w:t>
      </w:r>
      <w:r w:rsidR="00644C53" w:rsidRPr="005C40DE">
        <w:rPr>
          <w:rFonts w:ascii="Tahoma" w:hAnsi="Tahoma" w:cs="Tahoma" w:hint="default"/>
          <w:sz w:val="20"/>
          <w:szCs w:val="20"/>
          <w:rtl/>
        </w:rPr>
        <w:t xml:space="preserve">على </w:t>
      </w:r>
      <w:r w:rsidR="004F5509">
        <w:rPr>
          <w:rFonts w:ascii="Tahoma" w:hAnsi="Tahoma" w:cs="Tahoma" w:hint="default"/>
          <w:sz w:val="20"/>
          <w:szCs w:val="20"/>
          <w:rtl/>
        </w:rPr>
        <w:t>المنظمة المقدمة الطلب</w:t>
      </w:r>
      <w:r w:rsidR="00644C53" w:rsidRPr="005C40DE">
        <w:rPr>
          <w:rFonts w:ascii="Tahoma" w:hAnsi="Tahoma" w:cs="Tahoma" w:hint="default"/>
          <w:sz w:val="20"/>
          <w:szCs w:val="20"/>
          <w:rtl/>
        </w:rPr>
        <w:t xml:space="preserve"> الرئيسي</w:t>
      </w:r>
      <w:r w:rsidR="004F5509">
        <w:rPr>
          <w:rFonts w:ascii="Tahoma" w:hAnsi="Tahoma" w:cs="Tahoma" w:hint="default"/>
          <w:sz w:val="20"/>
          <w:szCs w:val="20"/>
          <w:rtl/>
        </w:rPr>
        <w:t>ة</w:t>
      </w:r>
      <w:r w:rsidR="00644C53" w:rsidRPr="005C40DE">
        <w:rPr>
          <w:rFonts w:ascii="Tahoma" w:hAnsi="Tahoma" w:cs="Tahoma" w:hint="default"/>
          <w:sz w:val="20"/>
          <w:szCs w:val="20"/>
          <w:rtl/>
        </w:rPr>
        <w:t xml:space="preserve"> فقط.</w:t>
      </w:r>
    </w:p>
    <w:p w14:paraId="71020514" w14:textId="5609615B" w:rsidR="005C40DE" w:rsidRDefault="005C40DE" w:rsidP="005C40DE">
      <w:pPr>
        <w:bidi/>
        <w:spacing w:after="0" w:line="276" w:lineRule="auto"/>
        <w:jc w:val="both"/>
        <w:textDirection w:val="tbRlV"/>
        <w:rPr>
          <w:rFonts w:ascii="Tahoma" w:hAnsi="Tahoma" w:cs="Tahoma" w:hint="default"/>
          <w:sz w:val="20"/>
          <w:szCs w:val="20"/>
          <w:rtl/>
        </w:rPr>
      </w:pPr>
    </w:p>
    <w:p w14:paraId="3F5AEE3F" w14:textId="77777777" w:rsidR="001F7676" w:rsidRPr="005C40DE" w:rsidRDefault="001F7676" w:rsidP="001F7676">
      <w:pPr>
        <w:bidi/>
        <w:spacing w:after="0" w:line="276" w:lineRule="auto"/>
        <w:jc w:val="both"/>
        <w:textDirection w:val="tbRlV"/>
        <w:rPr>
          <w:rFonts w:ascii="Tahoma" w:hAnsi="Tahoma" w:cs="Tahoma" w:hint="default"/>
          <w:b/>
          <w:bCs/>
          <w:sz w:val="20"/>
          <w:szCs w:val="20"/>
        </w:rPr>
      </w:pPr>
      <w:r>
        <w:rPr>
          <w:rFonts w:ascii="Tahoma" w:hAnsi="Tahoma" w:cs="Tahoma" w:hint="default"/>
          <w:b/>
          <w:bCs/>
          <w:sz w:val="20"/>
          <w:szCs w:val="20"/>
        </w:rPr>
        <w:t>4.3</w:t>
      </w:r>
      <w:r w:rsidRPr="005C40DE">
        <w:rPr>
          <w:rFonts w:ascii="Tahoma" w:hAnsi="Tahoma" w:cs="Tahoma" w:hint="default"/>
          <w:sz w:val="20"/>
          <w:szCs w:val="20"/>
          <w:rtl/>
        </w:rPr>
        <w:t xml:space="preserve"> </w:t>
      </w:r>
      <w:r w:rsidRPr="005C40DE">
        <w:rPr>
          <w:rFonts w:ascii="Tahoma" w:hAnsi="Tahoma" w:cs="Tahoma" w:hint="default"/>
          <w:b/>
          <w:bCs/>
          <w:sz w:val="20"/>
          <w:szCs w:val="20"/>
          <w:rtl/>
        </w:rPr>
        <w:t>هل يمكن لمزيد من المنظمات أن تتقدم بطلب مشترك؟</w:t>
      </w:r>
    </w:p>
    <w:p w14:paraId="14BA61D5" w14:textId="77777777" w:rsidR="009D57B9" w:rsidRDefault="001F7676" w:rsidP="001F7676">
      <w:pPr>
        <w:bidi/>
        <w:spacing w:after="0" w:line="276" w:lineRule="auto"/>
        <w:jc w:val="both"/>
        <w:textDirection w:val="tbRlV"/>
        <w:rPr>
          <w:rFonts w:ascii="Tahoma" w:hAnsi="Tahoma" w:cs="Tahoma" w:hint="default"/>
          <w:sz w:val="20"/>
          <w:szCs w:val="20"/>
          <w:rtl/>
        </w:rPr>
      </w:pPr>
      <w:r w:rsidRPr="005C40DE">
        <w:rPr>
          <w:rFonts w:ascii="Tahoma" w:hAnsi="Tahoma" w:cs="Tahoma" w:hint="default"/>
          <w:sz w:val="20"/>
          <w:szCs w:val="20"/>
          <w:rtl/>
        </w:rPr>
        <w:t xml:space="preserve"> </w:t>
      </w:r>
      <w:r w:rsidRPr="00644C53">
        <w:rPr>
          <w:rFonts w:ascii="Tahoma" w:hAnsi="Tahoma" w:cs="Tahoma" w:hint="default"/>
          <w:b/>
          <w:bCs/>
          <w:color w:val="00B0F0"/>
          <w:sz w:val="20"/>
          <w:szCs w:val="20"/>
          <w:rtl/>
        </w:rPr>
        <w:t>نعم</w:t>
      </w:r>
      <w:r>
        <w:rPr>
          <w:rFonts w:ascii="Tahoma" w:hAnsi="Tahoma" w:cs="Tahoma" w:hint="default"/>
          <w:b/>
          <w:bCs/>
          <w:color w:val="00B0F0"/>
          <w:sz w:val="20"/>
          <w:szCs w:val="20"/>
          <w:rtl/>
        </w:rPr>
        <w:t>.</w:t>
      </w:r>
      <w:r w:rsidRPr="005C40DE">
        <w:rPr>
          <w:rFonts w:ascii="Tahoma" w:hAnsi="Tahoma" w:cs="Tahoma" w:hint="default"/>
          <w:sz w:val="20"/>
          <w:szCs w:val="20"/>
          <w:rtl/>
        </w:rPr>
        <w:t xml:space="preserve"> المشاريع المشتركة يشجع عليها. وبالنسبة للمشاريع المشتركة، لا يشترط إلا على المنظمة الرائدة أن تستوفي معايير الأهلية. وبالنسبة للمشاريع المشتركة، </w:t>
      </w:r>
    </w:p>
    <w:p w14:paraId="5A488107" w14:textId="77777777" w:rsidR="009D57B9" w:rsidRDefault="009D57B9" w:rsidP="009D57B9">
      <w:pPr>
        <w:bidi/>
        <w:spacing w:after="0" w:line="276" w:lineRule="auto"/>
        <w:jc w:val="both"/>
        <w:textDirection w:val="tbRlV"/>
        <w:rPr>
          <w:rFonts w:ascii="Tahoma" w:hAnsi="Tahoma" w:cs="Tahoma" w:hint="default"/>
          <w:sz w:val="20"/>
          <w:szCs w:val="20"/>
          <w:rtl/>
        </w:rPr>
      </w:pPr>
    </w:p>
    <w:p w14:paraId="62EEAB99" w14:textId="710743F2" w:rsidR="00822869" w:rsidRDefault="009D57B9" w:rsidP="009D57B9">
      <w:pPr>
        <w:bidi/>
        <w:spacing w:after="0" w:line="276" w:lineRule="auto"/>
        <w:jc w:val="both"/>
        <w:textDirection w:val="tbRlV"/>
        <w:rPr>
          <w:rFonts w:ascii="Tahoma" w:hAnsi="Tahoma" w:cs="Tahoma" w:hint="default"/>
          <w:sz w:val="20"/>
          <w:szCs w:val="20"/>
          <w:rtl/>
        </w:rPr>
      </w:pPr>
      <w:r>
        <w:rPr>
          <w:rFonts w:ascii="Tahoma" w:hAnsi="Tahoma" w:cs="Tahoma" w:hint="default"/>
          <w:sz w:val="20"/>
          <w:szCs w:val="20"/>
          <w:rtl/>
        </w:rPr>
        <w:t xml:space="preserve">للمشاريع المشتركة، </w:t>
      </w:r>
      <w:r w:rsidR="001F7676" w:rsidRPr="005C40DE">
        <w:rPr>
          <w:rFonts w:ascii="Tahoma" w:hAnsi="Tahoma" w:cs="Tahoma" w:hint="default"/>
          <w:sz w:val="20"/>
          <w:szCs w:val="20"/>
          <w:rtl/>
        </w:rPr>
        <w:t>يجب أن تكون أدوار ومسؤوليات كل منظمة مفصلة بوضوح في الطلب، وذلك في القسم المناسب في إطار المقترح.</w:t>
      </w:r>
    </w:p>
    <w:p w14:paraId="3DB6C9FE" w14:textId="77777777" w:rsidR="00822869" w:rsidRDefault="00822869" w:rsidP="00822869">
      <w:pPr>
        <w:bidi/>
        <w:spacing w:after="0" w:line="276" w:lineRule="auto"/>
        <w:jc w:val="both"/>
        <w:textDirection w:val="tbRlV"/>
        <w:rPr>
          <w:rFonts w:ascii="Tahoma" w:hAnsi="Tahoma" w:cs="Tahoma" w:hint="default"/>
          <w:sz w:val="20"/>
          <w:szCs w:val="20"/>
          <w:rtl/>
        </w:rPr>
      </w:pPr>
    </w:p>
    <w:p w14:paraId="1E72C5E6" w14:textId="7939E944" w:rsidR="001F7676" w:rsidRPr="005C40DE" w:rsidRDefault="001F7676" w:rsidP="00822869">
      <w:pPr>
        <w:bidi/>
        <w:spacing w:after="0" w:line="276" w:lineRule="auto"/>
        <w:jc w:val="both"/>
        <w:textDirection w:val="tbRlV"/>
        <w:rPr>
          <w:rFonts w:ascii="Tahoma" w:hAnsi="Tahoma" w:cs="Tahoma" w:hint="default"/>
          <w:sz w:val="20"/>
          <w:szCs w:val="20"/>
        </w:rPr>
      </w:pPr>
      <w:r w:rsidRPr="005C40DE">
        <w:rPr>
          <w:rFonts w:ascii="Tahoma" w:hAnsi="Tahoma" w:cs="Tahoma" w:hint="default"/>
          <w:sz w:val="20"/>
          <w:szCs w:val="20"/>
          <w:rtl/>
        </w:rPr>
        <w:t xml:space="preserve"> ويجب أن تبين المقترحات بوضوح المنظمة التي ستتولى المسؤولية الرئيسية في إدارة المشاريع والتزامات التعاقد. </w:t>
      </w:r>
    </w:p>
    <w:p w14:paraId="40E8D5B2" w14:textId="7E1BA6FC" w:rsidR="001F7676" w:rsidRDefault="001F7676" w:rsidP="001F7676">
      <w:pPr>
        <w:bidi/>
        <w:spacing w:after="0" w:line="276" w:lineRule="auto"/>
        <w:jc w:val="both"/>
        <w:textDirection w:val="tbRlV"/>
        <w:rPr>
          <w:rFonts w:ascii="Tahoma" w:hAnsi="Tahoma" w:cs="Tahoma" w:hint="default"/>
          <w:sz w:val="20"/>
          <w:szCs w:val="20"/>
        </w:rPr>
      </w:pPr>
    </w:p>
    <w:p w14:paraId="4DAA3AAB" w14:textId="77777777" w:rsidR="001F7676" w:rsidRPr="005C40DE" w:rsidRDefault="001F7676" w:rsidP="001F7676">
      <w:pPr>
        <w:bidi/>
        <w:spacing w:after="0" w:line="276" w:lineRule="auto"/>
        <w:jc w:val="both"/>
        <w:textDirection w:val="tbRlV"/>
        <w:rPr>
          <w:rFonts w:ascii="Tahoma" w:hAnsi="Tahoma" w:cs="Tahoma" w:hint="default"/>
          <w:b/>
          <w:bCs/>
          <w:sz w:val="20"/>
          <w:szCs w:val="20"/>
        </w:rPr>
      </w:pPr>
      <w:r>
        <w:rPr>
          <w:rFonts w:ascii="Tahoma" w:hAnsi="Tahoma" w:cs="Tahoma" w:hint="default"/>
          <w:b/>
          <w:bCs/>
          <w:sz w:val="20"/>
          <w:szCs w:val="20"/>
        </w:rPr>
        <w:t>4.4</w:t>
      </w:r>
      <w:r w:rsidRPr="005C40DE">
        <w:rPr>
          <w:rFonts w:ascii="Tahoma" w:hAnsi="Tahoma" w:cs="Tahoma" w:hint="default"/>
          <w:sz w:val="20"/>
          <w:szCs w:val="20"/>
          <w:rtl/>
        </w:rPr>
        <w:t xml:space="preserve"> </w:t>
      </w:r>
      <w:r w:rsidRPr="005C40DE">
        <w:rPr>
          <w:rFonts w:ascii="Tahoma" w:hAnsi="Tahoma" w:cs="Tahoma" w:hint="default"/>
          <w:b/>
          <w:bCs/>
          <w:sz w:val="20"/>
          <w:szCs w:val="20"/>
          <w:rtl/>
        </w:rPr>
        <w:t>هل يمكن التقدم بطلب للحصول على تمويل لمبادرة أو مشروع قائمين؟</w:t>
      </w:r>
    </w:p>
    <w:p w14:paraId="16998C30" w14:textId="7D4AB242" w:rsidR="001F7676" w:rsidRDefault="001F7676" w:rsidP="001F7676">
      <w:pPr>
        <w:bidi/>
        <w:spacing w:after="0" w:line="276" w:lineRule="auto"/>
        <w:jc w:val="both"/>
        <w:textDirection w:val="tbRlV"/>
        <w:rPr>
          <w:rFonts w:ascii="Tahoma" w:hAnsi="Tahoma" w:cs="Tahoma" w:hint="default"/>
          <w:sz w:val="20"/>
          <w:szCs w:val="20"/>
        </w:rPr>
      </w:pPr>
      <w:r w:rsidRPr="00644C53">
        <w:rPr>
          <w:rFonts w:ascii="Tahoma" w:hAnsi="Tahoma" w:cs="Tahoma" w:hint="default"/>
          <w:b/>
          <w:bCs/>
          <w:color w:val="00B0F0"/>
          <w:sz w:val="20"/>
          <w:szCs w:val="20"/>
          <w:rtl/>
        </w:rPr>
        <w:t>نعم</w:t>
      </w:r>
      <w:r>
        <w:rPr>
          <w:rFonts w:ascii="Tahoma" w:hAnsi="Tahoma" w:cs="Tahoma" w:hint="default"/>
          <w:b/>
          <w:bCs/>
          <w:color w:val="00B0F0"/>
          <w:sz w:val="20"/>
          <w:szCs w:val="20"/>
          <w:rtl/>
        </w:rPr>
        <w:t>.</w:t>
      </w:r>
      <w:r w:rsidRPr="005C40DE">
        <w:rPr>
          <w:rFonts w:ascii="Tahoma" w:hAnsi="Tahoma" w:cs="Tahoma" w:hint="default"/>
          <w:sz w:val="20"/>
          <w:szCs w:val="20"/>
          <w:rtl/>
        </w:rPr>
        <w:t xml:space="preserve"> يقبل الصندوق المقترحات حول المشاريع القائمة. ولكن ينبغي توضيح القيمة المضافة المحددة للمساهمة.</w:t>
      </w:r>
    </w:p>
    <w:p w14:paraId="35A58590" w14:textId="77777777" w:rsidR="00C050F5" w:rsidRPr="005C40DE" w:rsidRDefault="00C050F5" w:rsidP="00C050F5">
      <w:pPr>
        <w:bidi/>
        <w:spacing w:after="0" w:line="276" w:lineRule="auto"/>
        <w:jc w:val="both"/>
        <w:textDirection w:val="tbRlV"/>
        <w:rPr>
          <w:rFonts w:ascii="Tahoma" w:hAnsi="Tahoma" w:cs="Tahoma" w:hint="default"/>
          <w:sz w:val="20"/>
          <w:szCs w:val="20"/>
        </w:rPr>
      </w:pPr>
    </w:p>
    <w:p w14:paraId="05E21773" w14:textId="7B1DB693" w:rsidR="001F7676" w:rsidRDefault="001F7676" w:rsidP="001F7676">
      <w:pPr>
        <w:bidi/>
        <w:spacing w:after="0" w:line="276" w:lineRule="auto"/>
        <w:jc w:val="both"/>
        <w:textDirection w:val="tbRlV"/>
        <w:rPr>
          <w:rFonts w:ascii="Tahoma" w:hAnsi="Tahoma" w:cs="Tahoma" w:hint="default"/>
          <w:b/>
          <w:bCs/>
          <w:sz w:val="20"/>
          <w:szCs w:val="20"/>
        </w:rPr>
      </w:pPr>
      <w:r>
        <w:rPr>
          <w:rFonts w:ascii="Tahoma" w:hAnsi="Tahoma" w:cs="Tahoma" w:hint="default"/>
          <w:b/>
          <w:bCs/>
          <w:sz w:val="20"/>
          <w:szCs w:val="20"/>
        </w:rPr>
        <w:t>4.5</w:t>
      </w:r>
      <w:r w:rsidRPr="005C40DE">
        <w:rPr>
          <w:rFonts w:ascii="Tahoma" w:hAnsi="Tahoma" w:cs="Tahoma" w:hint="default"/>
          <w:sz w:val="20"/>
          <w:szCs w:val="20"/>
          <w:rtl/>
        </w:rPr>
        <w:t xml:space="preserve"> </w:t>
      </w:r>
      <w:r w:rsidRPr="005C40DE">
        <w:rPr>
          <w:rFonts w:ascii="Tahoma" w:hAnsi="Tahoma" w:cs="Tahoma" w:hint="default"/>
          <w:b/>
          <w:bCs/>
          <w:sz w:val="20"/>
          <w:szCs w:val="20"/>
          <w:rtl/>
        </w:rPr>
        <w:t>هل</w:t>
      </w:r>
      <w:r w:rsidR="00055813" w:rsidRPr="00055813">
        <w:rPr>
          <w:rFonts w:hint="default"/>
          <w:rtl/>
        </w:rPr>
        <w:t xml:space="preserve"> </w:t>
      </w:r>
      <w:r w:rsidR="00055813" w:rsidRPr="00055813">
        <w:rPr>
          <w:rFonts w:ascii="Tahoma" w:hAnsi="Tahoma" w:cs="Tahoma" w:hint="default"/>
          <w:b/>
          <w:bCs/>
          <w:sz w:val="20"/>
          <w:szCs w:val="20"/>
          <w:rtl/>
        </w:rPr>
        <w:t>يتعين على منظمتي المساهمة في ميزانية المشروع</w:t>
      </w:r>
      <w:r w:rsidRPr="005C40DE">
        <w:rPr>
          <w:rFonts w:ascii="Tahoma" w:hAnsi="Tahoma" w:cs="Tahoma" w:hint="default"/>
          <w:b/>
          <w:bCs/>
          <w:sz w:val="20"/>
          <w:szCs w:val="20"/>
          <w:rtl/>
        </w:rPr>
        <w:t>؟</w:t>
      </w:r>
    </w:p>
    <w:p w14:paraId="1F5D14D6" w14:textId="6B96E5CB" w:rsidR="005C40DE" w:rsidRPr="005C40DE" w:rsidRDefault="00822869" w:rsidP="00B050F7">
      <w:pPr>
        <w:bidi/>
        <w:spacing w:after="0" w:line="276" w:lineRule="auto"/>
        <w:jc w:val="both"/>
        <w:textDirection w:val="tbRlV"/>
        <w:rPr>
          <w:rFonts w:ascii="Tahoma" w:hAnsi="Tahoma" w:cs="Tahoma" w:hint="default"/>
          <w:sz w:val="20"/>
          <w:szCs w:val="20"/>
        </w:rPr>
      </w:pPr>
      <w:r w:rsidRPr="00822869">
        <w:rPr>
          <w:rFonts w:ascii="Tahoma" w:hAnsi="Tahoma" w:cs="Tahoma" w:hint="default"/>
          <w:b/>
          <w:bCs/>
          <w:color w:val="00B0F0"/>
          <w:sz w:val="20"/>
          <w:szCs w:val="20"/>
          <w:rtl/>
        </w:rPr>
        <w:t>لا</w:t>
      </w:r>
      <w:r>
        <w:rPr>
          <w:rFonts w:ascii="Tahoma" w:hAnsi="Tahoma" w:cs="Tahoma" w:hint="default"/>
          <w:b/>
          <w:bCs/>
          <w:color w:val="00B0F0"/>
          <w:sz w:val="20"/>
          <w:szCs w:val="20"/>
          <w:rtl/>
        </w:rPr>
        <w:t>.</w:t>
      </w:r>
      <w:r>
        <w:rPr>
          <w:rFonts w:ascii="Tahoma" w:hAnsi="Tahoma" w:cs="Tahoma" w:hint="default"/>
          <w:sz w:val="20"/>
          <w:szCs w:val="20"/>
          <w:rtl/>
        </w:rPr>
        <w:t xml:space="preserve"> </w:t>
      </w:r>
      <w:r w:rsidRPr="00822869">
        <w:rPr>
          <w:rFonts w:ascii="Tahoma" w:hAnsi="Tahoma" w:cs="Tahoma" w:hint="default"/>
          <w:sz w:val="20"/>
          <w:szCs w:val="20"/>
          <w:rtl/>
        </w:rPr>
        <w:t>منظمات المجتمع المدني غير ملزمة بالمساهمة في الميزانية.</w:t>
      </w:r>
    </w:p>
    <w:p w14:paraId="50F51ECC" w14:textId="77777777" w:rsidR="005C40DE" w:rsidRPr="005C40DE" w:rsidRDefault="005C40DE" w:rsidP="005C40DE">
      <w:pPr>
        <w:bidi/>
        <w:spacing w:after="0" w:line="276" w:lineRule="auto"/>
        <w:jc w:val="both"/>
        <w:textDirection w:val="tbRlV"/>
        <w:rPr>
          <w:rFonts w:ascii="Tahoma" w:hAnsi="Tahoma" w:cs="Tahoma" w:hint="default"/>
          <w:b/>
          <w:sz w:val="20"/>
          <w:szCs w:val="20"/>
        </w:rPr>
      </w:pPr>
    </w:p>
    <w:p w14:paraId="492C6417" w14:textId="6721EA36" w:rsidR="005C40DE" w:rsidRPr="00ED4E31" w:rsidRDefault="00ED4E31" w:rsidP="00ED4E31">
      <w:pPr>
        <w:pStyle w:val="ListParagraph"/>
        <w:numPr>
          <w:ilvl w:val="0"/>
          <w:numId w:val="2"/>
        </w:numPr>
        <w:bidi/>
        <w:spacing w:after="0" w:line="276" w:lineRule="auto"/>
        <w:jc w:val="both"/>
        <w:textDirection w:val="tbRlV"/>
        <w:rPr>
          <w:rFonts w:ascii="Tahoma" w:hAnsi="Tahoma" w:cs="Tahoma" w:hint="default"/>
          <w:b/>
          <w:bCs/>
          <w:color w:val="00B0F0"/>
          <w:szCs w:val="22"/>
        </w:rPr>
      </w:pPr>
      <w:r w:rsidRPr="00ED4E31">
        <w:rPr>
          <w:rFonts w:ascii="Tahoma" w:hAnsi="Tahoma" w:cs="Tahoma" w:hint="default"/>
          <w:b/>
          <w:bCs/>
          <w:color w:val="00B0F0"/>
          <w:szCs w:val="22"/>
          <w:rtl/>
        </w:rPr>
        <w:t>نوع التمويل والمتطلبات</w:t>
      </w:r>
    </w:p>
    <w:p w14:paraId="0CAE9B34" w14:textId="23C8CD64" w:rsidR="005C40DE" w:rsidRDefault="00ED4E31" w:rsidP="005C40DE">
      <w:pPr>
        <w:bidi/>
        <w:spacing w:after="0" w:line="276" w:lineRule="auto"/>
        <w:jc w:val="both"/>
        <w:textDirection w:val="tbRlV"/>
        <w:rPr>
          <w:rFonts w:ascii="Tahoma" w:hAnsi="Tahoma" w:cs="Tahoma" w:hint="default"/>
          <w:b/>
          <w:sz w:val="20"/>
          <w:szCs w:val="20"/>
        </w:rPr>
      </w:pPr>
      <w:r w:rsidRPr="00ED4E31">
        <w:rPr>
          <w:rFonts w:ascii="Tahoma" w:hAnsi="Tahoma" w:cs="Tahoma" w:hint="default"/>
          <w:b/>
          <w:sz w:val="20"/>
          <w:szCs w:val="20"/>
          <w:rtl/>
        </w:rPr>
        <w:t xml:space="preserve">بموجب هذه الدعوة لتقديم العروض، يقبل </w:t>
      </w:r>
      <w:r w:rsidRPr="00ED4E31">
        <w:rPr>
          <w:rFonts w:ascii="Tahoma" w:hAnsi="Tahoma" w:cs="Tahoma" w:hint="default"/>
          <w:bCs/>
          <w:sz w:val="20"/>
          <w:szCs w:val="20"/>
        </w:rPr>
        <w:t>WPHF</w:t>
      </w:r>
      <w:r w:rsidRPr="00ED4E31">
        <w:rPr>
          <w:rFonts w:ascii="Tahoma" w:hAnsi="Tahoma" w:cs="Tahoma" w:hint="default"/>
          <w:b/>
          <w:sz w:val="20"/>
          <w:szCs w:val="20"/>
          <w:rtl/>
        </w:rPr>
        <w:t xml:space="preserve"> الطلبات لكل من التمويل المؤسسي / الأساسي والتمويل البرامجي.</w:t>
      </w:r>
    </w:p>
    <w:p w14:paraId="2907BD7B" w14:textId="28FCD99F" w:rsidR="00B050F7" w:rsidRDefault="00B050F7" w:rsidP="00B050F7">
      <w:pPr>
        <w:bidi/>
        <w:spacing w:after="0" w:line="276" w:lineRule="auto"/>
        <w:jc w:val="both"/>
        <w:textDirection w:val="tbRlV"/>
        <w:rPr>
          <w:rFonts w:ascii="Tahoma" w:hAnsi="Tahoma" w:cs="Tahoma" w:hint="default"/>
          <w:b/>
          <w:sz w:val="20"/>
          <w:szCs w:val="20"/>
        </w:rPr>
      </w:pPr>
    </w:p>
    <w:p w14:paraId="1D560864" w14:textId="4A3B9241" w:rsidR="00B050F7" w:rsidRPr="00B050F7" w:rsidRDefault="00B050F7" w:rsidP="00B050F7">
      <w:pPr>
        <w:bidi/>
        <w:spacing w:after="0" w:line="276" w:lineRule="auto"/>
        <w:textDirection w:val="tbRlV"/>
        <w:rPr>
          <w:rFonts w:ascii="Tahoma" w:hAnsi="Tahoma" w:cs="Tahoma" w:hint="default"/>
          <w:b/>
          <w:bCs/>
          <w:sz w:val="20"/>
          <w:szCs w:val="20"/>
          <w:lang w:val="fr-FR"/>
        </w:rPr>
      </w:pPr>
      <w:r w:rsidRPr="00B050F7">
        <w:rPr>
          <w:rFonts w:ascii="Tahoma" w:hAnsi="Tahoma" w:cs="Tahoma" w:hint="default"/>
          <w:b/>
          <w:bCs/>
          <w:sz w:val="20"/>
          <w:szCs w:val="20"/>
          <w:rtl/>
          <w:lang w:val="fr-FR"/>
        </w:rPr>
        <w:t xml:space="preserve">يمكن </w:t>
      </w:r>
      <w:r>
        <w:rPr>
          <w:rFonts w:ascii="Tahoma" w:hAnsi="Tahoma" w:cs="Tahoma" w:hint="default"/>
          <w:b/>
          <w:bCs/>
          <w:sz w:val="20"/>
          <w:szCs w:val="20"/>
          <w:rtl/>
          <w:lang w:val="fr-FR"/>
        </w:rPr>
        <w:t>للمنظمة (مقدم الطلب الرئيسي أو الشركاء في التنفيذ)</w:t>
      </w:r>
      <w:r w:rsidRPr="00B050F7">
        <w:rPr>
          <w:rFonts w:ascii="Tahoma" w:hAnsi="Tahoma" w:cs="Tahoma" w:hint="default"/>
          <w:b/>
          <w:bCs/>
          <w:sz w:val="20"/>
          <w:szCs w:val="20"/>
          <w:rtl/>
          <w:lang w:val="fr-FR"/>
        </w:rPr>
        <w:t xml:space="preserve"> </w:t>
      </w:r>
      <w:r w:rsidR="00BB43D9">
        <w:rPr>
          <w:rFonts w:ascii="Tahoma" w:hAnsi="Tahoma" w:cs="Tahoma" w:hint="default"/>
          <w:b/>
          <w:bCs/>
          <w:sz w:val="20"/>
          <w:szCs w:val="20"/>
          <w:rtl/>
          <w:lang w:val="fr-FR"/>
        </w:rPr>
        <w:t>التقدم</w:t>
      </w:r>
      <w:r w:rsidRPr="00B050F7">
        <w:rPr>
          <w:rFonts w:ascii="Tahoma" w:hAnsi="Tahoma" w:cs="Tahoma" w:hint="default"/>
          <w:b/>
          <w:bCs/>
          <w:sz w:val="20"/>
          <w:szCs w:val="20"/>
          <w:rtl/>
          <w:lang w:val="fr-FR"/>
        </w:rPr>
        <w:t xml:space="preserve"> </w:t>
      </w:r>
      <w:r w:rsidR="00BB43D9">
        <w:rPr>
          <w:rFonts w:ascii="Tahoma" w:hAnsi="Tahoma" w:cs="Tahoma" w:hint="default"/>
          <w:b/>
          <w:bCs/>
          <w:sz w:val="20"/>
          <w:szCs w:val="20"/>
          <w:rtl/>
          <w:lang w:val="fr-FR"/>
        </w:rPr>
        <w:t>ب</w:t>
      </w:r>
      <w:r w:rsidRPr="00B050F7">
        <w:rPr>
          <w:rFonts w:ascii="Tahoma" w:hAnsi="Tahoma" w:cs="Tahoma" w:hint="default"/>
          <w:b/>
          <w:bCs/>
          <w:sz w:val="20"/>
          <w:szCs w:val="20"/>
          <w:rtl/>
          <w:lang w:val="fr-FR"/>
        </w:rPr>
        <w:t>طلب واحد</w:t>
      </w:r>
      <w:r w:rsidR="00BB43D9">
        <w:rPr>
          <w:rFonts w:ascii="Tahoma" w:hAnsi="Tahoma" w:cs="Tahoma" w:hint="default"/>
          <w:b/>
          <w:bCs/>
          <w:sz w:val="20"/>
          <w:szCs w:val="20"/>
          <w:rtl/>
          <w:lang w:val="fr-FR"/>
        </w:rPr>
        <w:t xml:space="preserve"> للتمويل المؤسسي و/أو طلب واحد للتمويل البرامجي. </w:t>
      </w:r>
      <w:r w:rsidRPr="00B050F7">
        <w:rPr>
          <w:rFonts w:ascii="Tahoma" w:hAnsi="Tahoma" w:cs="Tahoma" w:hint="default"/>
          <w:b/>
          <w:bCs/>
          <w:sz w:val="20"/>
          <w:szCs w:val="20"/>
          <w:rtl/>
          <w:lang w:val="fr-FR"/>
        </w:rPr>
        <w:t xml:space="preserve">ستحتاج المنظمات التي ستتقدم بطلب لكلا </w:t>
      </w:r>
      <w:r w:rsidR="005C314A">
        <w:rPr>
          <w:rFonts w:ascii="Tahoma" w:hAnsi="Tahoma" w:cs="Tahoma" w:hint="default"/>
          <w:b/>
          <w:bCs/>
          <w:sz w:val="20"/>
          <w:szCs w:val="20"/>
          <w:rtl/>
          <w:lang w:val="fr-FR"/>
        </w:rPr>
        <w:t>التيارين</w:t>
      </w:r>
      <w:r w:rsidRPr="00B050F7">
        <w:rPr>
          <w:rFonts w:ascii="Tahoma" w:hAnsi="Tahoma" w:cs="Tahoma" w:hint="default"/>
          <w:b/>
          <w:bCs/>
          <w:sz w:val="20"/>
          <w:szCs w:val="20"/>
          <w:rtl/>
          <w:lang w:val="fr-FR"/>
        </w:rPr>
        <w:t xml:space="preserve"> إلى تقديم حزمتين من الطلبات بناءً على متطلبات و</w:t>
      </w:r>
      <w:r w:rsidRPr="00B050F7">
        <w:rPr>
          <w:rFonts w:ascii="Tahoma" w:hAnsi="Tahoma" w:cs="Tahoma" w:hint="default"/>
          <w:bCs/>
          <w:sz w:val="20"/>
          <w:szCs w:val="20"/>
          <w:rtl/>
          <w:lang w:val="ar-SA" w:eastAsia="zh-TW"/>
        </w:rPr>
        <w:t>نماذج</w:t>
      </w:r>
      <w:r w:rsidRPr="00B050F7">
        <w:rPr>
          <w:rFonts w:ascii="Tahoma" w:hAnsi="Tahoma" w:cs="Tahoma" w:hint="default"/>
          <w:b/>
          <w:bCs/>
          <w:sz w:val="20"/>
          <w:szCs w:val="20"/>
          <w:rtl/>
          <w:lang w:val="fr-FR"/>
        </w:rPr>
        <w:t xml:space="preserve"> كل </w:t>
      </w:r>
      <w:r w:rsidR="005C314A">
        <w:rPr>
          <w:rFonts w:ascii="Tahoma" w:hAnsi="Tahoma" w:cs="Tahoma" w:hint="default"/>
          <w:b/>
          <w:bCs/>
          <w:sz w:val="20"/>
          <w:szCs w:val="20"/>
          <w:rtl/>
          <w:lang w:val="fr-FR"/>
        </w:rPr>
        <w:t>تيار</w:t>
      </w:r>
      <w:r w:rsidR="002B130B">
        <w:rPr>
          <w:rFonts w:ascii="Tahoma" w:hAnsi="Tahoma" w:cs="Tahoma" w:hint="default"/>
          <w:b/>
          <w:bCs/>
          <w:sz w:val="20"/>
          <w:szCs w:val="20"/>
          <w:rtl/>
          <w:lang w:val="fr-FR"/>
        </w:rPr>
        <w:t xml:space="preserve">، </w:t>
      </w:r>
      <w:r w:rsidR="002B130B" w:rsidRPr="002B130B">
        <w:rPr>
          <w:rFonts w:ascii="Tahoma" w:hAnsi="Tahoma" w:cs="Tahoma" w:hint="default"/>
          <w:b/>
          <w:bCs/>
          <w:sz w:val="20"/>
          <w:szCs w:val="20"/>
          <w:rtl/>
          <w:lang w:val="fr-FR"/>
        </w:rPr>
        <w:t>كما هو مذكور في القسم 7.</w:t>
      </w:r>
    </w:p>
    <w:p w14:paraId="5DD9EC77" w14:textId="0BE58B8E" w:rsidR="00711622" w:rsidRDefault="00711622" w:rsidP="002B130B">
      <w:pPr>
        <w:bidi/>
        <w:spacing w:after="0" w:line="276" w:lineRule="auto"/>
        <w:rPr>
          <w:rFonts w:ascii="Tahoma" w:hAnsi="Tahoma" w:cs="Tahoma" w:hint="default"/>
          <w:szCs w:val="22"/>
          <w:rtl/>
        </w:rPr>
      </w:pPr>
    </w:p>
    <w:p w14:paraId="1D490D81" w14:textId="67E787A5" w:rsidR="002B130B" w:rsidRPr="002B130B" w:rsidRDefault="002B130B" w:rsidP="002B130B">
      <w:pPr>
        <w:autoSpaceDE w:val="0"/>
        <w:autoSpaceDN w:val="0"/>
        <w:bidi/>
        <w:adjustRightInd w:val="0"/>
        <w:spacing w:after="0" w:line="276" w:lineRule="auto"/>
        <w:rPr>
          <w:rFonts w:ascii="Tahoma" w:hAnsi="Tahoma" w:cs="Tahoma" w:hint="default"/>
          <w:b/>
          <w:bCs/>
          <w:color w:val="00B0F0"/>
          <w:sz w:val="20"/>
          <w:szCs w:val="20"/>
        </w:rPr>
      </w:pPr>
      <w:r w:rsidRPr="002B130B">
        <w:rPr>
          <w:rFonts w:ascii="Tahoma" w:hAnsi="Tahoma" w:cs="Tahoma" w:hint="default"/>
          <w:b/>
          <w:bCs/>
          <w:color w:val="00B0F0"/>
          <w:sz w:val="20"/>
          <w:szCs w:val="20"/>
          <w:rtl/>
          <w:lang w:val="fr-FR"/>
        </w:rPr>
        <w:t>التمويل المؤسسي</w:t>
      </w:r>
      <w:r>
        <w:rPr>
          <w:rFonts w:ascii="Tahoma" w:hAnsi="Tahoma" w:cs="Tahoma" w:hint="default"/>
          <w:b/>
          <w:bCs/>
          <w:color w:val="00B0F0"/>
          <w:sz w:val="20"/>
          <w:szCs w:val="20"/>
          <w:rtl/>
          <w:lang w:val="fr-FR"/>
        </w:rPr>
        <w:t xml:space="preserve">: </w:t>
      </w:r>
      <w:r w:rsidR="00044641">
        <w:rPr>
          <w:rFonts w:ascii="Tahoma" w:hAnsi="Tahoma" w:cs="Tahoma" w:hint="default"/>
          <w:b/>
          <w:bCs/>
          <w:color w:val="00B0F0"/>
          <w:sz w:val="20"/>
          <w:szCs w:val="20"/>
          <w:rtl/>
          <w:lang w:val="fr-FR"/>
        </w:rPr>
        <w:t>تيار</w:t>
      </w:r>
      <w:r w:rsidR="00FC48B2">
        <w:rPr>
          <w:rFonts w:ascii="Tahoma" w:hAnsi="Tahoma" w:cs="Tahoma" w:hint="default"/>
          <w:b/>
          <w:bCs/>
          <w:color w:val="00B0F0"/>
          <w:sz w:val="20"/>
          <w:szCs w:val="20"/>
          <w:rtl/>
          <w:lang w:val="fr-FR"/>
        </w:rPr>
        <w:t xml:space="preserve"> التمويل</w:t>
      </w:r>
      <w:r w:rsidR="00044641">
        <w:rPr>
          <w:rFonts w:ascii="Tahoma" w:hAnsi="Tahoma" w:cs="Tahoma" w:hint="default"/>
          <w:b/>
          <w:bCs/>
          <w:color w:val="00B0F0"/>
          <w:sz w:val="20"/>
          <w:szCs w:val="20"/>
          <w:rtl/>
          <w:lang w:val="fr-FR"/>
        </w:rPr>
        <w:t xml:space="preserve"> الأول (</w:t>
      </w:r>
      <w:r w:rsidR="00657201" w:rsidRPr="00657201">
        <w:rPr>
          <w:rFonts w:ascii="Tahoma" w:hAnsi="Tahoma" w:cs="Tahoma" w:hint="default"/>
          <w:b/>
          <w:bCs/>
          <w:color w:val="00B0F0"/>
          <w:sz w:val="20"/>
          <w:szCs w:val="20"/>
          <w:lang w:val="fr-FR"/>
        </w:rPr>
        <w:t>5،000</w:t>
      </w:r>
      <w:r w:rsidR="00657201" w:rsidRPr="00657201">
        <w:rPr>
          <w:rFonts w:ascii="Tahoma" w:hAnsi="Tahoma" w:cs="Tahoma" w:hint="default"/>
          <w:b/>
          <w:bCs/>
          <w:color w:val="00B0F0"/>
          <w:sz w:val="20"/>
          <w:szCs w:val="20"/>
          <w:rtl/>
          <w:lang w:val="fr-FR"/>
        </w:rPr>
        <w:t xml:space="preserve"> إلى 30،000 دولار أمريكي</w:t>
      </w:r>
      <w:r w:rsidR="00044641">
        <w:rPr>
          <w:rFonts w:ascii="Tahoma" w:hAnsi="Tahoma" w:cs="Tahoma" w:hint="default"/>
          <w:b/>
          <w:bCs/>
          <w:color w:val="00B0F0"/>
          <w:sz w:val="20"/>
          <w:szCs w:val="20"/>
          <w:rtl/>
          <w:lang w:val="fr-FR"/>
        </w:rPr>
        <w:t>)</w:t>
      </w:r>
    </w:p>
    <w:p w14:paraId="1E3B41C7" w14:textId="5F29FC96" w:rsidR="00657201" w:rsidRDefault="00657201" w:rsidP="002B130B">
      <w:pPr>
        <w:autoSpaceDE w:val="0"/>
        <w:autoSpaceDN w:val="0"/>
        <w:bidi/>
        <w:adjustRightInd w:val="0"/>
        <w:spacing w:after="0" w:line="276" w:lineRule="auto"/>
        <w:rPr>
          <w:rFonts w:ascii="Tahoma" w:hAnsi="Tahoma" w:cs="Tahoma" w:hint="default"/>
          <w:sz w:val="20"/>
          <w:szCs w:val="20"/>
          <w:lang w:val="fr-FR"/>
        </w:rPr>
      </w:pPr>
      <w:r w:rsidRPr="00657201">
        <w:rPr>
          <w:rFonts w:ascii="Tahoma" w:hAnsi="Tahoma" w:cs="Tahoma" w:hint="default"/>
          <w:sz w:val="20"/>
          <w:szCs w:val="20"/>
          <w:rtl/>
          <w:lang w:val="fr-FR"/>
        </w:rPr>
        <w:t>يهدف</w:t>
      </w:r>
      <w:r w:rsidR="00FC48B2">
        <w:rPr>
          <w:rFonts w:ascii="Tahoma" w:hAnsi="Tahoma" w:cs="Tahoma" w:hint="default"/>
          <w:sz w:val="20"/>
          <w:szCs w:val="20"/>
          <w:rtl/>
          <w:lang w:val="fr-FR"/>
        </w:rPr>
        <w:t xml:space="preserve"> تيار التمويل </w:t>
      </w:r>
      <w:proofErr w:type="gramStart"/>
      <w:r w:rsidR="00FC48B2">
        <w:rPr>
          <w:rFonts w:ascii="Tahoma" w:hAnsi="Tahoma" w:cs="Tahoma" w:hint="default"/>
          <w:sz w:val="20"/>
          <w:szCs w:val="20"/>
          <w:rtl/>
          <w:lang w:val="fr-FR"/>
        </w:rPr>
        <w:t>هدا</w:t>
      </w:r>
      <w:proofErr w:type="gramEnd"/>
      <w:r w:rsidRPr="00657201">
        <w:rPr>
          <w:rFonts w:ascii="Tahoma" w:hAnsi="Tahoma" w:cs="Tahoma" w:hint="default"/>
          <w:sz w:val="20"/>
          <w:szCs w:val="20"/>
          <w:rtl/>
          <w:lang w:val="fr-FR"/>
        </w:rPr>
        <w:t xml:space="preserve"> إلى تعزيز القدرة المؤسسية ل</w:t>
      </w:r>
      <w:r>
        <w:rPr>
          <w:rFonts w:ascii="Tahoma" w:hAnsi="Tahoma" w:cs="Tahoma" w:hint="default"/>
          <w:sz w:val="20"/>
          <w:szCs w:val="20"/>
          <w:rtl/>
          <w:lang w:val="fr-FR"/>
        </w:rPr>
        <w:t xml:space="preserve">منظمات </w:t>
      </w:r>
      <w:r w:rsidRPr="00657201">
        <w:rPr>
          <w:rFonts w:ascii="Tahoma" w:hAnsi="Tahoma" w:cs="Tahoma" w:hint="default"/>
          <w:sz w:val="20"/>
          <w:szCs w:val="20"/>
          <w:rtl/>
          <w:lang w:val="fr-FR"/>
        </w:rPr>
        <w:t xml:space="preserve">حقوق المرأة / المنظمات التي تقودها </w:t>
      </w:r>
      <w:r>
        <w:rPr>
          <w:rFonts w:ascii="Tahoma" w:hAnsi="Tahoma" w:cs="Tahoma" w:hint="default"/>
          <w:sz w:val="20"/>
          <w:szCs w:val="20"/>
          <w:rtl/>
          <w:lang w:val="fr-FR"/>
        </w:rPr>
        <w:t xml:space="preserve">نساء </w:t>
      </w:r>
      <w:r w:rsidRPr="00657201">
        <w:rPr>
          <w:rFonts w:ascii="Tahoma" w:hAnsi="Tahoma" w:cs="Tahoma" w:hint="default"/>
          <w:sz w:val="20"/>
          <w:szCs w:val="20"/>
          <w:rtl/>
          <w:lang w:val="fr-FR"/>
        </w:rPr>
        <w:t>والتي تعمل على قضايا النوع الاجتماعي في السلام والأمن والسياقات الإنسانية، لضمان قدرتها على الحفاظ على نفسها وتحسين تأثيرها. سيحتاج مقدمو الطلبات المحتملون إلى إظهار كيف يؤثر السياق الحالي على قدراتهم المؤسسية والمالية وكيف سيدعمهم التمويل كمنظمة. وسيمول</w:t>
      </w:r>
      <w:r w:rsidR="00853246">
        <w:rPr>
          <w:rFonts w:ascii="Tahoma" w:hAnsi="Tahoma" w:cs="Tahoma" w:hint="default"/>
          <w:sz w:val="20"/>
          <w:szCs w:val="20"/>
          <w:rtl/>
          <w:lang w:val="fr-FR"/>
        </w:rPr>
        <w:t xml:space="preserve"> التيار التمويل المؤسسي </w:t>
      </w:r>
      <w:r w:rsidRPr="00657201">
        <w:rPr>
          <w:rFonts w:ascii="Tahoma" w:hAnsi="Tahoma" w:cs="Tahoma" w:hint="default"/>
          <w:sz w:val="20"/>
          <w:szCs w:val="20"/>
          <w:rtl/>
          <w:lang w:val="fr-FR"/>
        </w:rPr>
        <w:t xml:space="preserve">مجموعة محدودة من الأنشطة لدعم تطوير أو تعزيز القدرات المؤسسية لمنظمات المجتمع المدني. الغرض من تيار التمويل هذا </w:t>
      </w:r>
      <w:r w:rsidRPr="00853246">
        <w:rPr>
          <w:rFonts w:ascii="Tahoma" w:hAnsi="Tahoma" w:cs="Tahoma" w:hint="default"/>
          <w:b/>
          <w:bCs/>
          <w:sz w:val="20"/>
          <w:szCs w:val="20"/>
          <w:u w:val="single"/>
          <w:rtl/>
          <w:lang w:val="fr-FR"/>
        </w:rPr>
        <w:t>ليس</w:t>
      </w:r>
      <w:r w:rsidRPr="00657201">
        <w:rPr>
          <w:rFonts w:ascii="Tahoma" w:hAnsi="Tahoma" w:cs="Tahoma" w:hint="default"/>
          <w:sz w:val="20"/>
          <w:szCs w:val="20"/>
          <w:rtl/>
          <w:lang w:val="fr-FR"/>
        </w:rPr>
        <w:t xml:space="preserve"> تمويل الأنشطة البرامجية.</w:t>
      </w:r>
    </w:p>
    <w:p w14:paraId="00277A84" w14:textId="2BCA6353" w:rsidR="002B130B" w:rsidRDefault="002B130B" w:rsidP="002B130B">
      <w:pPr>
        <w:bidi/>
        <w:spacing w:after="0" w:line="276" w:lineRule="auto"/>
        <w:rPr>
          <w:rFonts w:ascii="Tahoma" w:hAnsi="Tahoma" w:cs="Tahoma" w:hint="default"/>
          <w:szCs w:val="22"/>
        </w:rPr>
      </w:pPr>
    </w:p>
    <w:p w14:paraId="5BDB7D1A" w14:textId="267FF5B6" w:rsidR="00794E3C" w:rsidRDefault="00794E3C" w:rsidP="00794E3C">
      <w:pPr>
        <w:pStyle w:val="ListParagraph"/>
        <w:autoSpaceDE w:val="0"/>
        <w:autoSpaceDN w:val="0"/>
        <w:bidi/>
        <w:adjustRightInd w:val="0"/>
        <w:spacing w:after="0" w:line="276" w:lineRule="auto"/>
        <w:ind w:left="360"/>
        <w:rPr>
          <w:rFonts w:ascii="Tahoma" w:hAnsi="Tahoma" w:cs="Tahoma" w:hint="default"/>
          <w:sz w:val="20"/>
          <w:szCs w:val="20"/>
          <w:rtl/>
          <w:lang w:val="fr-FR"/>
        </w:rPr>
      </w:pPr>
      <w:r w:rsidRPr="00FC68A0">
        <w:rPr>
          <w:rFonts w:ascii="Tahoma" w:hAnsi="Tahoma" w:cs="Tahoma" w:hint="default"/>
          <w:b/>
          <w:bCs/>
          <w:sz w:val="20"/>
          <w:szCs w:val="20"/>
          <w:u w:val="single"/>
          <w:rtl/>
          <w:lang w:val="fr-FR"/>
        </w:rPr>
        <w:t>و / أو</w:t>
      </w:r>
      <w:r w:rsidRPr="00C36703">
        <w:rPr>
          <w:rFonts w:ascii="Tahoma" w:hAnsi="Tahoma" w:cs="Tahoma" w:hint="default"/>
          <w:sz w:val="20"/>
          <w:szCs w:val="20"/>
          <w:rtl/>
          <w:lang w:val="fr-FR"/>
        </w:rPr>
        <w:t xml:space="preserve"> التقدم بطلب للحصول </w:t>
      </w:r>
      <w:proofErr w:type="gramStart"/>
      <w:r w:rsidRPr="00C36703">
        <w:rPr>
          <w:rFonts w:ascii="Tahoma" w:hAnsi="Tahoma" w:cs="Tahoma" w:hint="default"/>
          <w:sz w:val="20"/>
          <w:szCs w:val="20"/>
          <w:rtl/>
          <w:lang w:val="fr-FR"/>
        </w:rPr>
        <w:t>على</w:t>
      </w:r>
      <w:r w:rsidR="00FC68A0">
        <w:rPr>
          <w:rFonts w:ascii="Tahoma" w:hAnsi="Tahoma" w:cs="Tahoma" w:hint="default"/>
          <w:sz w:val="20"/>
          <w:szCs w:val="20"/>
          <w:rtl/>
          <w:lang w:val="fr-FR"/>
        </w:rPr>
        <w:t> </w:t>
      </w:r>
      <w:r w:rsidR="00FC68A0">
        <w:rPr>
          <w:rFonts w:ascii="Tahoma" w:hAnsi="Tahoma" w:cs="Tahoma" w:hint="default"/>
          <w:sz w:val="20"/>
          <w:szCs w:val="20"/>
          <w:lang w:val="fr-FR"/>
        </w:rPr>
        <w:t>:</w:t>
      </w:r>
      <w:proofErr w:type="gramEnd"/>
    </w:p>
    <w:p w14:paraId="0E513143" w14:textId="77777777" w:rsidR="00794E3C" w:rsidRPr="001639E7" w:rsidRDefault="00794E3C" w:rsidP="00794E3C">
      <w:pPr>
        <w:bidi/>
        <w:spacing w:after="0" w:line="276" w:lineRule="auto"/>
        <w:rPr>
          <w:rFonts w:ascii="Tahoma" w:hAnsi="Tahoma" w:cs="Tahoma" w:hint="default"/>
          <w:szCs w:val="22"/>
        </w:rPr>
      </w:pPr>
    </w:p>
    <w:p w14:paraId="20CB6C68" w14:textId="065D84FD" w:rsidR="00BA7FC0" w:rsidRPr="002B130B" w:rsidRDefault="00B11A9A" w:rsidP="002B130B">
      <w:pPr>
        <w:autoSpaceDE w:val="0"/>
        <w:autoSpaceDN w:val="0"/>
        <w:bidi/>
        <w:adjustRightInd w:val="0"/>
        <w:spacing w:after="0" w:line="276" w:lineRule="auto"/>
        <w:rPr>
          <w:rFonts w:ascii="Tahoma" w:hAnsi="Tahoma" w:cs="Tahoma" w:hint="default"/>
          <w:sz w:val="20"/>
          <w:szCs w:val="20"/>
          <w:lang w:val="fr-FR"/>
        </w:rPr>
      </w:pPr>
      <w:r w:rsidRPr="002B130B">
        <w:rPr>
          <w:rFonts w:ascii="Tahoma" w:hAnsi="Tahoma" w:cs="Tahoma" w:hint="default"/>
          <w:b/>
          <w:bCs/>
          <w:color w:val="00B0F0"/>
          <w:sz w:val="20"/>
          <w:szCs w:val="20"/>
          <w:rtl/>
          <w:lang w:val="fr-FR"/>
        </w:rPr>
        <w:t>التمويل البرامجي</w:t>
      </w:r>
      <w:r w:rsidR="00044641">
        <w:rPr>
          <w:rFonts w:ascii="Tahoma" w:hAnsi="Tahoma" w:cs="Tahoma" w:hint="default"/>
          <w:color w:val="00B0F0"/>
          <w:sz w:val="20"/>
          <w:szCs w:val="20"/>
          <w:rtl/>
          <w:lang w:val="fr-FR"/>
        </w:rPr>
        <w:t xml:space="preserve">: </w:t>
      </w:r>
      <w:r w:rsidR="00044641" w:rsidRPr="00044641">
        <w:rPr>
          <w:rFonts w:ascii="Tahoma" w:hAnsi="Tahoma" w:cs="Tahoma" w:hint="default"/>
          <w:b/>
          <w:bCs/>
          <w:color w:val="00B0F0"/>
          <w:sz w:val="20"/>
          <w:szCs w:val="20"/>
          <w:rtl/>
          <w:lang w:val="fr-FR"/>
        </w:rPr>
        <w:t xml:space="preserve">تيار </w:t>
      </w:r>
      <w:r w:rsidR="00FC48B2">
        <w:rPr>
          <w:rFonts w:ascii="Tahoma" w:hAnsi="Tahoma" w:cs="Tahoma" w:hint="default"/>
          <w:b/>
          <w:bCs/>
          <w:color w:val="00B0F0"/>
          <w:sz w:val="20"/>
          <w:szCs w:val="20"/>
          <w:rtl/>
          <w:lang w:val="fr-FR"/>
        </w:rPr>
        <w:t xml:space="preserve">التمويل </w:t>
      </w:r>
      <w:r w:rsidR="00044641" w:rsidRPr="00044641">
        <w:rPr>
          <w:rFonts w:ascii="Tahoma" w:hAnsi="Tahoma" w:cs="Tahoma" w:hint="default"/>
          <w:b/>
          <w:bCs/>
          <w:color w:val="00B0F0"/>
          <w:sz w:val="20"/>
          <w:szCs w:val="20"/>
          <w:rtl/>
          <w:lang w:val="fr-FR"/>
        </w:rPr>
        <w:t>الثاني</w:t>
      </w:r>
      <w:r w:rsidR="00044641">
        <w:rPr>
          <w:rFonts w:ascii="Tahoma" w:hAnsi="Tahoma" w:cs="Tahoma" w:hint="default"/>
          <w:b/>
          <w:bCs/>
          <w:color w:val="00B0F0"/>
          <w:sz w:val="20"/>
          <w:szCs w:val="20"/>
          <w:rtl/>
          <w:lang w:val="fr-FR"/>
        </w:rPr>
        <w:t xml:space="preserve"> (</w:t>
      </w:r>
      <w:r w:rsidR="00657201">
        <w:rPr>
          <w:rFonts w:ascii="Tahoma" w:hAnsi="Tahoma" w:cs="Tahoma" w:hint="default"/>
          <w:b/>
          <w:bCs/>
          <w:color w:val="00B0F0"/>
          <w:sz w:val="20"/>
          <w:szCs w:val="20"/>
          <w:lang w:val="fr-FR"/>
        </w:rPr>
        <w:t>30</w:t>
      </w:r>
      <w:r w:rsidR="00657201" w:rsidRPr="00657201">
        <w:rPr>
          <w:rFonts w:ascii="Tahoma" w:hAnsi="Tahoma" w:cs="Tahoma" w:hint="default"/>
          <w:b/>
          <w:bCs/>
          <w:color w:val="00B0F0"/>
          <w:sz w:val="20"/>
          <w:szCs w:val="20"/>
          <w:lang w:val="fr-FR"/>
        </w:rPr>
        <w:t>،000</w:t>
      </w:r>
      <w:r w:rsidR="00657201" w:rsidRPr="00657201">
        <w:rPr>
          <w:rFonts w:ascii="Tahoma" w:hAnsi="Tahoma" w:cs="Tahoma" w:hint="default"/>
          <w:b/>
          <w:bCs/>
          <w:color w:val="00B0F0"/>
          <w:sz w:val="20"/>
          <w:szCs w:val="20"/>
          <w:rtl/>
          <w:lang w:val="fr-FR"/>
        </w:rPr>
        <w:t xml:space="preserve"> إلى </w:t>
      </w:r>
      <w:r w:rsidR="00657201">
        <w:rPr>
          <w:rFonts w:ascii="Tahoma" w:hAnsi="Tahoma" w:cs="Tahoma" w:hint="default"/>
          <w:b/>
          <w:bCs/>
          <w:color w:val="00B0F0"/>
          <w:sz w:val="20"/>
          <w:szCs w:val="20"/>
          <w:lang w:val="fr-FR"/>
        </w:rPr>
        <w:t>000</w:t>
      </w:r>
      <w:r w:rsidR="00657201" w:rsidRPr="00657201">
        <w:rPr>
          <w:rFonts w:ascii="Tahoma" w:hAnsi="Tahoma" w:cs="Tahoma" w:hint="default"/>
          <w:b/>
          <w:bCs/>
          <w:color w:val="00B0F0"/>
          <w:sz w:val="20"/>
          <w:szCs w:val="20"/>
          <w:rtl/>
          <w:lang w:val="fr-FR"/>
        </w:rPr>
        <w:t>،00</w:t>
      </w:r>
      <w:r w:rsidR="00657201">
        <w:rPr>
          <w:rFonts w:ascii="Tahoma" w:hAnsi="Tahoma" w:cs="Tahoma" w:hint="default"/>
          <w:b/>
          <w:bCs/>
          <w:color w:val="00B0F0"/>
          <w:sz w:val="20"/>
          <w:szCs w:val="20"/>
          <w:lang w:val="fr-FR"/>
        </w:rPr>
        <w:t>2</w:t>
      </w:r>
      <w:r w:rsidR="00657201" w:rsidRPr="00657201">
        <w:rPr>
          <w:rFonts w:ascii="Tahoma" w:hAnsi="Tahoma" w:cs="Tahoma" w:hint="default"/>
          <w:b/>
          <w:bCs/>
          <w:color w:val="00B0F0"/>
          <w:sz w:val="20"/>
          <w:szCs w:val="20"/>
          <w:rtl/>
          <w:lang w:val="fr-FR"/>
        </w:rPr>
        <w:t xml:space="preserve"> دولار أمريكي</w:t>
      </w:r>
      <w:r w:rsidR="00044641">
        <w:rPr>
          <w:rFonts w:ascii="Tahoma" w:hAnsi="Tahoma" w:cs="Tahoma" w:hint="default"/>
          <w:b/>
          <w:bCs/>
          <w:color w:val="00B0F0"/>
          <w:sz w:val="20"/>
          <w:szCs w:val="20"/>
          <w:rtl/>
          <w:lang w:val="fr-FR"/>
        </w:rPr>
        <w:t>)</w:t>
      </w:r>
    </w:p>
    <w:p w14:paraId="3B93BD63" w14:textId="2B2A534E" w:rsidR="00657201" w:rsidRPr="002006FE" w:rsidRDefault="002006FE" w:rsidP="00657201">
      <w:pPr>
        <w:autoSpaceDE w:val="0"/>
        <w:autoSpaceDN w:val="0"/>
        <w:bidi/>
        <w:adjustRightInd w:val="0"/>
        <w:spacing w:after="0" w:line="276" w:lineRule="auto"/>
        <w:rPr>
          <w:rFonts w:ascii="Tahoma" w:hAnsi="Tahoma" w:cs="Tahoma" w:hint="default"/>
          <w:sz w:val="20"/>
          <w:szCs w:val="20"/>
        </w:rPr>
      </w:pPr>
      <w:r w:rsidRPr="002006FE">
        <w:rPr>
          <w:rFonts w:ascii="Tahoma" w:hAnsi="Tahoma" w:cs="Tahoma" w:hint="default"/>
          <w:sz w:val="20"/>
          <w:szCs w:val="20"/>
          <w:rtl/>
          <w:lang w:val="fr-FR"/>
        </w:rPr>
        <w:t>سيمول تيار التمويل هذا المشاريع التي تهدف إلى تمويل الأنشطة البرامجية المتوافقة مع مجال التأثير التالي:</w:t>
      </w:r>
    </w:p>
    <w:p w14:paraId="6F5B3E13" w14:textId="0A07E5FC" w:rsidR="007D1F3F" w:rsidRPr="00FC68A0" w:rsidRDefault="00794E3C" w:rsidP="00FC68A0">
      <w:pPr>
        <w:pStyle w:val="ListParagraph"/>
        <w:numPr>
          <w:ilvl w:val="0"/>
          <w:numId w:val="27"/>
        </w:numPr>
        <w:autoSpaceDE w:val="0"/>
        <w:autoSpaceDN w:val="0"/>
        <w:bidi/>
        <w:adjustRightInd w:val="0"/>
        <w:spacing w:after="0" w:line="276" w:lineRule="auto"/>
        <w:rPr>
          <w:rFonts w:ascii="Tahoma" w:hAnsi="Tahoma" w:cs="Tahoma" w:hint="default"/>
          <w:sz w:val="20"/>
          <w:szCs w:val="20"/>
          <w:lang w:val="fr-FR"/>
        </w:rPr>
      </w:pPr>
      <w:r w:rsidRPr="00794E3C">
        <w:rPr>
          <w:rFonts w:ascii="Tahoma" w:hAnsi="Tahoma" w:cs="Tahoma" w:hint="default"/>
          <w:b/>
          <w:bCs/>
          <w:sz w:val="20"/>
          <w:szCs w:val="20"/>
          <w:rtl/>
        </w:rPr>
        <w:t xml:space="preserve">مجال تأثير </w:t>
      </w:r>
      <w:r w:rsidRPr="00794E3C">
        <w:rPr>
          <w:rFonts w:ascii="Tahoma" w:hAnsi="Tahoma" w:cs="Tahoma" w:hint="default"/>
          <w:b/>
          <w:bCs/>
          <w:sz w:val="20"/>
          <w:szCs w:val="20"/>
        </w:rPr>
        <w:t>2</w:t>
      </w:r>
      <w:r w:rsidRPr="00794E3C">
        <w:rPr>
          <w:rFonts w:ascii="Tahoma" w:hAnsi="Tahoma" w:cs="Tahoma" w:hint="default"/>
          <w:b/>
          <w:bCs/>
          <w:sz w:val="20"/>
          <w:szCs w:val="20"/>
          <w:rtl/>
        </w:rPr>
        <w:t xml:space="preserve"> لدى</w:t>
      </w:r>
      <w:r w:rsidRPr="00794E3C">
        <w:rPr>
          <w:rFonts w:ascii="Tahoma" w:hAnsi="Tahoma" w:cs="Tahoma" w:hint="default"/>
          <w:sz w:val="20"/>
          <w:szCs w:val="20"/>
          <w:rtl/>
        </w:rPr>
        <w:t xml:space="preserve"> </w:t>
      </w:r>
      <w:r w:rsidRPr="00794E3C">
        <w:rPr>
          <w:rFonts w:ascii="Tahoma" w:hAnsi="Tahoma" w:cs="Tahoma" w:hint="default"/>
          <w:b/>
          <w:bCs/>
          <w:sz w:val="20"/>
          <w:szCs w:val="20"/>
        </w:rPr>
        <w:t>WPHF</w:t>
      </w:r>
      <w:r w:rsidRPr="00383A19">
        <w:rPr>
          <w:rFonts w:ascii="Tahoma" w:hAnsi="Tahoma" w:cs="Tahoma" w:hint="default"/>
          <w:b/>
          <w:bCs/>
          <w:i/>
          <w:iCs/>
          <w:sz w:val="20"/>
          <w:szCs w:val="20"/>
          <w:rtl/>
        </w:rPr>
        <w:t xml:space="preserve">: </w:t>
      </w:r>
      <w:proofErr w:type="spellStart"/>
      <w:r w:rsidRPr="00383A19">
        <w:rPr>
          <w:rFonts w:ascii="Tahoma" w:hAnsi="Tahoma" w:cs="Tahoma" w:hint="default"/>
          <w:b/>
          <w:bCs/>
          <w:i/>
          <w:iCs/>
          <w:sz w:val="20"/>
          <w:szCs w:val="20"/>
          <w:rtl/>
        </w:rPr>
        <w:t>زیادة</w:t>
      </w:r>
      <w:proofErr w:type="spellEnd"/>
      <w:r w:rsidRPr="00383A19">
        <w:rPr>
          <w:rFonts w:ascii="Tahoma" w:hAnsi="Tahoma" w:cs="Tahoma" w:hint="default"/>
          <w:b/>
          <w:bCs/>
          <w:i/>
          <w:iCs/>
          <w:sz w:val="20"/>
          <w:szCs w:val="20"/>
          <w:rtl/>
        </w:rPr>
        <w:t xml:space="preserve"> المشاركة </w:t>
      </w:r>
      <w:proofErr w:type="spellStart"/>
      <w:r w:rsidRPr="00383A19">
        <w:rPr>
          <w:rFonts w:ascii="Tahoma" w:hAnsi="Tahoma" w:cs="Tahoma" w:hint="default"/>
          <w:b/>
          <w:bCs/>
          <w:i/>
          <w:iCs/>
          <w:sz w:val="20"/>
          <w:szCs w:val="20"/>
          <w:rtl/>
        </w:rPr>
        <w:t>الھادفة</w:t>
      </w:r>
      <w:proofErr w:type="spellEnd"/>
      <w:r w:rsidRPr="00383A19">
        <w:rPr>
          <w:rFonts w:ascii="Tahoma" w:hAnsi="Tahoma" w:cs="Tahoma" w:hint="default"/>
          <w:b/>
          <w:bCs/>
          <w:i/>
          <w:iCs/>
          <w:sz w:val="20"/>
          <w:szCs w:val="20"/>
          <w:rtl/>
        </w:rPr>
        <w:t xml:space="preserve"> </w:t>
      </w:r>
      <w:proofErr w:type="spellStart"/>
      <w:r w:rsidRPr="00383A19">
        <w:rPr>
          <w:rFonts w:ascii="Tahoma" w:hAnsi="Tahoma" w:cs="Tahoma" w:hint="default"/>
          <w:b/>
          <w:bCs/>
          <w:i/>
          <w:iCs/>
          <w:sz w:val="20"/>
          <w:szCs w:val="20"/>
          <w:rtl/>
        </w:rPr>
        <w:t>للمرأة</w:t>
      </w:r>
      <w:proofErr w:type="spellEnd"/>
      <w:r w:rsidRPr="00383A19">
        <w:rPr>
          <w:rFonts w:ascii="Tahoma" w:hAnsi="Tahoma" w:cs="Tahoma" w:hint="default"/>
          <w:b/>
          <w:bCs/>
          <w:i/>
          <w:iCs/>
          <w:sz w:val="20"/>
          <w:szCs w:val="20"/>
          <w:rtl/>
        </w:rPr>
        <w:t xml:space="preserve"> </w:t>
      </w:r>
      <w:proofErr w:type="spellStart"/>
      <w:r w:rsidRPr="00383A19">
        <w:rPr>
          <w:rFonts w:ascii="Tahoma" w:hAnsi="Tahoma" w:cs="Tahoma" w:hint="default"/>
          <w:b/>
          <w:bCs/>
          <w:i/>
          <w:iCs/>
          <w:sz w:val="20"/>
          <w:szCs w:val="20"/>
          <w:rtl/>
        </w:rPr>
        <w:t>ودمجھا</w:t>
      </w:r>
      <w:proofErr w:type="spellEnd"/>
      <w:r w:rsidRPr="00383A19">
        <w:rPr>
          <w:rFonts w:ascii="Tahoma" w:hAnsi="Tahoma" w:cs="Tahoma" w:hint="default"/>
          <w:b/>
          <w:bCs/>
          <w:i/>
          <w:iCs/>
          <w:sz w:val="20"/>
          <w:szCs w:val="20"/>
          <w:rtl/>
        </w:rPr>
        <w:t xml:space="preserve"> في اتخاذ القرارات المتعلقة </w:t>
      </w:r>
      <w:proofErr w:type="spellStart"/>
      <w:r w:rsidRPr="00383A19">
        <w:rPr>
          <w:rFonts w:ascii="Tahoma" w:hAnsi="Tahoma" w:cs="Tahoma" w:hint="default"/>
          <w:b/>
          <w:bCs/>
          <w:i/>
          <w:iCs/>
          <w:sz w:val="20"/>
          <w:szCs w:val="20"/>
          <w:rtl/>
        </w:rPr>
        <w:t>بعملیات</w:t>
      </w:r>
      <w:proofErr w:type="spellEnd"/>
      <w:r w:rsidRPr="00383A19">
        <w:rPr>
          <w:rFonts w:ascii="Tahoma" w:hAnsi="Tahoma" w:cs="Tahoma" w:hint="default"/>
          <w:b/>
          <w:bCs/>
          <w:i/>
          <w:iCs/>
          <w:sz w:val="20"/>
          <w:szCs w:val="20"/>
          <w:rtl/>
        </w:rPr>
        <w:t xml:space="preserve"> منع نشوب الصراعات والاستجابة </w:t>
      </w:r>
      <w:proofErr w:type="spellStart"/>
      <w:r w:rsidRPr="00383A19">
        <w:rPr>
          <w:rFonts w:ascii="Tahoma" w:hAnsi="Tahoma" w:cs="Tahoma" w:hint="default"/>
          <w:b/>
          <w:bCs/>
          <w:i/>
          <w:iCs/>
          <w:sz w:val="20"/>
          <w:szCs w:val="20"/>
          <w:rtl/>
        </w:rPr>
        <w:t>لھ</w:t>
      </w:r>
      <w:proofErr w:type="spellEnd"/>
      <w:r w:rsidRPr="00383A19">
        <w:rPr>
          <w:rFonts w:ascii="Tahoma" w:hAnsi="Tahoma" w:cs="Tahoma" w:hint="default"/>
          <w:b/>
          <w:bCs/>
          <w:i/>
          <w:iCs/>
          <w:sz w:val="20"/>
          <w:szCs w:val="20"/>
        </w:rPr>
        <w:t>ا</w:t>
      </w:r>
    </w:p>
    <w:p w14:paraId="32FB05B3" w14:textId="77777777" w:rsidR="00370DD4" w:rsidRPr="00370DD4" w:rsidRDefault="00370DD4" w:rsidP="00370DD4">
      <w:pPr>
        <w:autoSpaceDE w:val="0"/>
        <w:autoSpaceDN w:val="0"/>
        <w:bidi/>
        <w:adjustRightInd w:val="0"/>
        <w:spacing w:after="0" w:line="276" w:lineRule="auto"/>
        <w:rPr>
          <w:rFonts w:ascii="Tahoma" w:hAnsi="Tahoma" w:cs="Tahoma" w:hint="default"/>
          <w:sz w:val="20"/>
          <w:szCs w:val="20"/>
          <w:lang w:val="fr-FR"/>
        </w:rPr>
      </w:pPr>
    </w:p>
    <w:p w14:paraId="70536BE1" w14:textId="373E8ED4" w:rsidR="002B6FC0" w:rsidRDefault="002D2541" w:rsidP="00F4592F">
      <w:pPr>
        <w:bidi/>
        <w:spacing w:after="0" w:line="276" w:lineRule="auto"/>
        <w:textDirection w:val="tbRlV"/>
        <w:rPr>
          <w:rFonts w:ascii="Tahoma" w:hAnsi="Tahoma" w:cs="Tahoma" w:hint="default"/>
          <w:sz w:val="20"/>
          <w:szCs w:val="20"/>
        </w:rPr>
      </w:pPr>
      <w:r w:rsidRPr="002D2541">
        <w:rPr>
          <w:rFonts w:ascii="Tahoma" w:hAnsi="Tahoma" w:cs="Tahoma" w:hint="default"/>
          <w:sz w:val="20"/>
          <w:szCs w:val="20"/>
          <w:rtl/>
          <w:lang w:val="fr-FR"/>
        </w:rPr>
        <w:t xml:space="preserve">يرجى </w:t>
      </w:r>
      <w:r w:rsidR="00BA11B4">
        <w:rPr>
          <w:rFonts w:ascii="Tahoma" w:hAnsi="Tahoma" w:cs="Tahoma" w:hint="default"/>
          <w:sz w:val="20"/>
          <w:szCs w:val="20"/>
          <w:rtl/>
          <w:lang w:val="fr-FR"/>
        </w:rPr>
        <w:t>التطلع على</w:t>
      </w:r>
      <w:r w:rsidR="00BA11B4">
        <w:rPr>
          <w:rFonts w:ascii="Tahoma" w:hAnsi="Tahoma" w:cs="Tahoma" w:hint="default"/>
          <w:color w:val="000000" w:themeColor="text1"/>
          <w:sz w:val="20"/>
          <w:szCs w:val="20"/>
          <w:rtl/>
          <w:lang w:val="fr-FR"/>
        </w:rPr>
        <w:t xml:space="preserve"> </w:t>
      </w:r>
      <w:r w:rsidRPr="002D2541">
        <w:rPr>
          <w:rStyle w:val="Hyperlink"/>
          <w:rFonts w:ascii="Tahoma" w:hAnsi="Tahoma" w:cs="Tahoma" w:hint="default"/>
          <w:color w:val="000000" w:themeColor="text1"/>
          <w:sz w:val="20"/>
          <w:szCs w:val="20"/>
          <w:u w:val="none"/>
          <w:rtl/>
          <w:lang w:val="ar-SA" w:eastAsia="zh-TW"/>
        </w:rPr>
        <w:t>ورقة إرشاد المؤشرات</w:t>
      </w:r>
      <w:r w:rsidRPr="002D2541">
        <w:rPr>
          <w:rFonts w:ascii="Tahoma" w:hAnsi="Tahoma" w:cs="Tahoma" w:hint="default"/>
          <w:color w:val="000000" w:themeColor="text1"/>
          <w:sz w:val="20"/>
          <w:szCs w:val="20"/>
          <w:rtl/>
          <w:lang w:val="fr-FR"/>
        </w:rPr>
        <w:t xml:space="preserve"> </w:t>
      </w:r>
      <w:r w:rsidRPr="002D2541">
        <w:rPr>
          <w:rFonts w:ascii="Tahoma" w:hAnsi="Tahoma" w:cs="Tahoma" w:hint="default"/>
          <w:sz w:val="20"/>
          <w:szCs w:val="20"/>
          <w:lang w:val="fr-FR"/>
        </w:rPr>
        <w:t>WPHF</w:t>
      </w:r>
      <w:r w:rsidRPr="002D2541">
        <w:rPr>
          <w:rFonts w:ascii="Tahoma" w:hAnsi="Tahoma" w:cs="Tahoma" w:hint="default"/>
          <w:sz w:val="20"/>
          <w:szCs w:val="20"/>
          <w:rtl/>
          <w:lang w:val="fr-FR"/>
        </w:rPr>
        <w:t xml:space="preserve"> للحصول على إرشادات حول إطار عمل النتائج </w:t>
      </w:r>
      <w:r w:rsidR="00FC68A0">
        <w:rPr>
          <w:rFonts w:ascii="Tahoma" w:hAnsi="Tahoma" w:cs="Tahoma" w:hint="default"/>
          <w:sz w:val="20"/>
          <w:szCs w:val="20"/>
          <w:rtl/>
          <w:lang w:val="fr-FR"/>
        </w:rPr>
        <w:t xml:space="preserve">(في القسم </w:t>
      </w:r>
      <w:proofErr w:type="gramStart"/>
      <w:r w:rsidR="00FC68A0">
        <w:rPr>
          <w:rFonts w:ascii="Tahoma" w:hAnsi="Tahoma" w:cs="Tahoma" w:hint="default"/>
          <w:sz w:val="20"/>
          <w:szCs w:val="20"/>
          <w:rtl/>
          <w:lang w:val="fr-FR"/>
        </w:rPr>
        <w:t>9</w:t>
      </w:r>
      <w:r w:rsidR="00FC68A0">
        <w:rPr>
          <w:rFonts w:ascii="Tahoma" w:hAnsi="Tahoma" w:cs="Tahoma" w:hint="default"/>
          <w:sz w:val="20"/>
          <w:szCs w:val="20"/>
        </w:rPr>
        <w:t xml:space="preserve"> </w:t>
      </w:r>
      <w:r w:rsidR="00FC68A0">
        <w:rPr>
          <w:rFonts w:ascii="Tahoma" w:hAnsi="Tahoma" w:cs="Tahoma" w:hint="default"/>
          <w:sz w:val="20"/>
          <w:szCs w:val="20"/>
          <w:rtl/>
        </w:rPr>
        <w:t xml:space="preserve"> أدناه</w:t>
      </w:r>
      <w:proofErr w:type="gramEnd"/>
      <w:r w:rsidR="00FC68A0">
        <w:rPr>
          <w:rFonts w:ascii="Tahoma" w:hAnsi="Tahoma" w:cs="Tahoma" w:hint="default"/>
          <w:sz w:val="20"/>
          <w:szCs w:val="20"/>
          <w:rtl/>
        </w:rPr>
        <w:t xml:space="preserve">) </w:t>
      </w:r>
      <w:r w:rsidR="000061DC">
        <w:rPr>
          <w:rFonts w:ascii="Tahoma" w:hAnsi="Tahoma" w:cs="Tahoma" w:hint="default"/>
          <w:sz w:val="20"/>
          <w:szCs w:val="20"/>
          <w:rtl/>
          <w:lang w:val="fr-FR"/>
        </w:rPr>
        <w:t>و</w:t>
      </w:r>
      <w:r w:rsidR="00FC68A0">
        <w:rPr>
          <w:rFonts w:ascii="Tahoma" w:hAnsi="Tahoma" w:cs="Tahoma" w:hint="default"/>
          <w:sz w:val="20"/>
          <w:szCs w:val="20"/>
          <w:rtl/>
          <w:lang w:val="fr-FR"/>
        </w:rPr>
        <w:t xml:space="preserve"> </w:t>
      </w:r>
      <w:r w:rsidR="00FC68A0" w:rsidRPr="00FC68A0">
        <w:rPr>
          <w:rFonts w:ascii="Tahoma" w:hAnsi="Tahoma" w:cs="Tahoma" w:hint="default"/>
          <w:sz w:val="20"/>
          <w:szCs w:val="20"/>
          <w:rtl/>
          <w:lang w:val="fr-FR"/>
        </w:rPr>
        <w:t>المؤشرات المطلوبة في نموذج الاقتراح المرفق</w:t>
      </w:r>
      <w:r w:rsidR="000061DC" w:rsidRPr="000061DC">
        <w:rPr>
          <w:rFonts w:ascii="Tahoma" w:hAnsi="Tahoma" w:cs="Tahoma" w:hint="default"/>
          <w:sz w:val="20"/>
          <w:szCs w:val="20"/>
          <w:rtl/>
          <w:lang w:val="fr-FR"/>
        </w:rPr>
        <w:t>.</w:t>
      </w:r>
    </w:p>
    <w:p w14:paraId="7907E377" w14:textId="77777777" w:rsidR="00F4592F" w:rsidRPr="00F4592F" w:rsidRDefault="00F4592F" w:rsidP="00F4592F">
      <w:pPr>
        <w:bidi/>
        <w:spacing w:after="0" w:line="276" w:lineRule="auto"/>
        <w:textDirection w:val="tbRlV"/>
        <w:rPr>
          <w:rFonts w:ascii="Tahoma" w:hAnsi="Tahoma" w:cs="Tahoma" w:hint="default"/>
          <w:sz w:val="20"/>
          <w:szCs w:val="20"/>
        </w:rPr>
      </w:pPr>
    </w:p>
    <w:p w14:paraId="34098860" w14:textId="42C9C956" w:rsidR="004057AB" w:rsidRPr="00CF74F6" w:rsidRDefault="00B117BA" w:rsidP="000019D9">
      <w:pPr>
        <w:pStyle w:val="ListParagraph"/>
        <w:numPr>
          <w:ilvl w:val="0"/>
          <w:numId w:val="2"/>
        </w:numPr>
        <w:bidi/>
        <w:spacing w:after="0" w:line="276" w:lineRule="auto"/>
        <w:textDirection w:val="tbRlV"/>
        <w:rPr>
          <w:rFonts w:ascii="Tahoma" w:hAnsi="Tahoma" w:cs="Tahoma" w:hint="default"/>
          <w:b/>
          <w:color w:val="00B0F0"/>
          <w:szCs w:val="22"/>
          <w:lang w:val="ar-SA" w:eastAsia="zh-TW"/>
        </w:rPr>
      </w:pPr>
      <w:r>
        <w:rPr>
          <w:rFonts w:ascii="Tahoma" w:hAnsi="Tahoma" w:cs="Tahoma" w:hint="default"/>
          <w:b/>
          <w:bCs/>
          <w:color w:val="00B0F0"/>
          <w:szCs w:val="22"/>
          <w:rtl/>
        </w:rPr>
        <w:t>حزمة وإجراءات التطبيق</w:t>
      </w:r>
    </w:p>
    <w:p w14:paraId="381B2DBA" w14:textId="77777777" w:rsidR="00BF1C28" w:rsidRPr="00525316" w:rsidRDefault="00BF1C28" w:rsidP="00BF1C28">
      <w:pPr>
        <w:bidi/>
        <w:spacing w:after="0" w:line="276" w:lineRule="auto"/>
        <w:ind w:left="360"/>
        <w:jc w:val="both"/>
        <w:textDirection w:val="tbRlV"/>
        <w:rPr>
          <w:rFonts w:ascii="Tahoma" w:hAnsi="Tahoma" w:cs="Tahoma" w:hint="default"/>
          <w:sz w:val="20"/>
          <w:szCs w:val="20"/>
          <w:lang w:val="ar-SA" w:eastAsia="zh-TW"/>
        </w:rPr>
      </w:pPr>
      <w:r w:rsidRPr="00D063F7">
        <w:rPr>
          <w:rFonts w:ascii="Tahoma" w:hAnsi="Tahoma" w:cs="Tahoma" w:hint="default"/>
          <w:sz w:val="20"/>
          <w:szCs w:val="20"/>
          <w:rtl/>
        </w:rPr>
        <w:t xml:space="preserve">يجب على المتقدمين استخدام </w:t>
      </w:r>
      <w:r w:rsidRPr="00525316">
        <w:rPr>
          <w:rFonts w:ascii="Tahoma" w:hAnsi="Tahoma" w:cs="Tahoma" w:hint="default"/>
          <w:sz w:val="20"/>
          <w:szCs w:val="20"/>
          <w:rtl/>
        </w:rPr>
        <w:t>نم</w:t>
      </w:r>
      <w:r>
        <w:rPr>
          <w:rFonts w:ascii="Tahoma" w:hAnsi="Tahoma" w:cs="Tahoma" w:hint="default"/>
          <w:sz w:val="20"/>
          <w:szCs w:val="20"/>
          <w:rtl/>
        </w:rPr>
        <w:t>ا</w:t>
      </w:r>
      <w:r w:rsidRPr="00525316">
        <w:rPr>
          <w:rFonts w:ascii="Tahoma" w:hAnsi="Tahoma" w:cs="Tahoma" w:hint="default"/>
          <w:sz w:val="20"/>
          <w:szCs w:val="20"/>
          <w:rtl/>
        </w:rPr>
        <w:t>ذج</w:t>
      </w:r>
      <w:r w:rsidRPr="00D063F7">
        <w:rPr>
          <w:rFonts w:ascii="Tahoma" w:hAnsi="Tahoma" w:cs="Tahoma" w:hint="default"/>
          <w:sz w:val="20"/>
          <w:szCs w:val="20"/>
          <w:rtl/>
        </w:rPr>
        <w:t xml:space="preserve"> </w:t>
      </w:r>
      <w:r w:rsidRPr="00D063F7">
        <w:rPr>
          <w:rFonts w:ascii="Tahoma" w:hAnsi="Tahoma" w:cs="Tahoma" w:hint="default"/>
          <w:sz w:val="20"/>
          <w:szCs w:val="20"/>
        </w:rPr>
        <w:t>WPHF</w:t>
      </w:r>
      <w:r w:rsidRPr="00D063F7">
        <w:rPr>
          <w:rFonts w:ascii="Tahoma" w:hAnsi="Tahoma" w:cs="Tahoma" w:hint="default"/>
          <w:sz w:val="20"/>
          <w:szCs w:val="20"/>
          <w:rtl/>
        </w:rPr>
        <w:t xml:space="preserve"> المتوفرة.</w:t>
      </w:r>
      <w:r w:rsidRPr="00525316">
        <w:rPr>
          <w:rFonts w:ascii="Tahoma" w:hAnsi="Tahoma" w:cs="Tahoma" w:hint="default"/>
          <w:sz w:val="20"/>
          <w:szCs w:val="20"/>
          <w:rtl/>
        </w:rPr>
        <w:t xml:space="preserve"> يرجى الملاحظة أن الطلبات غير المكتملة لن يتم النظر فيها.  </w:t>
      </w:r>
    </w:p>
    <w:p w14:paraId="05B60F6B" w14:textId="77777777" w:rsidR="00BF1C28" w:rsidRPr="00525316" w:rsidRDefault="00BF1C28" w:rsidP="00BF1C28">
      <w:pPr>
        <w:pStyle w:val="ListParagraph"/>
        <w:numPr>
          <w:ilvl w:val="0"/>
          <w:numId w:val="10"/>
        </w:numPr>
        <w:bidi/>
        <w:spacing w:after="0" w:line="276" w:lineRule="auto"/>
        <w:jc w:val="both"/>
        <w:textDirection w:val="tbRlV"/>
        <w:rPr>
          <w:rFonts w:ascii="Tahoma" w:hAnsi="Tahoma" w:cs="Tahoma" w:hint="default"/>
          <w:sz w:val="20"/>
          <w:szCs w:val="20"/>
          <w:lang w:val="ar-SA" w:eastAsia="zh-TW"/>
        </w:rPr>
      </w:pPr>
      <w:r w:rsidRPr="00525316">
        <w:rPr>
          <w:rFonts w:ascii="Tahoma" w:hAnsi="Tahoma" w:cs="Tahoma" w:hint="default"/>
          <w:sz w:val="20"/>
          <w:szCs w:val="20"/>
          <w:rtl/>
        </w:rPr>
        <w:t xml:space="preserve">المقترح (مرفقاً بهذه الوثيقة، لا يزيد عن 10 صفحات بالإضافة إلى الملحقين ألف </w:t>
      </w:r>
      <w:proofErr w:type="gramStart"/>
      <w:r w:rsidRPr="00525316">
        <w:rPr>
          <w:rFonts w:ascii="Tahoma" w:hAnsi="Tahoma" w:cs="Tahoma" w:hint="default"/>
          <w:sz w:val="20"/>
          <w:szCs w:val="20"/>
          <w:rtl/>
        </w:rPr>
        <w:t>و باء</w:t>
      </w:r>
      <w:proofErr w:type="gramEnd"/>
      <w:r w:rsidRPr="00525316">
        <w:rPr>
          <w:rFonts w:ascii="Tahoma" w:hAnsi="Tahoma" w:cs="Tahoma" w:hint="default"/>
          <w:sz w:val="20"/>
          <w:szCs w:val="20"/>
          <w:rtl/>
        </w:rPr>
        <w:t>)</w:t>
      </w:r>
    </w:p>
    <w:p w14:paraId="347A1CFE" w14:textId="77777777" w:rsidR="00BF1C28" w:rsidRPr="00525316" w:rsidRDefault="00BF1C28" w:rsidP="00BF1C28">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rPr>
      </w:pPr>
      <w:r w:rsidRPr="00525316">
        <w:rPr>
          <w:rFonts w:ascii="Tahoma" w:hAnsi="Tahoma" w:cs="Tahoma" w:hint="default"/>
          <w:sz w:val="20"/>
          <w:szCs w:val="20"/>
          <w:rtl/>
        </w:rPr>
        <w:t>إطار النتائج (نموذج المقترح، الملحق ألف)</w:t>
      </w:r>
    </w:p>
    <w:p w14:paraId="4BB6FAB0" w14:textId="77777777" w:rsidR="00BF1C28" w:rsidRPr="00525316" w:rsidRDefault="00BF1C28" w:rsidP="00BF1C28">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rPr>
      </w:pPr>
      <w:r w:rsidRPr="00525316">
        <w:rPr>
          <w:rFonts w:ascii="Tahoma" w:hAnsi="Tahoma" w:cs="Tahoma" w:hint="default"/>
          <w:sz w:val="20"/>
          <w:szCs w:val="20"/>
          <w:rtl/>
        </w:rPr>
        <w:t>ميزانية المشروع (نموذج المقترح الملحق باء)</w:t>
      </w:r>
    </w:p>
    <w:p w14:paraId="45BC178A" w14:textId="77777777" w:rsidR="00BF1C28" w:rsidRPr="00525316" w:rsidRDefault="00BF1C28" w:rsidP="00BF1C28">
      <w:pPr>
        <w:pStyle w:val="ListParagraph"/>
        <w:bidi/>
        <w:spacing w:after="0" w:line="276" w:lineRule="auto"/>
        <w:jc w:val="both"/>
        <w:textDirection w:val="tbRlV"/>
        <w:rPr>
          <w:rFonts w:ascii="Tahoma" w:hAnsi="Tahoma" w:cs="Tahoma" w:hint="default"/>
          <w:sz w:val="20"/>
          <w:szCs w:val="20"/>
          <w:u w:val="single"/>
          <w:lang w:val="ar-SA" w:eastAsia="zh-TW"/>
        </w:rPr>
      </w:pPr>
      <w:r w:rsidRPr="00525316">
        <w:rPr>
          <w:rFonts w:ascii="Tahoma" w:hAnsi="Tahoma" w:cs="Tahoma" w:hint="default"/>
          <w:b/>
          <w:bCs/>
          <w:szCs w:val="22"/>
          <w:rtl/>
        </w:rPr>
        <w:t>مع</w:t>
      </w:r>
    </w:p>
    <w:p w14:paraId="5BDFEEA9" w14:textId="77777777" w:rsidR="00BF1C28" w:rsidRPr="00525316" w:rsidRDefault="00BF1C28" w:rsidP="00BF1C28">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rPr>
      </w:pPr>
      <w:r w:rsidRPr="00525316">
        <w:rPr>
          <w:rFonts w:ascii="Tahoma" w:hAnsi="Tahoma" w:cs="Tahoma" w:hint="default"/>
          <w:sz w:val="20"/>
          <w:szCs w:val="20"/>
          <w:rtl/>
        </w:rPr>
        <w:t>دليل عن التسجيل القانوني الصحيح للمؤسسة الرائدة أو</w:t>
      </w:r>
      <w:r w:rsidRPr="00525316">
        <w:rPr>
          <w:rFonts w:ascii="Tahoma" w:hAnsi="Tahoma" w:cs="Tahoma" w:hint="default"/>
          <w:sz w:val="20"/>
          <w:szCs w:val="20"/>
        </w:rPr>
        <w:t xml:space="preserve"> </w:t>
      </w:r>
      <w:r w:rsidRPr="00525316">
        <w:rPr>
          <w:rFonts w:ascii="Tahoma" w:hAnsi="Tahoma" w:cs="Tahoma" w:hint="default"/>
          <w:sz w:val="20"/>
          <w:szCs w:val="20"/>
          <w:rtl/>
        </w:rPr>
        <w:t>قانونها الأساسي (إذا كنت بصدد عملية تجديد، فيرجى المد بدليل عن ذلك)</w:t>
      </w:r>
    </w:p>
    <w:p w14:paraId="40F71C58" w14:textId="4ABE9D2B" w:rsidR="00B117BA" w:rsidRPr="004C4F21" w:rsidRDefault="00B117BA" w:rsidP="004C4F21">
      <w:pPr>
        <w:pStyle w:val="BodyText"/>
        <w:bidi/>
        <w:spacing w:after="120" w:line="276" w:lineRule="auto"/>
        <w:jc w:val="both"/>
        <w:textDirection w:val="tbRlV"/>
        <w:rPr>
          <w:rFonts w:ascii="Tahoma" w:hAnsi="Tahoma" w:cs="Tahoma" w:hint="default"/>
          <w:b/>
          <w:bCs/>
          <w:sz w:val="20"/>
          <w:szCs w:val="20"/>
        </w:rPr>
      </w:pPr>
    </w:p>
    <w:p w14:paraId="0DA0610D" w14:textId="275E04D9" w:rsidR="00DF0FF5" w:rsidRDefault="004C4F21" w:rsidP="004C4F21">
      <w:pPr>
        <w:pStyle w:val="BodyText"/>
        <w:bidi/>
        <w:spacing w:after="120" w:line="276" w:lineRule="auto"/>
        <w:jc w:val="both"/>
        <w:textDirection w:val="tbRlV"/>
        <w:rPr>
          <w:rFonts w:ascii="Tahoma" w:eastAsiaTheme="minorHAnsi" w:hAnsi="Tahoma" w:cs="Tahoma" w:hint="default"/>
          <w:sz w:val="20"/>
          <w:szCs w:val="20"/>
          <w:rtl/>
        </w:rPr>
      </w:pPr>
      <w:r w:rsidRPr="004C4F21">
        <w:rPr>
          <w:rFonts w:ascii="Tahoma" w:eastAsiaTheme="minorHAnsi" w:hAnsi="Tahoma" w:cs="Tahoma" w:hint="default"/>
          <w:b/>
          <w:bCs/>
          <w:sz w:val="20"/>
          <w:szCs w:val="20"/>
          <w:rtl/>
        </w:rPr>
        <w:t>التقديم: يجب إرسال حزم الطلبات عبر البريد الإلكتروني إلى</w:t>
      </w:r>
      <w:r w:rsidRPr="004C4F21">
        <w:rPr>
          <w:rFonts w:ascii="Tahoma" w:eastAsiaTheme="minorHAnsi" w:hAnsi="Tahoma" w:cs="Tahoma" w:hint="default"/>
          <w:b/>
          <w:bCs/>
          <w:sz w:val="20"/>
          <w:szCs w:val="20"/>
        </w:rPr>
        <w:t xml:space="preserve"> </w:t>
      </w:r>
      <w:hyperlink r:id="rId9" w:history="1">
        <w:r w:rsidRPr="000960A1">
          <w:rPr>
            <w:rStyle w:val="Hyperlink"/>
            <w:rFonts w:ascii="Tahoma" w:eastAsiaTheme="minorHAnsi" w:hAnsi="Tahoma" w:cs="Tahoma" w:hint="default"/>
            <w:b/>
            <w:bCs/>
            <w:sz w:val="20"/>
            <w:szCs w:val="20"/>
          </w:rPr>
          <w:t>WPHFapplications@unwomen.org</w:t>
        </w:r>
      </w:hyperlink>
      <w:r w:rsidRPr="004C4F21">
        <w:rPr>
          <w:rFonts w:ascii="Tahoma" w:eastAsiaTheme="minorHAnsi" w:hAnsi="Tahoma" w:cs="Tahoma" w:hint="default"/>
          <w:b/>
          <w:bCs/>
          <w:sz w:val="20"/>
          <w:szCs w:val="20"/>
        </w:rPr>
        <w:t xml:space="preserve"> </w:t>
      </w:r>
      <w:r w:rsidRPr="004C4F21">
        <w:rPr>
          <w:rFonts w:ascii="Tahoma" w:eastAsiaTheme="minorHAnsi" w:hAnsi="Tahoma" w:cs="Tahoma" w:hint="default"/>
          <w:b/>
          <w:bCs/>
          <w:sz w:val="20"/>
          <w:szCs w:val="20"/>
          <w:rtl/>
        </w:rPr>
        <w:t>بحلول 31 كانون الثاني (يناير) الساعة 11:59 مساءً (بتوقيت فلسطي</w:t>
      </w:r>
      <w:r>
        <w:rPr>
          <w:rFonts w:ascii="Tahoma" w:eastAsiaTheme="minorHAnsi" w:hAnsi="Tahoma" w:cs="Tahoma" w:hint="default"/>
          <w:b/>
          <w:bCs/>
          <w:sz w:val="20"/>
          <w:szCs w:val="20"/>
          <w:rtl/>
        </w:rPr>
        <w:t>ن).</w:t>
      </w:r>
    </w:p>
    <w:p w14:paraId="7D1DC377" w14:textId="79E0ABE8" w:rsidR="00F97200" w:rsidRDefault="00F97200" w:rsidP="00F97200">
      <w:pPr>
        <w:pStyle w:val="BodyText"/>
        <w:bidi/>
        <w:spacing w:after="120" w:line="276" w:lineRule="auto"/>
        <w:jc w:val="both"/>
        <w:textDirection w:val="tbRlV"/>
        <w:rPr>
          <w:rFonts w:ascii="Tahoma" w:eastAsiaTheme="minorHAnsi" w:hAnsi="Tahoma" w:cs="Tahoma" w:hint="default"/>
          <w:sz w:val="20"/>
          <w:szCs w:val="20"/>
          <w:rtl/>
        </w:rPr>
      </w:pPr>
    </w:p>
    <w:p w14:paraId="3B2FDEB0" w14:textId="5B18BC28" w:rsidR="00F97200" w:rsidRDefault="00F97200" w:rsidP="00F97200">
      <w:pPr>
        <w:pStyle w:val="BodyText"/>
        <w:bidi/>
        <w:spacing w:after="120" w:line="276" w:lineRule="auto"/>
        <w:jc w:val="both"/>
        <w:textDirection w:val="tbRlV"/>
        <w:rPr>
          <w:rFonts w:ascii="Tahoma" w:hAnsi="Tahoma" w:cs="Tahoma" w:hint="default"/>
          <w:sz w:val="20"/>
          <w:szCs w:val="20"/>
          <w:rtl/>
          <w:lang w:val="fr-FR"/>
        </w:rPr>
      </w:pPr>
      <w:r w:rsidRPr="0079183B">
        <w:rPr>
          <w:rFonts w:ascii="Tahoma" w:hAnsi="Tahoma" w:cs="Tahoma" w:hint="default"/>
          <w:b/>
          <w:bCs/>
          <w:sz w:val="20"/>
          <w:szCs w:val="20"/>
          <w:rtl/>
          <w:lang w:val="fr-FR"/>
        </w:rPr>
        <w:t>يرجى الملاحظة</w:t>
      </w:r>
      <w:r>
        <w:rPr>
          <w:rFonts w:ascii="Tahoma" w:hAnsi="Tahoma" w:cs="Tahoma" w:hint="default"/>
          <w:b/>
          <w:bCs/>
          <w:sz w:val="20"/>
          <w:szCs w:val="20"/>
          <w:rtl/>
          <w:lang w:val="fr-FR"/>
        </w:rPr>
        <w:t>:</w:t>
      </w:r>
    </w:p>
    <w:p w14:paraId="21182CFA" w14:textId="1B884D5A" w:rsidR="00F97200" w:rsidRPr="005E25BD" w:rsidRDefault="00F97200" w:rsidP="00CD22A5">
      <w:pPr>
        <w:pStyle w:val="ListParagraph"/>
        <w:numPr>
          <w:ilvl w:val="0"/>
          <w:numId w:val="32"/>
        </w:numPr>
        <w:bidi/>
        <w:spacing w:after="0" w:line="276" w:lineRule="auto"/>
        <w:jc w:val="both"/>
        <w:textDirection w:val="tbRlV"/>
        <w:rPr>
          <w:rFonts w:ascii="Tahoma" w:hAnsi="Tahoma" w:cs="Tahoma" w:hint="default"/>
          <w:bCs/>
          <w:sz w:val="20"/>
          <w:szCs w:val="20"/>
          <w:lang w:val="ar-SA" w:eastAsia="zh-TW"/>
        </w:rPr>
      </w:pPr>
      <w:r w:rsidRPr="005E25BD">
        <w:rPr>
          <w:rFonts w:ascii="Tahoma" w:hAnsi="Tahoma" w:cs="Tahoma" w:hint="default"/>
          <w:sz w:val="20"/>
          <w:szCs w:val="20"/>
          <w:rtl/>
        </w:rPr>
        <w:t xml:space="preserve">تقبل الطلبات </w:t>
      </w:r>
      <w:r>
        <w:rPr>
          <w:rFonts w:ascii="Tahoma" w:hAnsi="Tahoma" w:cs="Tahoma" w:hint="default"/>
          <w:sz w:val="20"/>
          <w:szCs w:val="20"/>
          <w:rtl/>
        </w:rPr>
        <w:t>باللغتين الإنكليزية والعربية.</w:t>
      </w:r>
      <w:r w:rsidRPr="005E25BD">
        <w:rPr>
          <w:rFonts w:ascii="Tahoma" w:hAnsi="Tahoma" w:cs="Tahoma" w:hint="default"/>
          <w:sz w:val="20"/>
          <w:szCs w:val="20"/>
          <w:rtl/>
        </w:rPr>
        <w:t>. ولن تقبل إلا الطلبات المقدمة</w:t>
      </w:r>
      <w:r w:rsidRPr="00FC1AE3">
        <w:rPr>
          <w:rFonts w:ascii="Tahoma" w:hAnsi="Tahoma" w:cs="Tahoma" w:hint="default"/>
          <w:sz w:val="20"/>
          <w:szCs w:val="20"/>
          <w:rtl/>
        </w:rPr>
        <w:t xml:space="preserve"> </w:t>
      </w:r>
      <w:r w:rsidRPr="00AE4003">
        <w:rPr>
          <w:rFonts w:ascii="Tahoma" w:hAnsi="Tahoma" w:cs="Tahoma" w:hint="default"/>
          <w:sz w:val="20"/>
          <w:szCs w:val="20"/>
          <w:rtl/>
        </w:rPr>
        <w:t>بهذه اللغات فقط</w:t>
      </w:r>
      <w:r w:rsidRPr="005E25BD">
        <w:rPr>
          <w:rFonts w:ascii="Tahoma" w:hAnsi="Tahoma" w:cs="Tahoma" w:hint="default"/>
          <w:sz w:val="20"/>
          <w:szCs w:val="20"/>
          <w:rtl/>
        </w:rPr>
        <w:t>.</w:t>
      </w:r>
    </w:p>
    <w:p w14:paraId="788D4BFD" w14:textId="7AC2A29F" w:rsidR="00296AB1" w:rsidRPr="00296AB1" w:rsidRDefault="00F97200" w:rsidP="00CD22A5">
      <w:pPr>
        <w:pStyle w:val="ListParagraph"/>
        <w:numPr>
          <w:ilvl w:val="0"/>
          <w:numId w:val="32"/>
        </w:numPr>
        <w:bidi/>
        <w:spacing w:after="0" w:line="276" w:lineRule="auto"/>
        <w:jc w:val="both"/>
        <w:textDirection w:val="tbRlV"/>
        <w:rPr>
          <w:rFonts w:ascii="Tahoma" w:hAnsi="Tahoma" w:cs="Tahoma" w:hint="default"/>
          <w:sz w:val="20"/>
          <w:szCs w:val="20"/>
          <w:lang w:val="ar-SA" w:eastAsia="zh-TW"/>
        </w:rPr>
      </w:pPr>
      <w:r w:rsidRPr="005E25BD">
        <w:rPr>
          <w:rFonts w:ascii="Tahoma" w:hAnsi="Tahoma" w:cs="Tahoma" w:hint="default"/>
          <w:sz w:val="20"/>
          <w:szCs w:val="20"/>
          <w:rtl/>
        </w:rPr>
        <w:t>يمكن تقديم الطلبات في ملفات إلكترونية بنسق .</w:t>
      </w:r>
      <w:r w:rsidRPr="005E25BD">
        <w:rPr>
          <w:rFonts w:ascii="Tahoma" w:hAnsi="Tahoma" w:cs="Tahoma" w:hint="default"/>
          <w:sz w:val="20"/>
          <w:szCs w:val="20"/>
        </w:rPr>
        <w:t>doc</w:t>
      </w:r>
      <w:r w:rsidRPr="005E25BD">
        <w:rPr>
          <w:rFonts w:ascii="Tahoma" w:hAnsi="Tahoma" w:cs="Tahoma" w:hint="default"/>
          <w:sz w:val="20"/>
          <w:szCs w:val="20"/>
          <w:rtl/>
        </w:rPr>
        <w:t xml:space="preserve"> أو .</w:t>
      </w:r>
      <w:r w:rsidRPr="005E25BD">
        <w:rPr>
          <w:rFonts w:ascii="Tahoma" w:hAnsi="Tahoma" w:cs="Tahoma" w:hint="default"/>
          <w:sz w:val="20"/>
          <w:szCs w:val="20"/>
        </w:rPr>
        <w:t>docx</w:t>
      </w:r>
      <w:r w:rsidR="00296AB1">
        <w:rPr>
          <w:rFonts w:ascii="Tahoma" w:hAnsi="Tahoma" w:cs="Tahoma" w:hint="default"/>
          <w:sz w:val="20"/>
          <w:szCs w:val="20"/>
          <w:rtl/>
        </w:rPr>
        <w:t>.</w:t>
      </w:r>
    </w:p>
    <w:p w14:paraId="30D75C58" w14:textId="1783E53D" w:rsidR="00F97200" w:rsidRPr="00F97200" w:rsidRDefault="00F97200" w:rsidP="00CD22A5">
      <w:pPr>
        <w:pStyle w:val="ListParagraph"/>
        <w:numPr>
          <w:ilvl w:val="0"/>
          <w:numId w:val="32"/>
        </w:numPr>
        <w:bidi/>
        <w:spacing w:after="0" w:line="276" w:lineRule="auto"/>
        <w:jc w:val="both"/>
        <w:textDirection w:val="tbRlV"/>
        <w:rPr>
          <w:rFonts w:ascii="Tahoma" w:hAnsi="Tahoma" w:cs="Tahoma" w:hint="default"/>
          <w:sz w:val="20"/>
          <w:szCs w:val="20"/>
          <w:lang w:val="ar-SA" w:eastAsia="zh-TW"/>
        </w:rPr>
      </w:pPr>
      <w:r w:rsidRPr="005E25BD">
        <w:rPr>
          <w:rFonts w:ascii="Tahoma" w:hAnsi="Tahoma" w:cs="Tahoma" w:hint="default"/>
          <w:sz w:val="20"/>
          <w:szCs w:val="20"/>
          <w:rtl/>
        </w:rPr>
        <w:t xml:space="preserve">يمكن تقديم شهادات التسجيل القانوني في ملفات بنسق </w:t>
      </w:r>
      <w:r w:rsidRPr="005E25BD">
        <w:rPr>
          <w:rFonts w:ascii="Tahoma" w:hAnsi="Tahoma" w:cs="Tahoma" w:hint="default"/>
          <w:sz w:val="20"/>
          <w:szCs w:val="20"/>
        </w:rPr>
        <w:t>jpeg</w:t>
      </w:r>
      <w:r w:rsidRPr="005E25BD">
        <w:rPr>
          <w:rFonts w:ascii="Tahoma" w:hAnsi="Tahoma" w:cs="Tahoma" w:hint="default"/>
          <w:sz w:val="20"/>
          <w:szCs w:val="20"/>
          <w:rtl/>
        </w:rPr>
        <w:t xml:space="preserve">، </w:t>
      </w:r>
      <w:proofErr w:type="gramStart"/>
      <w:r w:rsidRPr="005E25BD">
        <w:rPr>
          <w:rFonts w:ascii="Tahoma" w:hAnsi="Tahoma" w:cs="Tahoma" w:hint="default"/>
          <w:sz w:val="20"/>
          <w:szCs w:val="20"/>
          <w:rtl/>
        </w:rPr>
        <w:t xml:space="preserve">أو  </w:t>
      </w:r>
      <w:proofErr w:type="spellStart"/>
      <w:r w:rsidRPr="005E25BD">
        <w:rPr>
          <w:rFonts w:ascii="Tahoma" w:hAnsi="Tahoma" w:cs="Tahoma" w:hint="default"/>
          <w:sz w:val="20"/>
          <w:szCs w:val="20"/>
          <w:rtl/>
        </w:rPr>
        <w:t>doc</w:t>
      </w:r>
      <w:proofErr w:type="spellEnd"/>
      <w:r w:rsidRPr="005E25BD">
        <w:rPr>
          <w:rFonts w:ascii="Tahoma" w:hAnsi="Tahoma" w:cs="Tahoma" w:hint="default"/>
          <w:sz w:val="20"/>
          <w:szCs w:val="20"/>
          <w:rtl/>
        </w:rPr>
        <w:t>.</w:t>
      </w:r>
      <w:proofErr w:type="gramEnd"/>
      <w:r w:rsidRPr="005E25BD">
        <w:rPr>
          <w:rFonts w:ascii="Tahoma" w:hAnsi="Tahoma" w:cs="Tahoma" w:hint="default"/>
          <w:sz w:val="20"/>
          <w:szCs w:val="20"/>
          <w:rtl/>
        </w:rPr>
        <w:t xml:space="preserve">, أو  </w:t>
      </w:r>
      <w:proofErr w:type="spellStart"/>
      <w:r w:rsidRPr="005E25BD">
        <w:rPr>
          <w:rFonts w:ascii="Tahoma" w:hAnsi="Tahoma" w:cs="Tahoma" w:hint="default"/>
          <w:sz w:val="20"/>
          <w:szCs w:val="20"/>
          <w:rtl/>
        </w:rPr>
        <w:t>docx</w:t>
      </w:r>
      <w:proofErr w:type="spellEnd"/>
      <w:r w:rsidR="00296AB1">
        <w:rPr>
          <w:rFonts w:ascii="Tahoma" w:hAnsi="Tahoma" w:cs="Tahoma" w:hint="default"/>
          <w:sz w:val="20"/>
          <w:szCs w:val="20"/>
          <w:rtl/>
        </w:rPr>
        <w:t xml:space="preserve">، </w:t>
      </w:r>
      <w:r w:rsidR="00296AB1" w:rsidRPr="005E25BD">
        <w:rPr>
          <w:rFonts w:ascii="Tahoma" w:hAnsi="Tahoma" w:cs="Tahoma" w:hint="default"/>
          <w:sz w:val="20"/>
          <w:szCs w:val="20"/>
          <w:rtl/>
        </w:rPr>
        <w:t>أو .</w:t>
      </w:r>
      <w:proofErr w:type="spellStart"/>
      <w:r w:rsidR="00296AB1" w:rsidRPr="005E25BD">
        <w:rPr>
          <w:rFonts w:ascii="Tahoma" w:hAnsi="Tahoma" w:cs="Tahoma" w:hint="default"/>
          <w:sz w:val="20"/>
          <w:szCs w:val="20"/>
          <w:rtl/>
        </w:rPr>
        <w:t>pdf</w:t>
      </w:r>
      <w:proofErr w:type="spellEnd"/>
      <w:r w:rsidR="00296AB1" w:rsidRPr="005E25BD">
        <w:rPr>
          <w:rFonts w:ascii="Tahoma" w:hAnsi="Tahoma" w:cs="Tahoma" w:hint="default"/>
          <w:sz w:val="20"/>
          <w:szCs w:val="20"/>
          <w:rtl/>
        </w:rPr>
        <w:t>.</w:t>
      </w:r>
    </w:p>
    <w:p w14:paraId="0B06F277" w14:textId="164A0610" w:rsidR="00F97200" w:rsidRPr="005E25BD" w:rsidRDefault="00F97200" w:rsidP="00CD22A5">
      <w:pPr>
        <w:pStyle w:val="ListParagraph"/>
        <w:numPr>
          <w:ilvl w:val="0"/>
          <w:numId w:val="32"/>
        </w:numPr>
        <w:bidi/>
        <w:spacing w:after="0" w:line="276" w:lineRule="auto"/>
        <w:jc w:val="both"/>
        <w:textDirection w:val="tbRlV"/>
        <w:rPr>
          <w:rFonts w:ascii="Tahoma" w:hAnsi="Tahoma" w:cs="Tahoma" w:hint="default"/>
          <w:sz w:val="20"/>
          <w:szCs w:val="20"/>
          <w:lang w:val="ar-SA" w:eastAsia="zh-TW"/>
        </w:rPr>
      </w:pPr>
      <w:r w:rsidRPr="005E25BD">
        <w:rPr>
          <w:rFonts w:ascii="Tahoma" w:hAnsi="Tahoma" w:cs="Tahoma" w:hint="default"/>
          <w:sz w:val="20"/>
          <w:szCs w:val="20"/>
          <w:rtl/>
        </w:rPr>
        <w:t xml:space="preserve">ينبغي تقديم جميع الوثائق معا كحزمة واحدة. </w:t>
      </w:r>
    </w:p>
    <w:p w14:paraId="685AC2D9" w14:textId="25513BD2" w:rsidR="00296AB1" w:rsidRPr="00CD22A5" w:rsidRDefault="00296AB1" w:rsidP="00CD22A5">
      <w:pPr>
        <w:pStyle w:val="ListParagraph"/>
        <w:numPr>
          <w:ilvl w:val="0"/>
          <w:numId w:val="32"/>
        </w:numPr>
        <w:bidi/>
        <w:spacing w:line="276" w:lineRule="auto"/>
        <w:jc w:val="both"/>
        <w:textDirection w:val="tbRlV"/>
        <w:rPr>
          <w:rFonts w:ascii="Tahoma" w:hAnsi="Tahoma" w:cs="Tahoma" w:hint="default"/>
          <w:sz w:val="20"/>
          <w:szCs w:val="20"/>
          <w:lang w:val="ar-SA" w:eastAsia="zh-TW"/>
        </w:rPr>
      </w:pPr>
      <w:r w:rsidRPr="005E25BD">
        <w:rPr>
          <w:rFonts w:ascii="Tahoma" w:hAnsi="Tahoma" w:cs="Tahoma" w:hint="default"/>
          <w:sz w:val="20"/>
          <w:szCs w:val="20"/>
          <w:rtl/>
        </w:rPr>
        <w:t>لا يجوز لك إجراء تغييرات على الطلب بعد تقديمه.</w:t>
      </w:r>
    </w:p>
    <w:p w14:paraId="68555C86" w14:textId="10C0DD96" w:rsidR="00CD22A5" w:rsidRDefault="00CD22A5" w:rsidP="00CD22A5">
      <w:pPr>
        <w:pStyle w:val="ListParagraph"/>
        <w:numPr>
          <w:ilvl w:val="0"/>
          <w:numId w:val="32"/>
        </w:numPr>
        <w:bidi/>
        <w:spacing w:line="276" w:lineRule="auto"/>
        <w:jc w:val="both"/>
        <w:textDirection w:val="tbRlV"/>
        <w:rPr>
          <w:rFonts w:ascii="Tahoma" w:hAnsi="Tahoma" w:cs="Tahoma" w:hint="default"/>
          <w:sz w:val="20"/>
          <w:szCs w:val="20"/>
          <w:lang w:val="ar-SA" w:eastAsia="zh-TW"/>
        </w:rPr>
      </w:pPr>
      <w:r w:rsidRPr="00CD22A5">
        <w:rPr>
          <w:rFonts w:ascii="Tahoma" w:hAnsi="Tahoma" w:cs="Tahoma" w:hint="default"/>
          <w:sz w:val="20"/>
          <w:szCs w:val="20"/>
          <w:rtl/>
          <w:lang w:val="ar-SA" w:eastAsia="zh-TW"/>
        </w:rPr>
        <w:t xml:space="preserve">لن يتم النظر في الطلبات غير المكتملة أو استخدام </w:t>
      </w:r>
      <w:r>
        <w:rPr>
          <w:rFonts w:ascii="Tahoma" w:hAnsi="Tahoma" w:cs="Tahoma" w:hint="default"/>
          <w:sz w:val="20"/>
          <w:szCs w:val="20"/>
          <w:rtl/>
          <w:lang w:val="ar-SA" w:eastAsia="zh-TW"/>
        </w:rPr>
        <w:t>نماذج</w:t>
      </w:r>
      <w:r w:rsidRPr="00CD22A5">
        <w:rPr>
          <w:rFonts w:ascii="Tahoma" w:hAnsi="Tahoma" w:cs="Tahoma" w:hint="default"/>
          <w:sz w:val="20"/>
          <w:szCs w:val="20"/>
          <w:rtl/>
          <w:lang w:val="ar-SA" w:eastAsia="zh-TW"/>
        </w:rPr>
        <w:t xml:space="preserve"> مختلفة.</w:t>
      </w:r>
    </w:p>
    <w:p w14:paraId="2CCC9F11" w14:textId="639DED9B" w:rsidR="00CD22A5" w:rsidRDefault="00CD22A5" w:rsidP="00CD22A5">
      <w:pPr>
        <w:pStyle w:val="ListParagraph"/>
        <w:numPr>
          <w:ilvl w:val="0"/>
          <w:numId w:val="32"/>
        </w:numPr>
        <w:bidi/>
        <w:spacing w:line="276" w:lineRule="auto"/>
        <w:jc w:val="both"/>
        <w:textDirection w:val="tbRlV"/>
        <w:rPr>
          <w:rFonts w:ascii="Tahoma" w:hAnsi="Tahoma" w:cs="Tahoma" w:hint="default"/>
          <w:sz w:val="20"/>
          <w:szCs w:val="20"/>
          <w:lang w:val="ar-SA" w:eastAsia="zh-TW"/>
        </w:rPr>
      </w:pPr>
      <w:r w:rsidRPr="00CD22A5">
        <w:rPr>
          <w:rFonts w:ascii="Tahoma" w:hAnsi="Tahoma" w:cs="Tahoma" w:hint="default"/>
          <w:sz w:val="20"/>
          <w:szCs w:val="20"/>
          <w:rtl/>
          <w:lang w:val="ar-SA" w:eastAsia="zh-TW"/>
        </w:rPr>
        <w:t xml:space="preserve">يُرجى عدم إعادة إرسال </w:t>
      </w:r>
      <w:r>
        <w:rPr>
          <w:rFonts w:ascii="Tahoma" w:hAnsi="Tahoma" w:cs="Tahoma" w:hint="default"/>
          <w:sz w:val="20"/>
          <w:szCs w:val="20"/>
          <w:rtl/>
          <w:lang w:val="ar-SA" w:eastAsia="zh-TW"/>
        </w:rPr>
        <w:t>ال</w:t>
      </w:r>
      <w:r w:rsidRPr="00CD22A5">
        <w:rPr>
          <w:rFonts w:ascii="Tahoma" w:hAnsi="Tahoma" w:cs="Tahoma" w:hint="default"/>
          <w:sz w:val="20"/>
          <w:szCs w:val="20"/>
          <w:rtl/>
          <w:lang w:val="ar-SA" w:eastAsia="zh-TW"/>
        </w:rPr>
        <w:t xml:space="preserve">طلب إلا إذا لم </w:t>
      </w:r>
      <w:r>
        <w:rPr>
          <w:rFonts w:ascii="Tahoma" w:hAnsi="Tahoma" w:cs="Tahoma" w:hint="default"/>
          <w:sz w:val="20"/>
          <w:szCs w:val="20"/>
          <w:rtl/>
          <w:lang w:val="ar-SA" w:eastAsia="zh-TW"/>
        </w:rPr>
        <w:t xml:space="preserve">يتم تلقي </w:t>
      </w:r>
      <w:r w:rsidRPr="00CD22A5">
        <w:rPr>
          <w:rFonts w:ascii="Tahoma" w:hAnsi="Tahoma" w:cs="Tahoma" w:hint="default"/>
          <w:sz w:val="20"/>
          <w:szCs w:val="20"/>
          <w:rtl/>
          <w:lang w:val="ar-SA" w:eastAsia="zh-TW"/>
        </w:rPr>
        <w:t>تأكيدًا بالاستلام في غضون ثلاثة أيام.</w:t>
      </w:r>
    </w:p>
    <w:p w14:paraId="09A33CF2" w14:textId="5665CCAE" w:rsidR="00CD22A5" w:rsidRDefault="00CD22A5" w:rsidP="00CD22A5">
      <w:pPr>
        <w:bidi/>
        <w:spacing w:line="276" w:lineRule="auto"/>
        <w:jc w:val="both"/>
        <w:textDirection w:val="tbRlV"/>
        <w:rPr>
          <w:rFonts w:ascii="Tahoma" w:hAnsi="Tahoma" w:cs="Tahoma" w:hint="default"/>
          <w:sz w:val="20"/>
          <w:szCs w:val="20"/>
          <w:rtl/>
          <w:lang w:val="ar-SA" w:eastAsia="zh-TW"/>
        </w:rPr>
      </w:pPr>
    </w:p>
    <w:p w14:paraId="1A6A14F7" w14:textId="5BF79633" w:rsidR="00CD22A5" w:rsidRPr="00BC033E" w:rsidRDefault="00BC033E" w:rsidP="000C2352">
      <w:pPr>
        <w:pStyle w:val="ListParagraph"/>
        <w:numPr>
          <w:ilvl w:val="0"/>
          <w:numId w:val="2"/>
        </w:numPr>
        <w:bidi/>
        <w:spacing w:after="0" w:line="276" w:lineRule="auto"/>
        <w:jc w:val="both"/>
        <w:textDirection w:val="tbRlV"/>
        <w:rPr>
          <w:rFonts w:ascii="Tahoma" w:hAnsi="Tahoma" w:cs="Tahoma" w:hint="default"/>
          <w:b/>
          <w:bCs/>
          <w:color w:val="00B0F0"/>
          <w:szCs w:val="22"/>
          <w:rtl/>
        </w:rPr>
      </w:pPr>
      <w:r w:rsidRPr="00BC033E">
        <w:rPr>
          <w:rFonts w:ascii="Tahoma" w:hAnsi="Tahoma" w:cs="Tahoma" w:hint="default"/>
          <w:b/>
          <w:bCs/>
          <w:color w:val="00B0F0"/>
          <w:szCs w:val="22"/>
          <w:rtl/>
        </w:rPr>
        <w:t xml:space="preserve">الحصول على مزيد من المعلومات حول دعوة تقديم </w:t>
      </w:r>
      <w:r w:rsidR="0088433C">
        <w:rPr>
          <w:rFonts w:ascii="Tahoma" w:hAnsi="Tahoma" w:cs="Tahoma" w:hint="default"/>
          <w:b/>
          <w:bCs/>
          <w:color w:val="00B0F0"/>
          <w:szCs w:val="22"/>
          <w:rtl/>
        </w:rPr>
        <w:t>المقترحات</w:t>
      </w:r>
    </w:p>
    <w:p w14:paraId="3CEB5059" w14:textId="4BAF51CC" w:rsidR="00F4592F" w:rsidRDefault="00F4592F" w:rsidP="00F4592F">
      <w:pPr>
        <w:pStyle w:val="BodyText"/>
        <w:bidi/>
        <w:spacing w:after="120" w:line="276" w:lineRule="auto"/>
        <w:jc w:val="both"/>
        <w:textDirection w:val="tbRlV"/>
        <w:rPr>
          <w:rFonts w:ascii="Tahoma" w:hAnsi="Tahoma" w:cs="Tahoma" w:hint="default"/>
          <w:sz w:val="20"/>
          <w:szCs w:val="20"/>
          <w:rtl/>
        </w:rPr>
      </w:pPr>
    </w:p>
    <w:p w14:paraId="6B0BF971" w14:textId="5B18AB25" w:rsidR="003E6EB0" w:rsidRDefault="00BC033E" w:rsidP="002726EA">
      <w:pPr>
        <w:pStyle w:val="BodyText"/>
        <w:bidi/>
        <w:spacing w:after="120" w:line="276" w:lineRule="auto"/>
        <w:jc w:val="both"/>
        <w:textDirection w:val="tbRlV"/>
        <w:rPr>
          <w:rStyle w:val="Hyperlink"/>
          <w:rFonts w:ascii="wf_segoe-ui_normal" w:hAnsi="wf_segoe-ui_normal" w:hint="default"/>
          <w:bCs/>
          <w:rtl/>
        </w:rPr>
      </w:pPr>
      <w:r w:rsidRPr="000C7A85">
        <w:rPr>
          <w:rFonts w:ascii="Tahoma" w:hAnsi="Tahoma" w:cs="Tahoma" w:hint="default"/>
          <w:sz w:val="20"/>
          <w:szCs w:val="20"/>
          <w:rtl/>
        </w:rPr>
        <w:t>ستنظم هيئة الأمم المتحدة للمرأة، بدعم من أمانة الصندوق، جلسة إعلامية على الإنترنت</w:t>
      </w:r>
      <w:r w:rsidRPr="00FC1AE3">
        <w:rPr>
          <w:rFonts w:ascii="Tahoma" w:hAnsi="Tahoma" w:cs="Tahoma" w:hint="default"/>
          <w:sz w:val="20"/>
          <w:szCs w:val="20"/>
          <w:rtl/>
        </w:rPr>
        <w:t xml:space="preserve"> </w:t>
      </w:r>
      <w:r w:rsidRPr="000C7A85">
        <w:rPr>
          <w:rFonts w:ascii="Tahoma" w:hAnsi="Tahoma" w:cs="Tahoma" w:hint="default"/>
          <w:sz w:val="20"/>
          <w:szCs w:val="20"/>
          <w:rtl/>
        </w:rPr>
        <w:t>في</w:t>
      </w:r>
      <w:r w:rsidRPr="000C7A85">
        <w:rPr>
          <w:rFonts w:ascii="Tahoma" w:hAnsi="Tahoma" w:cs="Tahoma" w:hint="default"/>
          <w:sz w:val="20"/>
          <w:szCs w:val="20"/>
        </w:rPr>
        <w:t xml:space="preserve"> </w:t>
      </w:r>
      <w:r>
        <w:rPr>
          <w:rFonts w:ascii="Tahoma" w:hAnsi="Tahoma" w:cs="Tahoma" w:hint="default"/>
          <w:sz w:val="20"/>
          <w:szCs w:val="20"/>
        </w:rPr>
        <w:t>16</w:t>
      </w:r>
      <w:r>
        <w:rPr>
          <w:rFonts w:ascii="Tahoma" w:hAnsi="Tahoma" w:cs="Tahoma" w:hint="default"/>
          <w:sz w:val="20"/>
          <w:szCs w:val="20"/>
          <w:rtl/>
        </w:rPr>
        <w:t xml:space="preserve"> يناير في تمام الساعة </w:t>
      </w:r>
      <w:r>
        <w:rPr>
          <w:rFonts w:ascii="Tahoma" w:hAnsi="Tahoma" w:cs="Tahoma" w:hint="default"/>
          <w:sz w:val="20"/>
          <w:szCs w:val="20"/>
        </w:rPr>
        <w:t>10</w:t>
      </w:r>
      <w:r>
        <w:rPr>
          <w:rFonts w:ascii="Tahoma" w:hAnsi="Tahoma" w:cs="Tahoma" w:hint="default"/>
          <w:sz w:val="20"/>
          <w:szCs w:val="20"/>
          <w:rtl/>
        </w:rPr>
        <w:t xml:space="preserve"> إلى </w:t>
      </w:r>
      <w:r>
        <w:rPr>
          <w:rFonts w:ascii="Tahoma" w:hAnsi="Tahoma" w:cs="Tahoma" w:hint="default"/>
          <w:sz w:val="20"/>
          <w:szCs w:val="20"/>
        </w:rPr>
        <w:t>12</w:t>
      </w:r>
      <w:r>
        <w:rPr>
          <w:rFonts w:ascii="Tahoma" w:hAnsi="Tahoma" w:cs="Tahoma" w:hint="default"/>
          <w:sz w:val="20"/>
          <w:szCs w:val="20"/>
          <w:rtl/>
        </w:rPr>
        <w:t xml:space="preserve"> صباحاً. </w:t>
      </w:r>
      <w:r w:rsidRPr="000C7A85">
        <w:rPr>
          <w:rFonts w:ascii="Tahoma" w:hAnsi="Tahoma" w:cs="Tahoma" w:hint="default"/>
          <w:sz w:val="20"/>
          <w:szCs w:val="20"/>
          <w:rtl/>
        </w:rPr>
        <w:t>للتسجيل، يرجى</w:t>
      </w:r>
      <w:r>
        <w:rPr>
          <w:rFonts w:ascii="Tahoma" w:hAnsi="Tahoma" w:cs="Tahoma" w:hint="default"/>
          <w:sz w:val="20"/>
          <w:szCs w:val="20"/>
          <w:rtl/>
        </w:rPr>
        <w:t xml:space="preserve"> </w:t>
      </w:r>
      <w:r w:rsidR="002726EA">
        <w:rPr>
          <w:rFonts w:ascii="Tahoma" w:hAnsi="Tahoma" w:cs="Tahoma" w:hint="default"/>
          <w:sz w:val="20"/>
          <w:szCs w:val="20"/>
          <w:rtl/>
        </w:rPr>
        <w:t xml:space="preserve">زيارة الرابط التالي: </w:t>
      </w:r>
      <w:hyperlink r:id="rId10" w:history="1">
        <w:r w:rsidR="002726EA" w:rsidRPr="00B57DDF">
          <w:rPr>
            <w:rStyle w:val="Hyperlink"/>
            <w:rFonts w:ascii="wf_segoe-ui_normal" w:hAnsi="wf_segoe-ui_normal" w:hint="default"/>
            <w:bCs/>
          </w:rPr>
          <w:t>https://unwomen.zoom.us/meeting/register/tJEpce2pqTsqHNDldH949aMGmyRTuL5cGh-7</w:t>
        </w:r>
      </w:hyperlink>
    </w:p>
    <w:p w14:paraId="5C6A9C2E" w14:textId="0E2E86E9" w:rsidR="002726EA" w:rsidRDefault="002726EA" w:rsidP="002726EA">
      <w:pPr>
        <w:pStyle w:val="BodyText"/>
        <w:bidi/>
        <w:spacing w:after="120" w:line="276" w:lineRule="auto"/>
        <w:jc w:val="both"/>
        <w:textDirection w:val="tbRlV"/>
        <w:rPr>
          <w:rFonts w:ascii="Tahoma" w:hAnsi="Tahoma" w:cs="Tahoma" w:hint="default"/>
          <w:sz w:val="20"/>
          <w:szCs w:val="20"/>
          <w:rtl/>
        </w:rPr>
      </w:pPr>
      <w:r w:rsidRPr="002726EA">
        <w:rPr>
          <w:rFonts w:ascii="Tahoma" w:hAnsi="Tahoma" w:cs="Tahoma" w:hint="default"/>
          <w:sz w:val="20"/>
          <w:szCs w:val="20"/>
          <w:rtl/>
        </w:rPr>
        <w:t>يمكن إرسال الأسئلة حول هذ</w:t>
      </w:r>
      <w:r>
        <w:rPr>
          <w:rFonts w:ascii="Tahoma" w:hAnsi="Tahoma" w:cs="Tahoma" w:hint="default"/>
          <w:sz w:val="20"/>
          <w:szCs w:val="20"/>
          <w:rtl/>
        </w:rPr>
        <w:t xml:space="preserve">ه الدعوة لتقديم المقترحات </w:t>
      </w:r>
      <w:r w:rsidRPr="002726EA">
        <w:rPr>
          <w:rFonts w:ascii="Tahoma" w:hAnsi="Tahoma" w:cs="Tahoma" w:hint="default"/>
          <w:sz w:val="20"/>
          <w:szCs w:val="20"/>
          <w:rtl/>
        </w:rPr>
        <w:t xml:space="preserve">إلى المكتب القطري لهيئة الأمم المتحدة للمرأة على العنوان التالي: </w:t>
      </w:r>
      <w:hyperlink r:id="rId11" w:history="1">
        <w:r w:rsidRPr="000960A1">
          <w:rPr>
            <w:rStyle w:val="Hyperlink"/>
            <w:rFonts w:ascii="Tahoma" w:hAnsi="Tahoma" w:cs="Tahoma" w:hint="default"/>
            <w:sz w:val="20"/>
            <w:szCs w:val="20"/>
          </w:rPr>
          <w:t>palestine.registry@unwomen.org</w:t>
        </w:r>
      </w:hyperlink>
      <w:r>
        <w:rPr>
          <w:rFonts w:ascii="Tahoma" w:hAnsi="Tahoma" w:cs="Tahoma" w:hint="default"/>
          <w:sz w:val="20"/>
          <w:szCs w:val="20"/>
          <w:rtl/>
        </w:rPr>
        <w:t xml:space="preserve"> </w:t>
      </w:r>
      <w:r w:rsidRPr="002726EA">
        <w:rPr>
          <w:rFonts w:ascii="Tahoma" w:hAnsi="Tahoma" w:cs="Tahoma" w:hint="default"/>
          <w:sz w:val="20"/>
          <w:szCs w:val="20"/>
          <w:rtl/>
        </w:rPr>
        <w:t>في موعد أقصاه الثلاثاء 24 يناير 2023. يرجى إتاحة 48 ساعة على الأقل للرد على أي أسئلة.</w:t>
      </w:r>
    </w:p>
    <w:p w14:paraId="2DBB59A1" w14:textId="77777777" w:rsidR="002726EA" w:rsidRPr="002726EA" w:rsidRDefault="002726EA" w:rsidP="002726EA">
      <w:pPr>
        <w:pStyle w:val="BodyText"/>
        <w:bidi/>
        <w:spacing w:after="120" w:line="276" w:lineRule="auto"/>
        <w:jc w:val="both"/>
        <w:textDirection w:val="tbRlV"/>
        <w:rPr>
          <w:rFonts w:ascii="Tahoma" w:hAnsi="Tahoma" w:cs="Tahoma" w:hint="default"/>
          <w:sz w:val="20"/>
          <w:szCs w:val="20"/>
        </w:rPr>
      </w:pPr>
    </w:p>
    <w:p w14:paraId="18C9CA77" w14:textId="77777777" w:rsidR="003F05E6" w:rsidRPr="001639E7" w:rsidRDefault="003F05E6" w:rsidP="002726EA">
      <w:pPr>
        <w:spacing w:after="0" w:line="276" w:lineRule="auto"/>
        <w:rPr>
          <w:rFonts w:ascii="Tahoma" w:hAnsi="Tahoma" w:cs="Tahoma" w:hint="default"/>
          <w:b/>
          <w:bCs/>
          <w:color w:val="1C1C1C"/>
          <w:szCs w:val="22"/>
        </w:rPr>
      </w:pPr>
    </w:p>
    <w:p w14:paraId="488716DF" w14:textId="65B58E5C" w:rsidR="0088433C" w:rsidRPr="0088433C" w:rsidRDefault="00D31B48" w:rsidP="0088433C">
      <w:pPr>
        <w:pStyle w:val="ListParagraph"/>
        <w:numPr>
          <w:ilvl w:val="0"/>
          <w:numId w:val="2"/>
        </w:numPr>
        <w:bidi/>
        <w:spacing w:after="0" w:line="276" w:lineRule="auto"/>
        <w:textDirection w:val="tbRlV"/>
        <w:rPr>
          <w:rFonts w:ascii="Tahoma" w:hAnsi="Tahoma" w:cs="Tahoma" w:hint="default"/>
          <w:b/>
          <w:bCs/>
          <w:color w:val="00B0F0"/>
          <w:szCs w:val="22"/>
        </w:rPr>
      </w:pPr>
      <w:r w:rsidRPr="0088433C">
        <w:rPr>
          <w:rFonts w:ascii="Tahoma" w:hAnsi="Tahoma" w:cs="Tahoma" w:hint="default"/>
          <w:b/>
          <w:bCs/>
          <w:color w:val="00B0F0"/>
          <w:szCs w:val="22"/>
          <w:rtl/>
        </w:rPr>
        <w:t>م</w:t>
      </w:r>
      <w:r w:rsidR="0088433C" w:rsidRPr="0088433C">
        <w:rPr>
          <w:rFonts w:ascii="Tahoma" w:hAnsi="Tahoma" w:cs="Tahoma" w:hint="default"/>
          <w:b/>
          <w:bCs/>
          <w:color w:val="00B0F0"/>
          <w:szCs w:val="22"/>
          <w:rtl/>
        </w:rPr>
        <w:t>عيار التقييم</w:t>
      </w:r>
    </w:p>
    <w:p w14:paraId="30393070" w14:textId="74CB944C" w:rsidR="003600B1" w:rsidRPr="005E25BD" w:rsidRDefault="003600B1" w:rsidP="005B0210">
      <w:pPr>
        <w:bidi/>
        <w:spacing w:after="0" w:line="276" w:lineRule="auto"/>
        <w:textDirection w:val="tbRlV"/>
        <w:rPr>
          <w:rFonts w:ascii="Tahoma" w:hAnsi="Tahoma" w:cs="Tahoma" w:hint="default"/>
          <w:b/>
          <w:sz w:val="20"/>
          <w:szCs w:val="20"/>
          <w:lang w:val="ar-SA" w:eastAsia="zh-TW"/>
        </w:rPr>
      </w:pPr>
    </w:p>
    <w:p w14:paraId="1D03FFDF" w14:textId="41052258" w:rsidR="005A0242" w:rsidRDefault="005A0242" w:rsidP="000019D9">
      <w:pPr>
        <w:bidi/>
        <w:spacing w:after="0" w:line="276" w:lineRule="auto"/>
        <w:ind w:left="360"/>
        <w:jc w:val="both"/>
        <w:textDirection w:val="tbRlV"/>
        <w:rPr>
          <w:rFonts w:ascii="Tahoma" w:hAnsi="Tahoma" w:cs="Tahoma" w:hint="default"/>
          <w:sz w:val="20"/>
          <w:szCs w:val="20"/>
          <w:rtl/>
        </w:rPr>
      </w:pPr>
      <w:r w:rsidRPr="000019D9">
        <w:rPr>
          <w:rFonts w:ascii="Tahoma" w:hAnsi="Tahoma" w:cs="Tahoma" w:hint="default"/>
          <w:sz w:val="20"/>
          <w:szCs w:val="20"/>
          <w:rtl/>
        </w:rPr>
        <w:t>عند كتابة الطلب، الرجاء الأخذ بالحسبان ا أن المقترحات ستقيّم وفقاً للمعايير التالية:</w:t>
      </w:r>
    </w:p>
    <w:p w14:paraId="7D0351D2" w14:textId="4D4F75B8" w:rsidR="005B0210" w:rsidRDefault="005B0210" w:rsidP="005B0210">
      <w:pPr>
        <w:bidi/>
        <w:spacing w:after="0" w:line="276" w:lineRule="auto"/>
        <w:ind w:left="360"/>
        <w:jc w:val="both"/>
        <w:textDirection w:val="tbRlV"/>
        <w:rPr>
          <w:rFonts w:ascii="Tahoma" w:hAnsi="Tahoma" w:cs="Tahoma" w:hint="default"/>
          <w:sz w:val="20"/>
          <w:szCs w:val="20"/>
          <w:rtl/>
        </w:rPr>
      </w:pPr>
    </w:p>
    <w:tbl>
      <w:tblPr>
        <w:tblStyle w:val="TableGrid"/>
        <w:bidiVisual/>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595"/>
        <w:gridCol w:w="5755"/>
      </w:tblGrid>
      <w:tr w:rsidR="005B0210" w:rsidRPr="005B0210" w14:paraId="1E9860BD" w14:textId="77777777" w:rsidTr="005B0210">
        <w:tc>
          <w:tcPr>
            <w:tcW w:w="3595" w:type="dxa"/>
            <w:shd w:val="clear" w:color="auto" w:fill="D9E2F3" w:themeFill="accent5" w:themeFillTint="33"/>
          </w:tcPr>
          <w:p w14:paraId="28687E55" w14:textId="69D3E0F1" w:rsidR="005B0210" w:rsidRPr="005B0210" w:rsidRDefault="005B0210" w:rsidP="005B0210">
            <w:pPr>
              <w:bidi/>
              <w:spacing w:line="276" w:lineRule="auto"/>
              <w:ind w:left="360"/>
              <w:jc w:val="both"/>
              <w:textDirection w:val="tbRlV"/>
              <w:rPr>
                <w:rFonts w:ascii="Tahoma" w:hAnsi="Tahoma" w:cs="Tahoma" w:hint="default"/>
                <w:b/>
                <w:bCs/>
                <w:sz w:val="20"/>
                <w:szCs w:val="20"/>
                <w:rtl/>
              </w:rPr>
            </w:pPr>
            <w:r>
              <w:rPr>
                <w:rFonts w:ascii="Tahoma" w:hAnsi="Tahoma" w:cs="Tahoma" w:hint="default"/>
                <w:b/>
                <w:bCs/>
                <w:sz w:val="20"/>
                <w:szCs w:val="20"/>
                <w:rtl/>
                <w:lang w:val="fr-FR"/>
              </w:rPr>
              <w:lastRenderedPageBreak/>
              <w:t>معيار التقييم ل</w:t>
            </w:r>
            <w:r w:rsidRPr="002C3DF3">
              <w:rPr>
                <w:rFonts w:ascii="Tahoma" w:hAnsi="Tahoma" w:cs="Tahoma" w:hint="default"/>
                <w:b/>
                <w:bCs/>
                <w:sz w:val="20"/>
                <w:szCs w:val="20"/>
                <w:rtl/>
                <w:lang w:val="fr-FR"/>
              </w:rPr>
              <w:t>لتمويل المؤسسي</w:t>
            </w:r>
            <w:r>
              <w:rPr>
                <w:rFonts w:ascii="Tahoma" w:hAnsi="Tahoma" w:cs="Tahoma" w:hint="default"/>
                <w:b/>
                <w:bCs/>
                <w:sz w:val="20"/>
                <w:szCs w:val="20"/>
                <w:rtl/>
                <w:lang w:val="fr-FR"/>
              </w:rPr>
              <w:t xml:space="preserve"> (المسار </w:t>
            </w:r>
            <w:r w:rsidR="005C314A">
              <w:rPr>
                <w:rFonts w:ascii="Tahoma" w:hAnsi="Tahoma" w:cs="Tahoma" w:hint="default"/>
                <w:b/>
                <w:bCs/>
                <w:sz w:val="20"/>
                <w:szCs w:val="20"/>
                <w:rtl/>
                <w:lang w:val="fr-FR"/>
              </w:rPr>
              <w:t>1</w:t>
            </w:r>
            <w:r w:rsidR="005C314A">
              <w:rPr>
                <w:rFonts w:ascii="Tahoma" w:hAnsi="Tahoma" w:cs="Tahoma" w:hint="default"/>
                <w:b/>
                <w:bCs/>
                <w:sz w:val="20"/>
                <w:szCs w:val="20"/>
                <w:rtl/>
              </w:rPr>
              <w:t>)</w:t>
            </w:r>
          </w:p>
        </w:tc>
        <w:tc>
          <w:tcPr>
            <w:tcW w:w="5755" w:type="dxa"/>
            <w:shd w:val="clear" w:color="auto" w:fill="D9E2F3" w:themeFill="accent5" w:themeFillTint="33"/>
          </w:tcPr>
          <w:p w14:paraId="4BC34E1C" w14:textId="6E9DED78" w:rsidR="005B0210" w:rsidRPr="005B0210" w:rsidRDefault="003E155E" w:rsidP="005B0210">
            <w:pPr>
              <w:bidi/>
              <w:spacing w:line="276" w:lineRule="auto"/>
              <w:ind w:left="360"/>
              <w:jc w:val="both"/>
              <w:textDirection w:val="tbRlV"/>
              <w:rPr>
                <w:rFonts w:ascii="Tahoma" w:hAnsi="Tahoma" w:cs="Tahoma" w:hint="default"/>
                <w:b/>
                <w:bCs/>
                <w:sz w:val="20"/>
                <w:szCs w:val="20"/>
              </w:rPr>
            </w:pPr>
            <w:r>
              <w:rPr>
                <w:rFonts w:ascii="Tahoma" w:hAnsi="Tahoma" w:cs="Tahoma" w:hint="default"/>
                <w:b/>
                <w:bCs/>
                <w:sz w:val="20"/>
                <w:szCs w:val="20"/>
                <w:rtl/>
                <w:lang w:val="fr-FR"/>
              </w:rPr>
              <w:t>معيار التقييم ل</w:t>
            </w:r>
            <w:r w:rsidRPr="002C3DF3">
              <w:rPr>
                <w:rFonts w:ascii="Tahoma" w:hAnsi="Tahoma" w:cs="Tahoma" w:hint="default"/>
                <w:b/>
                <w:bCs/>
                <w:sz w:val="20"/>
                <w:szCs w:val="20"/>
                <w:rtl/>
                <w:lang w:val="fr-FR"/>
              </w:rPr>
              <w:t xml:space="preserve">لتمويل </w:t>
            </w:r>
            <w:r>
              <w:rPr>
                <w:rFonts w:ascii="Tahoma" w:hAnsi="Tahoma" w:cs="Tahoma" w:hint="default"/>
                <w:b/>
                <w:bCs/>
                <w:sz w:val="20"/>
                <w:szCs w:val="20"/>
                <w:rtl/>
                <w:lang w:val="fr-FR"/>
              </w:rPr>
              <w:t>البرامجي</w:t>
            </w:r>
            <w:r>
              <w:rPr>
                <w:rFonts w:ascii="Tahoma" w:hAnsi="Tahoma" w:cs="Tahoma" w:hint="default"/>
                <w:b/>
                <w:bCs/>
                <w:sz w:val="20"/>
                <w:szCs w:val="20"/>
                <w:rtl/>
                <w:lang w:val="fr-FR"/>
              </w:rPr>
              <w:t xml:space="preserve"> (المسار </w:t>
            </w:r>
            <w:r>
              <w:rPr>
                <w:rFonts w:ascii="Tahoma" w:hAnsi="Tahoma" w:cs="Tahoma" w:hint="default"/>
                <w:b/>
                <w:bCs/>
                <w:sz w:val="20"/>
                <w:szCs w:val="20"/>
                <w:lang w:val="fr-FR"/>
              </w:rPr>
              <w:t>2</w:t>
            </w:r>
            <w:r>
              <w:rPr>
                <w:rFonts w:ascii="Tahoma" w:hAnsi="Tahoma" w:cs="Tahoma" w:hint="default"/>
                <w:b/>
                <w:bCs/>
                <w:sz w:val="20"/>
                <w:szCs w:val="20"/>
                <w:rtl/>
              </w:rPr>
              <w:t>)</w:t>
            </w:r>
          </w:p>
        </w:tc>
      </w:tr>
      <w:tr w:rsidR="005B0210" w:rsidRPr="005B0210" w14:paraId="29ACB6FE" w14:textId="77777777" w:rsidTr="005B0210">
        <w:tc>
          <w:tcPr>
            <w:tcW w:w="3595" w:type="dxa"/>
          </w:tcPr>
          <w:p w14:paraId="402710EC" w14:textId="77777777" w:rsidR="003E155E" w:rsidRPr="003E155E" w:rsidRDefault="003E155E" w:rsidP="003E155E">
            <w:pPr>
              <w:autoSpaceDE w:val="0"/>
              <w:autoSpaceDN w:val="0"/>
              <w:bidi/>
              <w:adjustRightInd w:val="0"/>
              <w:spacing w:line="276" w:lineRule="auto"/>
              <w:ind w:left="360"/>
              <w:rPr>
                <w:rFonts w:ascii="Tahoma" w:hAnsi="Tahoma" w:cs="Tahoma" w:hint="default"/>
                <w:b/>
                <w:bCs/>
                <w:sz w:val="20"/>
                <w:szCs w:val="20"/>
                <w:lang w:val="fr-FR"/>
              </w:rPr>
            </w:pPr>
            <w:r w:rsidRPr="003E155E">
              <w:rPr>
                <w:rFonts w:ascii="Tahoma" w:hAnsi="Tahoma" w:cs="Tahoma" w:hint="default"/>
                <w:b/>
                <w:bCs/>
                <w:sz w:val="20"/>
                <w:szCs w:val="20"/>
                <w:rtl/>
                <w:lang w:val="fr-FR"/>
              </w:rPr>
              <w:t>أهداف المشروع:</w:t>
            </w:r>
          </w:p>
          <w:p w14:paraId="3C752274" w14:textId="435D6035" w:rsidR="003E155E" w:rsidRPr="003E155E" w:rsidRDefault="003E155E" w:rsidP="003E155E">
            <w:pPr>
              <w:numPr>
                <w:ilvl w:val="0"/>
                <w:numId w:val="33"/>
              </w:numPr>
              <w:bidi/>
              <w:spacing w:line="276" w:lineRule="auto"/>
              <w:jc w:val="both"/>
              <w:textDirection w:val="tbRlV"/>
              <w:rPr>
                <w:rFonts w:ascii="Tahoma" w:hAnsi="Tahoma" w:cs="Tahoma" w:hint="default"/>
                <w:sz w:val="20"/>
                <w:szCs w:val="20"/>
              </w:rPr>
            </w:pPr>
            <w:r w:rsidRPr="00FF48FF">
              <w:rPr>
                <w:rFonts w:ascii="Tahoma" w:hAnsi="Tahoma" w:cs="Tahoma" w:hint="default"/>
                <w:sz w:val="20"/>
                <w:szCs w:val="20"/>
                <w:rtl/>
                <w:lang w:val="fr-FR"/>
              </w:rPr>
              <w:t xml:space="preserve">التوافق مع نظرية التغيير الخاصة بـ </w:t>
            </w:r>
            <w:r w:rsidRPr="00FF48FF">
              <w:rPr>
                <w:rFonts w:ascii="Tahoma" w:hAnsi="Tahoma" w:cs="Tahoma" w:hint="default"/>
                <w:sz w:val="20"/>
                <w:szCs w:val="20"/>
                <w:lang w:val="fr-FR"/>
              </w:rPr>
              <w:t>WPHF</w:t>
            </w:r>
            <w:r w:rsidRPr="00FF48FF">
              <w:rPr>
                <w:rFonts w:ascii="Tahoma" w:hAnsi="Tahoma" w:cs="Tahoma" w:hint="default"/>
                <w:sz w:val="20"/>
                <w:szCs w:val="20"/>
                <w:rtl/>
                <w:lang w:val="fr-FR"/>
              </w:rPr>
              <w:t xml:space="preserve">، خصوصا فيما يتعلق </w:t>
            </w:r>
            <w:r w:rsidRPr="00136FDA">
              <w:rPr>
                <w:rFonts w:ascii="Tahoma" w:hAnsi="Tahoma" w:cs="Tahoma" w:hint="default"/>
                <w:sz w:val="20"/>
                <w:szCs w:val="20"/>
                <w:rtl/>
                <w:lang w:val="fr-FR"/>
              </w:rPr>
              <w:t>بأهداف التعزيز المؤسسي</w:t>
            </w:r>
            <w:r>
              <w:rPr>
                <w:rFonts w:ascii="Tahoma" w:hAnsi="Tahoma" w:cs="Tahoma" w:hint="default"/>
                <w:sz w:val="20"/>
                <w:szCs w:val="20"/>
                <w:rtl/>
                <w:lang w:val="fr-FR"/>
              </w:rPr>
              <w:t>.</w:t>
            </w:r>
          </w:p>
          <w:p w14:paraId="0D81BE81" w14:textId="77777777" w:rsidR="003E155E" w:rsidRPr="003E155E" w:rsidRDefault="003E155E" w:rsidP="003E155E">
            <w:pPr>
              <w:numPr>
                <w:ilvl w:val="0"/>
                <w:numId w:val="33"/>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lang w:val="fr-FR"/>
              </w:rPr>
              <w:t>التعبير الواضح عن تجربة المنظمة والتفسير المنطقي لكيفية تأثير الأزمة الحالية على قدراتها المؤسسية والمالية</w:t>
            </w:r>
            <w:r>
              <w:rPr>
                <w:rFonts w:ascii="Tahoma" w:hAnsi="Tahoma" w:cs="Tahoma" w:hint="default"/>
                <w:sz w:val="20"/>
                <w:szCs w:val="20"/>
                <w:rtl/>
                <w:lang w:val="fr-FR"/>
              </w:rPr>
              <w:t>.</w:t>
            </w:r>
          </w:p>
          <w:p w14:paraId="36389662" w14:textId="77777777" w:rsidR="003E155E" w:rsidRPr="003E155E" w:rsidRDefault="003E155E" w:rsidP="003E155E">
            <w:pPr>
              <w:numPr>
                <w:ilvl w:val="0"/>
                <w:numId w:val="33"/>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lang w:val="fr-FR"/>
              </w:rPr>
              <w:t>تحديد أهداف واضحة والنتائج المتوقعة والمخرجات التي تركّز على تعزيز القدرات المؤسسية لمنظمات المجتمع المدني وكيف ستستمر المنظمة.</w:t>
            </w:r>
          </w:p>
          <w:p w14:paraId="2AA87460" w14:textId="1DF2BD23" w:rsidR="005B0210" w:rsidRPr="005B0210" w:rsidRDefault="003E155E" w:rsidP="003E155E">
            <w:pPr>
              <w:numPr>
                <w:ilvl w:val="0"/>
                <w:numId w:val="33"/>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lang w:val="fr-FR"/>
              </w:rPr>
              <w:t>تحديد المخاطر وتدابير التخفيف المناسبة.</w:t>
            </w:r>
          </w:p>
        </w:tc>
        <w:tc>
          <w:tcPr>
            <w:tcW w:w="5755" w:type="dxa"/>
          </w:tcPr>
          <w:p w14:paraId="3B7322A9" w14:textId="77777777" w:rsidR="003E155E" w:rsidRPr="003E155E" w:rsidRDefault="003E155E" w:rsidP="003E155E">
            <w:pPr>
              <w:autoSpaceDE w:val="0"/>
              <w:autoSpaceDN w:val="0"/>
              <w:bidi/>
              <w:adjustRightInd w:val="0"/>
              <w:spacing w:line="276" w:lineRule="auto"/>
              <w:ind w:left="360"/>
              <w:rPr>
                <w:rFonts w:ascii="Tahoma" w:hAnsi="Tahoma" w:cs="Tahoma" w:hint="default"/>
                <w:b/>
                <w:bCs/>
                <w:sz w:val="20"/>
                <w:szCs w:val="20"/>
                <w:lang w:val="fr-FR"/>
              </w:rPr>
            </w:pPr>
            <w:r w:rsidRPr="003E155E">
              <w:rPr>
                <w:rFonts w:ascii="Tahoma" w:hAnsi="Tahoma" w:cs="Tahoma" w:hint="default"/>
                <w:b/>
                <w:bCs/>
                <w:sz w:val="20"/>
                <w:szCs w:val="20"/>
                <w:rtl/>
                <w:lang w:val="fr-FR"/>
              </w:rPr>
              <w:t>أهداف المشروع:</w:t>
            </w:r>
          </w:p>
          <w:p w14:paraId="29B574E7" w14:textId="77777777" w:rsidR="003E155E" w:rsidRDefault="003E155E" w:rsidP="003E155E">
            <w:pPr>
              <w:numPr>
                <w:ilvl w:val="0"/>
                <w:numId w:val="35"/>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rPr>
              <w:t>توافقه مع نظرية التغيير المعتمدة لدى الصندوق، لا سيما فيما يتعلق بتأثير أو مؤشر محدد في إطار نتائج المشروع.</w:t>
            </w:r>
          </w:p>
          <w:p w14:paraId="3A90364B" w14:textId="77777777" w:rsidR="003E155E" w:rsidRDefault="003E155E" w:rsidP="003E155E">
            <w:pPr>
              <w:numPr>
                <w:ilvl w:val="0"/>
                <w:numId w:val="35"/>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rPr>
              <w:t>تحديد أهداف ونتائج ونواتج واضحة، مع مراعاة أفضل الممارسات في النهج المراعية لمنظور المساواة بين الجنسين.</w:t>
            </w:r>
          </w:p>
          <w:p w14:paraId="0EE0ECE0" w14:textId="77777777" w:rsidR="003E155E" w:rsidRPr="003E155E" w:rsidRDefault="003E155E" w:rsidP="003E155E">
            <w:pPr>
              <w:numPr>
                <w:ilvl w:val="0"/>
                <w:numId w:val="35"/>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rPr>
              <w:t xml:space="preserve">ضمان المشاركة الهادفة للمجموعات التي تواجه أشكالًا متعددة ومتقاطعة من التمييز، مثل المهمشين والمستبعدين بسبب الفقر، والعرق، والإعاقة، والعمر، والجغرافيا، وحالة الهجرة، من بين أمور أخرى تتماشى بشكل واضح مع </w:t>
            </w:r>
            <w:proofErr w:type="gramStart"/>
            <w:r w:rsidRPr="003E155E">
              <w:rPr>
                <w:rFonts w:ascii="Tahoma" w:hAnsi="Tahoma" w:cs="Tahoma" w:hint="default"/>
                <w:sz w:val="20"/>
                <w:szCs w:val="20"/>
                <w:rtl/>
              </w:rPr>
              <w:t>أجندة</w:t>
            </w:r>
            <w:proofErr w:type="gramEnd"/>
            <w:r w:rsidRPr="003E155E">
              <w:rPr>
                <w:rFonts w:ascii="Tahoma" w:hAnsi="Tahoma" w:cs="Tahoma" w:hint="default"/>
                <w:sz w:val="20"/>
                <w:szCs w:val="20"/>
                <w:rtl/>
              </w:rPr>
              <w:t xml:space="preserve"> 2030 المتمثلة في عدم ترك أحد خلف الركب.</w:t>
            </w:r>
          </w:p>
          <w:p w14:paraId="4855D05D" w14:textId="77777777" w:rsidR="003E155E" w:rsidRPr="003E155E" w:rsidRDefault="003E155E" w:rsidP="003E155E">
            <w:pPr>
              <w:numPr>
                <w:ilvl w:val="0"/>
                <w:numId w:val="35"/>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rPr>
              <w:t>الشراكة مع المنظمات النسائية المحلية وتنمية قدراتها و / أو وجود خطة واضحة لبناء إمكانيات الشركاء من منظمات المجتمع المدني لتحقيق نتائج البرنامج. تشجع المشاريع المشتركة.</w:t>
            </w:r>
          </w:p>
          <w:p w14:paraId="62066064" w14:textId="09706E2B" w:rsidR="005B0210" w:rsidRPr="005B0210" w:rsidRDefault="003E155E" w:rsidP="003E155E">
            <w:pPr>
              <w:numPr>
                <w:ilvl w:val="0"/>
                <w:numId w:val="35"/>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rPr>
              <w:t>التكامل مع الصناديق والبرامج الأخرى.</w:t>
            </w:r>
          </w:p>
        </w:tc>
      </w:tr>
      <w:tr w:rsidR="005B0210" w:rsidRPr="005B0210" w14:paraId="252798E7" w14:textId="77777777" w:rsidTr="005B0210">
        <w:tc>
          <w:tcPr>
            <w:tcW w:w="3595" w:type="dxa"/>
            <w:vMerge w:val="restart"/>
          </w:tcPr>
          <w:p w14:paraId="61F4FFDE" w14:textId="1D0F1F47" w:rsidR="005B0210" w:rsidRPr="005B0210" w:rsidRDefault="003E155E" w:rsidP="005B0210">
            <w:pPr>
              <w:bidi/>
              <w:spacing w:line="276" w:lineRule="auto"/>
              <w:ind w:left="360"/>
              <w:jc w:val="both"/>
              <w:textDirection w:val="tbRlV"/>
              <w:rPr>
                <w:rFonts w:ascii="Tahoma" w:hAnsi="Tahoma" w:cs="Tahoma" w:hint="default"/>
                <w:b/>
                <w:bCs/>
                <w:sz w:val="20"/>
                <w:szCs w:val="20"/>
              </w:rPr>
            </w:pPr>
            <w:r>
              <w:rPr>
                <w:rFonts w:ascii="Tahoma" w:hAnsi="Tahoma" w:cs="Tahoma" w:hint="default"/>
                <w:b/>
                <w:bCs/>
                <w:sz w:val="20"/>
                <w:szCs w:val="20"/>
                <w:rtl/>
              </w:rPr>
              <w:t>الميزانية</w:t>
            </w:r>
          </w:p>
          <w:p w14:paraId="43D94916" w14:textId="77777777" w:rsidR="003E155E" w:rsidRPr="003E155E" w:rsidRDefault="003E155E" w:rsidP="003E155E">
            <w:pPr>
              <w:numPr>
                <w:ilvl w:val="0"/>
                <w:numId w:val="34"/>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lang w:val="fr-FR"/>
              </w:rPr>
              <w:t>الميزانية ثابتة في جميع الوثائق ومفصلة عبر المخرجات في إطار النتيجة</w:t>
            </w:r>
            <w:r w:rsidRPr="003E155E">
              <w:rPr>
                <w:rFonts w:ascii="Tahoma" w:hAnsi="Tahoma" w:cs="Tahoma" w:hint="default"/>
                <w:sz w:val="20"/>
                <w:szCs w:val="20"/>
                <w:lang w:val="fr-FR"/>
              </w:rPr>
              <w:t>.</w:t>
            </w:r>
          </w:p>
          <w:p w14:paraId="272F0732" w14:textId="77777777" w:rsidR="003E155E" w:rsidRPr="003E155E" w:rsidRDefault="003E155E" w:rsidP="003E155E">
            <w:pPr>
              <w:numPr>
                <w:ilvl w:val="0"/>
                <w:numId w:val="34"/>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lang w:val="fr-FR"/>
              </w:rPr>
              <w:t>تتضمن الميزانية تكاليف تشغيلية غير مباشرة بالمستوى المسموح به (لا يزيد عن 7٪)</w:t>
            </w:r>
          </w:p>
          <w:p w14:paraId="4F6995DD" w14:textId="273CA01B" w:rsidR="005B0210" w:rsidRPr="005B0210" w:rsidRDefault="003E155E" w:rsidP="003E155E">
            <w:pPr>
              <w:numPr>
                <w:ilvl w:val="0"/>
                <w:numId w:val="34"/>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lang w:val="fr-FR"/>
              </w:rPr>
              <w:t>الميزانية كافية ومعقولة للأنشطة المقترحة وتأخذ بعين الاعتبار حجم المشاكل.</w:t>
            </w:r>
          </w:p>
        </w:tc>
        <w:tc>
          <w:tcPr>
            <w:tcW w:w="5755" w:type="dxa"/>
          </w:tcPr>
          <w:p w14:paraId="43EF0425" w14:textId="6C1C083A" w:rsidR="005B0210" w:rsidRPr="005B0210" w:rsidRDefault="003E155E" w:rsidP="003E155E">
            <w:pPr>
              <w:bidi/>
              <w:spacing w:line="276" w:lineRule="auto"/>
              <w:ind w:left="360"/>
              <w:jc w:val="both"/>
              <w:textDirection w:val="tbRlV"/>
              <w:rPr>
                <w:rFonts w:ascii="Tahoma" w:hAnsi="Tahoma" w:cs="Tahoma" w:hint="default"/>
                <w:b/>
                <w:bCs/>
                <w:sz w:val="20"/>
                <w:szCs w:val="20"/>
                <w:lang w:val="ar-SA"/>
              </w:rPr>
            </w:pPr>
            <w:r w:rsidRPr="003E155E">
              <w:rPr>
                <w:rFonts w:ascii="Tahoma" w:hAnsi="Tahoma" w:cs="Tahoma" w:hint="default"/>
                <w:b/>
                <w:bCs/>
                <w:sz w:val="20"/>
                <w:szCs w:val="20"/>
                <w:rtl/>
              </w:rPr>
              <w:t>إدارة البرنامج ورصده:</w:t>
            </w:r>
          </w:p>
          <w:p w14:paraId="0437ABEB" w14:textId="77777777" w:rsidR="003E155E" w:rsidRPr="000019D9" w:rsidRDefault="003E155E" w:rsidP="003E155E">
            <w:pPr>
              <w:numPr>
                <w:ilvl w:val="0"/>
                <w:numId w:val="36"/>
              </w:numPr>
              <w:bidi/>
              <w:spacing w:before="60" w:line="276" w:lineRule="auto"/>
              <w:contextualSpacing/>
              <w:jc w:val="both"/>
              <w:textDirection w:val="tbRlV"/>
              <w:rPr>
                <w:rFonts w:ascii="Tahoma" w:hAnsi="Tahoma" w:cs="Tahoma" w:hint="default"/>
                <w:sz w:val="20"/>
                <w:szCs w:val="20"/>
                <w:lang w:val="ar-SA" w:eastAsia="zh-TW"/>
              </w:rPr>
            </w:pPr>
            <w:r w:rsidRPr="000019D9">
              <w:rPr>
                <w:rFonts w:ascii="Tahoma" w:hAnsi="Tahoma" w:cs="Tahoma" w:hint="default"/>
                <w:sz w:val="20"/>
                <w:szCs w:val="20"/>
                <w:rtl/>
              </w:rPr>
              <w:t xml:space="preserve">تحديد المخاطر الشاملة وتدابير التخفيف المناسبة. </w:t>
            </w:r>
          </w:p>
          <w:p w14:paraId="66CAF95C" w14:textId="77777777" w:rsidR="003E155E" w:rsidRPr="00D21F8A" w:rsidRDefault="003E155E" w:rsidP="003E155E">
            <w:pPr>
              <w:pStyle w:val="Title"/>
              <w:numPr>
                <w:ilvl w:val="0"/>
                <w:numId w:val="36"/>
              </w:numPr>
              <w:autoSpaceDE w:val="0"/>
              <w:autoSpaceDN w:val="0"/>
              <w:bidi/>
              <w:adjustRightInd w:val="0"/>
              <w:spacing w:before="60" w:line="276" w:lineRule="auto"/>
              <w:contextualSpacing/>
              <w:jc w:val="both"/>
              <w:textDirection w:val="tbRlV"/>
              <w:rPr>
                <w:rFonts w:ascii="Tahoma" w:hAnsi="Tahoma" w:cs="Tahoma" w:hint="default"/>
                <w:b w:val="0"/>
                <w:bCs/>
                <w:sz w:val="20"/>
                <w:lang w:val="ar-SA" w:eastAsia="zh-TW"/>
              </w:rPr>
            </w:pPr>
            <w:r w:rsidRPr="00D21F8A">
              <w:rPr>
                <w:rFonts w:ascii="Tahoma" w:hAnsi="Tahoma" w:cs="Tahoma" w:hint="default"/>
                <w:sz w:val="20"/>
                <w:rtl/>
              </w:rPr>
              <w:t>جدول زمني واقعي للأنشطة واستراتيجية التنفيذ لتحقيق الأهداف في غضون الإطار الزمني المحدد. وينبغي عموماً ألا تستمر المشاريع لأكثر من 24شهراً.</w:t>
            </w:r>
          </w:p>
          <w:p w14:paraId="734E7D3E" w14:textId="17C9BF89" w:rsidR="005B0210" w:rsidRPr="003E155E" w:rsidRDefault="003E155E" w:rsidP="003E155E">
            <w:pPr>
              <w:pStyle w:val="Title"/>
              <w:numPr>
                <w:ilvl w:val="0"/>
                <w:numId w:val="36"/>
              </w:numPr>
              <w:autoSpaceDE w:val="0"/>
              <w:autoSpaceDN w:val="0"/>
              <w:bidi/>
              <w:adjustRightInd w:val="0"/>
              <w:spacing w:before="60" w:line="276" w:lineRule="auto"/>
              <w:contextualSpacing/>
              <w:jc w:val="both"/>
              <w:textDirection w:val="tbRlV"/>
              <w:rPr>
                <w:rFonts w:ascii="Tahoma" w:hAnsi="Tahoma" w:cs="Tahoma" w:hint="default"/>
                <w:b w:val="0"/>
                <w:bCs/>
                <w:sz w:val="20"/>
                <w:lang w:val="ar-SA" w:eastAsia="zh-TW"/>
              </w:rPr>
            </w:pPr>
            <w:r w:rsidRPr="00D21F8A">
              <w:rPr>
                <w:rFonts w:ascii="Tahoma" w:hAnsi="Tahoma" w:cs="Tahoma" w:hint="default"/>
                <w:sz w:val="20"/>
                <w:rtl/>
              </w:rPr>
              <w:t>تحديد نُهج الرصد والتقييم المناسبة وذات الصلة، استناداً إلى إطار النتائج والمؤشرات</w:t>
            </w:r>
            <w:r>
              <w:rPr>
                <w:rFonts w:ascii="Tahoma" w:hAnsi="Tahoma" w:cs="Tahoma" w:hint="default"/>
                <w:sz w:val="20"/>
                <w:rtl/>
              </w:rPr>
              <w:t>.</w:t>
            </w:r>
          </w:p>
        </w:tc>
      </w:tr>
      <w:tr w:rsidR="005B0210" w:rsidRPr="005B0210" w14:paraId="15253711" w14:textId="77777777" w:rsidTr="005B0210">
        <w:tc>
          <w:tcPr>
            <w:tcW w:w="3595" w:type="dxa"/>
            <w:vMerge/>
          </w:tcPr>
          <w:p w14:paraId="7B21A69D" w14:textId="77777777" w:rsidR="005B0210" w:rsidRPr="005B0210" w:rsidRDefault="005B0210" w:rsidP="005B0210">
            <w:pPr>
              <w:bidi/>
              <w:spacing w:line="276" w:lineRule="auto"/>
              <w:ind w:left="360"/>
              <w:jc w:val="both"/>
              <w:textDirection w:val="tbRlV"/>
              <w:rPr>
                <w:rFonts w:ascii="Tahoma" w:hAnsi="Tahoma" w:cs="Tahoma" w:hint="default"/>
                <w:sz w:val="20"/>
                <w:szCs w:val="20"/>
              </w:rPr>
            </w:pPr>
          </w:p>
        </w:tc>
        <w:tc>
          <w:tcPr>
            <w:tcW w:w="5755" w:type="dxa"/>
          </w:tcPr>
          <w:p w14:paraId="5D2E4ECA" w14:textId="77777777" w:rsidR="003E155E" w:rsidRPr="003E155E" w:rsidRDefault="003E155E" w:rsidP="003E155E">
            <w:pPr>
              <w:bidi/>
              <w:spacing w:line="276" w:lineRule="auto"/>
              <w:ind w:left="360"/>
              <w:jc w:val="both"/>
              <w:textDirection w:val="tbRlV"/>
              <w:rPr>
                <w:rFonts w:ascii="Tahoma" w:hAnsi="Tahoma" w:cs="Tahoma" w:hint="default"/>
                <w:b/>
                <w:bCs/>
                <w:sz w:val="20"/>
                <w:szCs w:val="20"/>
                <w:lang w:val="ar-SA"/>
              </w:rPr>
            </w:pPr>
            <w:r w:rsidRPr="003E155E">
              <w:rPr>
                <w:rFonts w:ascii="Tahoma" w:hAnsi="Tahoma" w:cs="Tahoma" w:hint="default"/>
                <w:b/>
                <w:bCs/>
                <w:sz w:val="20"/>
                <w:szCs w:val="20"/>
                <w:rtl/>
              </w:rPr>
              <w:t>الاستدامة والملكية الوطنية:</w:t>
            </w:r>
          </w:p>
          <w:p w14:paraId="47609DD9" w14:textId="77777777" w:rsidR="003E155E" w:rsidRPr="00D21F8A" w:rsidRDefault="003E155E" w:rsidP="003E155E">
            <w:pPr>
              <w:pStyle w:val="Title"/>
              <w:numPr>
                <w:ilvl w:val="0"/>
                <w:numId w:val="37"/>
              </w:numPr>
              <w:bidi/>
              <w:spacing w:before="60" w:line="276" w:lineRule="auto"/>
              <w:contextualSpacing/>
              <w:jc w:val="both"/>
              <w:textDirection w:val="tbRlV"/>
              <w:rPr>
                <w:rFonts w:ascii="Tahoma" w:hAnsi="Tahoma" w:cs="Tahoma" w:hint="default"/>
                <w:b w:val="0"/>
                <w:sz w:val="20"/>
                <w:lang w:val="ar-SA" w:eastAsia="zh-TW"/>
              </w:rPr>
            </w:pPr>
            <w:r w:rsidRPr="00D21F8A">
              <w:rPr>
                <w:rFonts w:ascii="Tahoma" w:hAnsi="Tahoma" w:cs="Tahoma" w:hint="default"/>
                <w:sz w:val="20"/>
                <w:rtl/>
              </w:rPr>
              <w:t>تعزيز الملكية الوطنية والمحلية في وضع وإنشاء الأنشطة، وأهداف محددة لبناء إمكانات الجهات الفاعلة الوطنية والمحلية.</w:t>
            </w:r>
          </w:p>
          <w:p w14:paraId="71AD01A6" w14:textId="49307C9F" w:rsidR="005B0210" w:rsidRPr="005B0210" w:rsidRDefault="003E155E" w:rsidP="003E155E">
            <w:pPr>
              <w:numPr>
                <w:ilvl w:val="0"/>
                <w:numId w:val="37"/>
              </w:numPr>
              <w:autoSpaceDE w:val="0"/>
              <w:autoSpaceDN w:val="0"/>
              <w:bidi/>
              <w:adjustRightInd w:val="0"/>
              <w:spacing w:line="276" w:lineRule="auto"/>
              <w:contextualSpacing/>
              <w:jc w:val="both"/>
              <w:textDirection w:val="tbRlV"/>
              <w:rPr>
                <w:rFonts w:ascii="Tahoma" w:hAnsi="Tahoma" w:cs="Tahoma" w:hint="default"/>
                <w:sz w:val="20"/>
                <w:szCs w:val="20"/>
                <w:lang w:val="ar-SA" w:eastAsia="zh-TW"/>
              </w:rPr>
            </w:pPr>
            <w:r w:rsidRPr="00D21F8A">
              <w:rPr>
                <w:rFonts w:ascii="Tahoma" w:hAnsi="Tahoma" w:cs="Tahoma" w:hint="default"/>
                <w:sz w:val="20"/>
                <w:szCs w:val="20"/>
                <w:rtl/>
              </w:rPr>
              <w:t xml:space="preserve">استدامة البرنامج بعد فترة التمويل، وعند الاقتضاء، كيفية إعادة إنتاج البرنامج وتحسينه مع مرور الوقت. </w:t>
            </w:r>
          </w:p>
        </w:tc>
      </w:tr>
      <w:tr w:rsidR="005B0210" w:rsidRPr="005B0210" w14:paraId="7A6D1F4D" w14:textId="77777777" w:rsidTr="005B0210">
        <w:tc>
          <w:tcPr>
            <w:tcW w:w="3595" w:type="dxa"/>
            <w:vMerge/>
          </w:tcPr>
          <w:p w14:paraId="4FBE4118" w14:textId="77777777" w:rsidR="005B0210" w:rsidRPr="005B0210" w:rsidRDefault="005B0210" w:rsidP="005B0210">
            <w:pPr>
              <w:bidi/>
              <w:spacing w:line="276" w:lineRule="auto"/>
              <w:ind w:left="360"/>
              <w:jc w:val="both"/>
              <w:textDirection w:val="tbRlV"/>
              <w:rPr>
                <w:rFonts w:ascii="Tahoma" w:hAnsi="Tahoma" w:cs="Tahoma" w:hint="default"/>
                <w:sz w:val="20"/>
                <w:szCs w:val="20"/>
              </w:rPr>
            </w:pPr>
          </w:p>
        </w:tc>
        <w:tc>
          <w:tcPr>
            <w:tcW w:w="5755" w:type="dxa"/>
          </w:tcPr>
          <w:p w14:paraId="50D41F38" w14:textId="2EBEE027" w:rsidR="005B0210" w:rsidRPr="005B0210" w:rsidRDefault="003E155E" w:rsidP="005B0210">
            <w:pPr>
              <w:bidi/>
              <w:spacing w:line="276" w:lineRule="auto"/>
              <w:ind w:left="360"/>
              <w:jc w:val="both"/>
              <w:textDirection w:val="tbRlV"/>
              <w:rPr>
                <w:rFonts w:ascii="Tahoma" w:hAnsi="Tahoma" w:cs="Tahoma" w:hint="default"/>
                <w:b/>
                <w:bCs/>
                <w:sz w:val="20"/>
                <w:szCs w:val="20"/>
              </w:rPr>
            </w:pPr>
            <w:r>
              <w:rPr>
                <w:rFonts w:ascii="Tahoma" w:hAnsi="Tahoma" w:cs="Tahoma" w:hint="default"/>
                <w:b/>
                <w:bCs/>
                <w:sz w:val="20"/>
                <w:szCs w:val="20"/>
                <w:rtl/>
              </w:rPr>
              <w:t>الميزانية</w:t>
            </w:r>
          </w:p>
          <w:p w14:paraId="22F99705" w14:textId="4047553E" w:rsidR="0008295F" w:rsidRDefault="0008295F" w:rsidP="0008295F">
            <w:pPr>
              <w:numPr>
                <w:ilvl w:val="0"/>
                <w:numId w:val="34"/>
              </w:numPr>
              <w:bidi/>
              <w:spacing w:line="276" w:lineRule="auto"/>
              <w:jc w:val="both"/>
              <w:textDirection w:val="tbRlV"/>
              <w:rPr>
                <w:rFonts w:ascii="Tahoma" w:hAnsi="Tahoma" w:cs="Tahoma" w:hint="default"/>
                <w:sz w:val="20"/>
                <w:szCs w:val="20"/>
              </w:rPr>
            </w:pPr>
            <w:r w:rsidRPr="0008295F">
              <w:rPr>
                <w:rFonts w:ascii="Tahoma" w:hAnsi="Tahoma" w:cs="Tahoma" w:hint="default"/>
                <w:sz w:val="20"/>
                <w:szCs w:val="20"/>
                <w:rtl/>
              </w:rPr>
              <w:t>الميزانية متسقة عبر جميع الوثائق ومفصلة لكل مخرجات في إطار عمل النتيجة</w:t>
            </w:r>
            <w:r>
              <w:rPr>
                <w:rFonts w:ascii="Tahoma" w:hAnsi="Tahoma" w:cs="Tahoma" w:hint="default"/>
                <w:sz w:val="20"/>
                <w:szCs w:val="20"/>
                <w:rtl/>
              </w:rPr>
              <w:t>.</w:t>
            </w:r>
          </w:p>
          <w:p w14:paraId="151241CE" w14:textId="35A1622C" w:rsidR="0008295F" w:rsidRPr="000019D9" w:rsidRDefault="0008295F" w:rsidP="0008295F">
            <w:pPr>
              <w:numPr>
                <w:ilvl w:val="0"/>
                <w:numId w:val="34"/>
              </w:numPr>
              <w:autoSpaceDE w:val="0"/>
              <w:autoSpaceDN w:val="0"/>
              <w:bidi/>
              <w:adjustRightInd w:val="0"/>
              <w:spacing w:line="276" w:lineRule="auto"/>
              <w:contextualSpacing/>
              <w:jc w:val="both"/>
              <w:textDirection w:val="tbRlV"/>
              <w:rPr>
                <w:rFonts w:ascii="Tahoma" w:hAnsi="Tahoma" w:cs="Tahoma" w:hint="default"/>
                <w:sz w:val="20"/>
                <w:szCs w:val="20"/>
                <w:lang w:val="ar-SA" w:eastAsia="zh-TW"/>
              </w:rPr>
            </w:pPr>
            <w:r w:rsidRPr="00D21F8A">
              <w:rPr>
                <w:rFonts w:ascii="Tahoma" w:hAnsi="Tahoma" w:cs="Tahoma" w:hint="default"/>
                <w:sz w:val="20"/>
                <w:szCs w:val="20"/>
                <w:rtl/>
              </w:rPr>
              <w:t>تشمل الميزانية التكاليف التشغيلية غير المباشرة ضمن المستوى المسموح به (لا يزيد عن 7</w:t>
            </w:r>
            <w:r>
              <w:rPr>
                <w:rFonts w:ascii="Tahoma" w:hAnsi="Tahoma" w:cs="Tahoma" w:hint="default"/>
                <w:sz w:val="20"/>
                <w:szCs w:val="20"/>
                <w:rtl/>
              </w:rPr>
              <w:t>٪</w:t>
            </w:r>
            <w:r w:rsidRPr="00D21F8A">
              <w:rPr>
                <w:rFonts w:ascii="Tahoma" w:hAnsi="Tahoma" w:cs="Tahoma" w:hint="default"/>
                <w:sz w:val="20"/>
                <w:szCs w:val="20"/>
                <w:rtl/>
              </w:rPr>
              <w:t xml:space="preserve">). </w:t>
            </w:r>
          </w:p>
          <w:p w14:paraId="4EA3BBEC" w14:textId="0A7832F3" w:rsidR="005B0210" w:rsidRPr="005B0210" w:rsidRDefault="0008295F" w:rsidP="0008295F">
            <w:pPr>
              <w:numPr>
                <w:ilvl w:val="0"/>
                <w:numId w:val="34"/>
              </w:numPr>
              <w:autoSpaceDE w:val="0"/>
              <w:autoSpaceDN w:val="0"/>
              <w:bidi/>
              <w:adjustRightInd w:val="0"/>
              <w:spacing w:line="276" w:lineRule="auto"/>
              <w:contextualSpacing/>
              <w:jc w:val="both"/>
              <w:textDirection w:val="tbRlV"/>
              <w:rPr>
                <w:rFonts w:ascii="Tahoma" w:hAnsi="Tahoma" w:cs="Tahoma" w:hint="default"/>
                <w:sz w:val="20"/>
                <w:szCs w:val="20"/>
                <w:lang w:val="ar-SA" w:eastAsia="zh-TW"/>
              </w:rPr>
            </w:pPr>
            <w:r w:rsidRPr="00D21F8A">
              <w:rPr>
                <w:rFonts w:ascii="Tahoma" w:hAnsi="Tahoma" w:cs="Tahoma" w:hint="default"/>
                <w:sz w:val="20"/>
                <w:szCs w:val="20"/>
                <w:rtl/>
              </w:rPr>
              <w:t>الميزانية كافية ومعقولة للأنشطة المقترحة، وتأخذ في الاعتبار حجم المشاكل.</w:t>
            </w:r>
          </w:p>
        </w:tc>
      </w:tr>
    </w:tbl>
    <w:p w14:paraId="4F5EC0D1" w14:textId="0B3FF75F" w:rsidR="005E25BD" w:rsidRDefault="005E25BD" w:rsidP="0008295F">
      <w:pPr>
        <w:autoSpaceDE w:val="0"/>
        <w:autoSpaceDN w:val="0"/>
        <w:bidi/>
        <w:adjustRightInd w:val="0"/>
        <w:spacing w:after="0" w:line="276" w:lineRule="auto"/>
        <w:contextualSpacing/>
        <w:jc w:val="both"/>
        <w:textDirection w:val="tbRlV"/>
        <w:rPr>
          <w:rFonts w:ascii="Tahoma" w:hAnsi="Tahoma" w:cs="Tahoma" w:hint="default"/>
          <w:sz w:val="20"/>
          <w:szCs w:val="20"/>
          <w:rtl/>
          <w:lang w:val="ar-SA" w:eastAsia="zh-TW"/>
        </w:rPr>
      </w:pPr>
    </w:p>
    <w:p w14:paraId="3001B2A2" w14:textId="77777777" w:rsidR="0008295F" w:rsidRPr="005E25BD" w:rsidRDefault="0008295F" w:rsidP="0008295F">
      <w:p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rPr>
      </w:pPr>
    </w:p>
    <w:p w14:paraId="4A683573" w14:textId="3C12E1D7" w:rsidR="00B00CA8" w:rsidRPr="0079183B" w:rsidRDefault="00E73428" w:rsidP="000019D9">
      <w:pPr>
        <w:pStyle w:val="ListParagraph"/>
        <w:numPr>
          <w:ilvl w:val="0"/>
          <w:numId w:val="23"/>
        </w:numPr>
        <w:bidi/>
        <w:spacing w:after="0" w:line="276" w:lineRule="auto"/>
        <w:textDirection w:val="tbRlV"/>
        <w:rPr>
          <w:rFonts w:ascii="Tahoma" w:hAnsi="Tahoma" w:cs="Tahoma" w:hint="default"/>
          <w:b/>
          <w:color w:val="00B0F0"/>
          <w:szCs w:val="22"/>
          <w:lang w:val="ar-SA" w:eastAsia="zh-TW"/>
        </w:rPr>
      </w:pPr>
      <w:r w:rsidRPr="0079183B">
        <w:rPr>
          <w:rFonts w:ascii="Tahoma" w:hAnsi="Tahoma" w:cs="Tahoma" w:hint="default"/>
          <w:b/>
          <w:bCs/>
          <w:color w:val="00B0F0"/>
          <w:szCs w:val="22"/>
          <w:rtl/>
        </w:rPr>
        <w:t>موارد مفيدة</w:t>
      </w:r>
    </w:p>
    <w:p w14:paraId="47AA7798" w14:textId="157B3638" w:rsidR="00F307D1" w:rsidRPr="00F307D1" w:rsidRDefault="006B1832" w:rsidP="00F307D1">
      <w:pPr>
        <w:pStyle w:val="ListParagraph"/>
        <w:numPr>
          <w:ilvl w:val="0"/>
          <w:numId w:val="7"/>
        </w:numPr>
        <w:bidi/>
        <w:spacing w:after="0" w:line="276" w:lineRule="auto"/>
        <w:textDirection w:val="tbRlV"/>
        <w:rPr>
          <w:rFonts w:ascii="Tahoma" w:hAnsi="Tahoma" w:cs="Tahoma" w:hint="default"/>
          <w:sz w:val="20"/>
          <w:szCs w:val="20"/>
          <w:lang w:val="ar-SA" w:eastAsia="zh-TW"/>
        </w:rPr>
      </w:pPr>
      <w:r w:rsidRPr="00D21F8A">
        <w:rPr>
          <w:rFonts w:ascii="Tahoma" w:hAnsi="Tahoma" w:cs="Tahoma" w:hint="default"/>
          <w:sz w:val="20"/>
          <w:szCs w:val="20"/>
          <w:rtl/>
        </w:rPr>
        <w:t>موقع الصندوق على الإنترنت</w:t>
      </w:r>
      <w:r w:rsidRPr="00D21F8A">
        <w:rPr>
          <w:rFonts w:ascii="Tahoma" w:hAnsi="Tahoma" w:cs="Tahoma" w:hint="default"/>
          <w:sz w:val="20"/>
          <w:szCs w:val="20"/>
        </w:rPr>
        <w:t>:</w:t>
      </w:r>
      <w:r w:rsidRPr="00D21F8A">
        <w:rPr>
          <w:rFonts w:ascii="Tahoma" w:hAnsi="Tahoma" w:cs="Tahoma" w:hint="default"/>
          <w:sz w:val="20"/>
          <w:szCs w:val="20"/>
          <w:rtl/>
        </w:rPr>
        <w:t xml:space="preserve"> </w:t>
      </w:r>
      <w:r w:rsidR="00D87B21" w:rsidRPr="00D21F8A">
        <w:rPr>
          <w:rFonts w:ascii="Tahoma" w:hAnsi="Tahoma" w:cs="Tahoma" w:hint="default"/>
          <w:sz w:val="20"/>
          <w:szCs w:val="20"/>
          <w:rtl/>
        </w:rPr>
        <w:t xml:space="preserve"> </w:t>
      </w:r>
      <w:hyperlink r:id="rId12" w:history="1">
        <w:r w:rsidR="00D87B21" w:rsidRPr="00D21F8A">
          <w:rPr>
            <w:rStyle w:val="Hyperlink"/>
            <w:rFonts w:ascii="Tahoma" w:hAnsi="Tahoma" w:cs="Tahoma" w:hint="default"/>
            <w:sz w:val="20"/>
            <w:szCs w:val="20"/>
            <w:rtl/>
          </w:rPr>
          <w:t>www.wphfund.org</w:t>
        </w:r>
      </w:hyperlink>
      <w:r w:rsidR="00D87B21" w:rsidRPr="00D21F8A">
        <w:rPr>
          <w:rFonts w:ascii="Tahoma" w:hAnsi="Tahoma" w:cs="Tahoma" w:hint="default"/>
          <w:sz w:val="20"/>
          <w:szCs w:val="20"/>
          <w:rtl/>
        </w:rPr>
        <w:t xml:space="preserve"> </w:t>
      </w:r>
    </w:p>
    <w:p w14:paraId="2106111D" w14:textId="525C0839" w:rsidR="00082B0A" w:rsidRPr="00082B0A" w:rsidRDefault="00D87B21" w:rsidP="00082B0A">
      <w:pPr>
        <w:pStyle w:val="ListParagraph"/>
        <w:numPr>
          <w:ilvl w:val="0"/>
          <w:numId w:val="7"/>
        </w:numPr>
        <w:bidi/>
        <w:spacing w:after="0" w:line="276" w:lineRule="auto"/>
        <w:textDirection w:val="tbRlV"/>
        <w:rPr>
          <w:rFonts w:ascii="Tahoma" w:hAnsi="Tahoma" w:cs="Tahoma" w:hint="default"/>
          <w:sz w:val="20"/>
          <w:szCs w:val="20"/>
          <w:lang w:val="en-LB" w:eastAsia="zh-TW"/>
        </w:rPr>
      </w:pPr>
      <w:r w:rsidRPr="00082B0A">
        <w:rPr>
          <w:rStyle w:val="Hyperlink"/>
          <w:rFonts w:ascii="Tahoma" w:hAnsi="Tahoma" w:cs="Tahoma" w:hint="default"/>
          <w:color w:val="auto"/>
          <w:sz w:val="20"/>
          <w:szCs w:val="20"/>
          <w:u w:val="none"/>
          <w:rtl/>
          <w:lang w:val="ar-SA" w:eastAsia="zh-TW"/>
        </w:rPr>
        <w:t xml:space="preserve"> </w:t>
      </w:r>
      <w:r w:rsidR="005E25BD" w:rsidRPr="00082B0A">
        <w:rPr>
          <w:rFonts w:ascii="Tahoma" w:hAnsi="Tahoma" w:cs="Tahoma" w:hint="default"/>
          <w:sz w:val="20"/>
          <w:szCs w:val="20"/>
          <w:rtl/>
        </w:rPr>
        <w:t xml:space="preserve"> </w:t>
      </w:r>
      <w:r w:rsidR="005E25BD" w:rsidRPr="00082B0A">
        <w:rPr>
          <w:rStyle w:val="Hyperlink"/>
          <w:rFonts w:ascii="Tahoma" w:hAnsi="Tahoma" w:cs="Tahoma" w:hint="default"/>
          <w:color w:val="auto"/>
          <w:sz w:val="20"/>
          <w:szCs w:val="20"/>
          <w:u w:val="none"/>
          <w:rtl/>
          <w:lang w:val="ar-SA" w:eastAsia="zh-TW"/>
        </w:rPr>
        <w:t xml:space="preserve">ورقة إرشاد </w:t>
      </w:r>
      <w:r w:rsidR="004503BF" w:rsidRPr="00082B0A">
        <w:rPr>
          <w:rStyle w:val="Hyperlink"/>
          <w:rFonts w:ascii="Tahoma" w:hAnsi="Tahoma" w:cs="Tahoma" w:hint="default"/>
          <w:color w:val="auto"/>
          <w:sz w:val="20"/>
          <w:szCs w:val="20"/>
          <w:u w:val="none"/>
          <w:rtl/>
          <w:lang w:val="ar-SA" w:eastAsia="zh-TW"/>
        </w:rPr>
        <w:t>المؤشرات</w:t>
      </w:r>
      <w:r w:rsidR="0008295F" w:rsidRPr="00082B0A">
        <w:rPr>
          <w:rStyle w:val="Hyperlink"/>
          <w:rFonts w:ascii="Tahoma" w:hAnsi="Tahoma" w:cs="Tahoma" w:hint="default"/>
          <w:color w:val="auto"/>
          <w:sz w:val="20"/>
          <w:szCs w:val="20"/>
          <w:u w:val="none"/>
          <w:rtl/>
          <w:lang w:val="ar-SA" w:eastAsia="zh-TW"/>
        </w:rPr>
        <w:t xml:space="preserve"> </w:t>
      </w:r>
      <w:r w:rsidR="00082B0A">
        <w:rPr>
          <w:rStyle w:val="Hyperlink"/>
          <w:rFonts w:ascii="Tahoma" w:hAnsi="Tahoma" w:cs="Tahoma" w:hint="default"/>
          <w:color w:val="auto"/>
          <w:sz w:val="20"/>
          <w:szCs w:val="20"/>
          <w:u w:val="none"/>
          <w:rtl/>
          <w:lang w:val="ar-SA" w:eastAsia="zh-TW"/>
        </w:rPr>
        <w:t>ل</w:t>
      </w:r>
      <w:r w:rsidR="00082B0A" w:rsidRPr="00082B0A">
        <w:rPr>
          <w:rFonts w:ascii="Tahoma" w:hAnsi="Tahoma" w:cs="Tahoma" w:hint="default"/>
          <w:sz w:val="20"/>
          <w:szCs w:val="20"/>
          <w:rtl/>
          <w:lang w:val="ar-SA" w:eastAsia="zh-TW"/>
        </w:rPr>
        <w:t xml:space="preserve">مجال </w:t>
      </w:r>
      <w:r w:rsidR="00082B0A" w:rsidRPr="00082B0A">
        <w:rPr>
          <w:rFonts w:ascii="Tahoma" w:hAnsi="Tahoma" w:cs="Tahoma" w:hint="default"/>
          <w:sz w:val="20"/>
          <w:szCs w:val="20"/>
          <w:rtl/>
          <w:lang w:val="ar-SA" w:eastAsia="zh-TW"/>
        </w:rPr>
        <w:t>التأثير</w:t>
      </w:r>
      <w:r w:rsidR="00082B0A" w:rsidRPr="00082B0A">
        <w:rPr>
          <w:rFonts w:ascii="Tahoma" w:hAnsi="Tahoma" w:cs="Tahoma" w:hint="default"/>
          <w:sz w:val="20"/>
          <w:szCs w:val="20"/>
          <w:rtl/>
          <w:lang w:val="ar-SA" w:eastAsia="zh-TW"/>
        </w:rPr>
        <w:t xml:space="preserve"> </w:t>
      </w:r>
      <w:r w:rsidR="00082B0A">
        <w:rPr>
          <w:rFonts w:ascii="Tahoma" w:hAnsi="Tahoma" w:cs="Tahoma" w:hint="default"/>
          <w:sz w:val="20"/>
          <w:szCs w:val="20"/>
          <w:rtl/>
          <w:lang w:val="ar-SA" w:eastAsia="zh-TW"/>
        </w:rPr>
        <w:t>2</w:t>
      </w:r>
      <w:r w:rsidR="00082B0A">
        <w:rPr>
          <w:rFonts w:ascii="Tahoma" w:hAnsi="Tahoma" w:cs="Tahoma" w:hint="default"/>
          <w:sz w:val="20"/>
          <w:szCs w:val="20"/>
          <w:rtl/>
          <w:lang w:eastAsia="zh-TW"/>
        </w:rPr>
        <w:t>: منع نشوب الصراعات</w:t>
      </w:r>
      <w:r w:rsidR="007A7EDF">
        <w:rPr>
          <w:rFonts w:ascii="Tahoma" w:hAnsi="Tahoma" w:cs="Tahoma" w:hint="default"/>
          <w:sz w:val="20"/>
          <w:szCs w:val="20"/>
          <w:rtl/>
          <w:lang w:eastAsia="zh-TW"/>
        </w:rPr>
        <w:t xml:space="preserve"> </w:t>
      </w:r>
      <w:hyperlink r:id="rId13" w:history="1">
        <w:r w:rsidR="007A7EDF" w:rsidRPr="007A7EDF">
          <w:rPr>
            <w:rStyle w:val="Hyperlink"/>
            <w:rFonts w:ascii="Tahoma" w:hAnsi="Tahoma" w:cs="Tahoma" w:hint="default"/>
            <w:sz w:val="20"/>
            <w:szCs w:val="20"/>
            <w:rtl/>
            <w:lang w:eastAsia="zh-TW"/>
          </w:rPr>
          <w:t>[</w:t>
        </w:r>
        <w:r w:rsidR="00082B0A" w:rsidRPr="007A7EDF">
          <w:rPr>
            <w:rStyle w:val="Hyperlink"/>
            <w:rFonts w:ascii="Tahoma" w:hAnsi="Tahoma" w:cs="Tahoma" w:hint="default"/>
            <w:sz w:val="20"/>
            <w:szCs w:val="20"/>
            <w:rtl/>
            <w:lang w:eastAsia="zh-TW"/>
          </w:rPr>
          <w:t>الإنكليزية</w:t>
        </w:r>
        <w:r w:rsidR="007A7EDF" w:rsidRPr="007A7EDF">
          <w:rPr>
            <w:rStyle w:val="Hyperlink"/>
            <w:rFonts w:ascii="Tahoma" w:hAnsi="Tahoma" w:cs="Tahoma" w:hint="default"/>
            <w:sz w:val="20"/>
            <w:szCs w:val="20"/>
            <w:rtl/>
            <w:lang w:eastAsia="zh-TW"/>
          </w:rPr>
          <w:t>]</w:t>
        </w:r>
      </w:hyperlink>
      <w:r w:rsidR="007A7EDF">
        <w:rPr>
          <w:rFonts w:ascii="Tahoma" w:hAnsi="Tahoma" w:cs="Tahoma" w:hint="default"/>
          <w:sz w:val="20"/>
          <w:szCs w:val="20"/>
          <w:rtl/>
          <w:lang w:eastAsia="zh-TW"/>
        </w:rPr>
        <w:t xml:space="preserve"> – </w:t>
      </w:r>
      <w:hyperlink r:id="rId14" w:history="1">
        <w:r w:rsidR="007A7EDF" w:rsidRPr="007A7EDF">
          <w:rPr>
            <w:rStyle w:val="Hyperlink"/>
            <w:rFonts w:ascii="Tahoma" w:hAnsi="Tahoma" w:cs="Tahoma" w:hint="default"/>
            <w:sz w:val="20"/>
            <w:szCs w:val="20"/>
            <w:rtl/>
            <w:lang w:eastAsia="zh-TW"/>
          </w:rPr>
          <w:t>[</w:t>
        </w:r>
        <w:r w:rsidR="00082B0A" w:rsidRPr="007A7EDF">
          <w:rPr>
            <w:rStyle w:val="Hyperlink"/>
            <w:rFonts w:ascii="Tahoma" w:hAnsi="Tahoma" w:cs="Tahoma" w:hint="default"/>
            <w:sz w:val="20"/>
            <w:szCs w:val="20"/>
            <w:rtl/>
            <w:lang w:eastAsia="zh-TW"/>
          </w:rPr>
          <w:t>العربية</w:t>
        </w:r>
        <w:r w:rsidR="007A7EDF" w:rsidRPr="007A7EDF">
          <w:rPr>
            <w:rStyle w:val="Hyperlink"/>
            <w:rFonts w:ascii="Tahoma" w:hAnsi="Tahoma" w:cs="Tahoma" w:hint="default"/>
            <w:sz w:val="20"/>
            <w:szCs w:val="20"/>
            <w:rtl/>
            <w:lang w:eastAsia="zh-TW"/>
          </w:rPr>
          <w:t>]</w:t>
        </w:r>
      </w:hyperlink>
    </w:p>
    <w:p w14:paraId="37F17449" w14:textId="441DBAA2" w:rsidR="00D87B21" w:rsidRPr="00082B0A" w:rsidRDefault="007A7EDF" w:rsidP="00032B74">
      <w:pPr>
        <w:pStyle w:val="ListParagraph"/>
        <w:numPr>
          <w:ilvl w:val="0"/>
          <w:numId w:val="7"/>
        </w:numPr>
        <w:bidi/>
        <w:spacing w:after="0" w:line="276" w:lineRule="auto"/>
        <w:textDirection w:val="tbRlV"/>
        <w:rPr>
          <w:rStyle w:val="Hyperlink"/>
          <w:rFonts w:ascii="Tahoma" w:hAnsi="Tahoma" w:cs="Tahoma" w:hint="default"/>
          <w:color w:val="auto"/>
          <w:sz w:val="20"/>
          <w:szCs w:val="20"/>
          <w:u w:val="none"/>
          <w:lang w:val="ar-SA" w:eastAsia="zh-TW"/>
        </w:rPr>
      </w:pPr>
      <w:r w:rsidRPr="00082B0A">
        <w:rPr>
          <w:rStyle w:val="Hyperlink"/>
          <w:rFonts w:ascii="Tahoma" w:hAnsi="Tahoma" w:cs="Tahoma" w:hint="default"/>
          <w:color w:val="auto"/>
          <w:sz w:val="20"/>
          <w:szCs w:val="20"/>
          <w:u w:val="none"/>
          <w:rtl/>
          <w:lang w:val="ar-SA" w:eastAsia="zh-TW"/>
        </w:rPr>
        <w:t>ورقة إرشاد المؤشرات</w:t>
      </w:r>
      <w:r>
        <w:rPr>
          <w:rStyle w:val="Hyperlink"/>
          <w:rFonts w:ascii="Tahoma" w:hAnsi="Tahoma" w:cs="Tahoma" w:hint="default"/>
          <w:color w:val="auto"/>
          <w:sz w:val="20"/>
          <w:szCs w:val="20"/>
          <w:u w:val="none"/>
          <w:rtl/>
          <w:lang w:val="ar-SA" w:eastAsia="zh-TW"/>
        </w:rPr>
        <w:t xml:space="preserve"> </w:t>
      </w:r>
      <w:r w:rsidR="00511DA7">
        <w:rPr>
          <w:rStyle w:val="Hyperlink"/>
          <w:rFonts w:ascii="Tahoma" w:hAnsi="Tahoma" w:cs="Tahoma" w:hint="default"/>
          <w:color w:val="auto"/>
          <w:sz w:val="20"/>
          <w:szCs w:val="20"/>
          <w:u w:val="none"/>
          <w:rtl/>
          <w:lang w:val="ar-SA" w:eastAsia="zh-TW"/>
        </w:rPr>
        <w:t xml:space="preserve">للتمويل المؤسسي: </w:t>
      </w:r>
      <w:hyperlink r:id="rId15" w:history="1">
        <w:r w:rsidR="00511DA7" w:rsidRPr="00511DA7">
          <w:rPr>
            <w:rStyle w:val="Hyperlink"/>
            <w:rFonts w:ascii="Tahoma" w:hAnsi="Tahoma" w:cs="Tahoma" w:hint="default"/>
            <w:sz w:val="20"/>
            <w:szCs w:val="20"/>
            <w:rtl/>
            <w:lang w:val="ar-SA" w:eastAsia="zh-TW"/>
          </w:rPr>
          <w:t>[الإنكليزية]</w:t>
        </w:r>
      </w:hyperlink>
      <w:r w:rsidR="00511DA7">
        <w:rPr>
          <w:rStyle w:val="Hyperlink"/>
          <w:rFonts w:ascii="Tahoma" w:hAnsi="Tahoma" w:cs="Tahoma" w:hint="default"/>
          <w:color w:val="auto"/>
          <w:sz w:val="20"/>
          <w:szCs w:val="20"/>
          <w:u w:val="none"/>
          <w:rtl/>
          <w:lang w:val="ar-SA" w:eastAsia="zh-TW"/>
        </w:rPr>
        <w:t xml:space="preserve"> – </w:t>
      </w:r>
      <w:hyperlink r:id="rId16" w:history="1">
        <w:r w:rsidR="00511DA7" w:rsidRPr="00511DA7">
          <w:rPr>
            <w:rStyle w:val="Hyperlink"/>
            <w:rFonts w:ascii="Tahoma" w:hAnsi="Tahoma" w:cs="Tahoma" w:hint="default"/>
            <w:sz w:val="20"/>
            <w:szCs w:val="20"/>
            <w:rtl/>
            <w:lang w:val="ar-SA" w:eastAsia="zh-TW"/>
          </w:rPr>
          <w:t>[العربية]</w:t>
        </w:r>
      </w:hyperlink>
      <w:r w:rsidR="00511DA7">
        <w:rPr>
          <w:rStyle w:val="Hyperlink"/>
          <w:rFonts w:ascii="Tahoma" w:hAnsi="Tahoma" w:cs="Tahoma" w:hint="default"/>
          <w:color w:val="auto"/>
          <w:sz w:val="20"/>
          <w:szCs w:val="20"/>
          <w:u w:val="none"/>
          <w:rtl/>
          <w:lang w:val="ar-SA" w:eastAsia="zh-TW"/>
        </w:rPr>
        <w:t xml:space="preserve"> </w:t>
      </w:r>
    </w:p>
    <w:p w14:paraId="30A498EE" w14:textId="26979D5A" w:rsidR="00F307D1" w:rsidRPr="00032B74" w:rsidRDefault="003F63B1" w:rsidP="00F307D1">
      <w:pPr>
        <w:pStyle w:val="ListParagraph"/>
        <w:numPr>
          <w:ilvl w:val="0"/>
          <w:numId w:val="7"/>
        </w:numPr>
        <w:bidi/>
        <w:spacing w:after="0" w:line="276" w:lineRule="auto"/>
        <w:textDirection w:val="tbRlV"/>
        <w:rPr>
          <w:rStyle w:val="Hyperlink"/>
          <w:rFonts w:ascii="Tahoma" w:hAnsi="Tahoma" w:cs="Tahoma" w:hint="default"/>
          <w:color w:val="auto"/>
          <w:sz w:val="20"/>
          <w:szCs w:val="20"/>
          <w:u w:val="none"/>
          <w:lang w:val="ar-SA" w:eastAsia="zh-TW"/>
        </w:rPr>
      </w:pPr>
      <w:hyperlink r:id="rId17" w:history="1">
        <w:r w:rsidR="00F307D1" w:rsidRPr="00391B54">
          <w:rPr>
            <w:rStyle w:val="Hyperlink"/>
            <w:rFonts w:ascii="Tahoma" w:hAnsi="Tahoma" w:cs="Tahoma" w:hint="default"/>
            <w:sz w:val="20"/>
            <w:szCs w:val="20"/>
            <w:rtl/>
            <w:lang w:val="ar-SA" w:eastAsia="zh-TW"/>
          </w:rPr>
          <w:t>ندوة عبر الإنترنت لبناء القدرات الإدارية القائمة على النتائج</w:t>
        </w:r>
      </w:hyperlink>
    </w:p>
    <w:p w14:paraId="6A633BE6" w14:textId="552946AE" w:rsidR="00B00CA8" w:rsidRPr="00511DA7" w:rsidRDefault="00511DA7" w:rsidP="00511DA7">
      <w:pPr>
        <w:pStyle w:val="ListParagraph"/>
        <w:numPr>
          <w:ilvl w:val="0"/>
          <w:numId w:val="7"/>
        </w:numPr>
        <w:bidi/>
        <w:spacing w:after="0" w:line="276" w:lineRule="auto"/>
        <w:textDirection w:val="tbRlV"/>
        <w:rPr>
          <w:rFonts w:ascii="Tahoma" w:hAnsi="Tahoma" w:cs="Tahoma" w:hint="default"/>
          <w:sz w:val="20"/>
          <w:szCs w:val="20"/>
          <w:lang w:val="ar-SA" w:eastAsia="zh-TW"/>
        </w:rPr>
      </w:pPr>
      <w:hyperlink r:id="rId18" w:history="1">
        <w:proofErr w:type="spellStart"/>
        <w:r w:rsidR="00B00CA8" w:rsidRPr="00511DA7">
          <w:rPr>
            <w:rStyle w:val="Hyperlink"/>
            <w:rFonts w:ascii="Tahoma" w:hAnsi="Tahoma" w:cs="Tahoma" w:hint="default"/>
            <w:sz w:val="20"/>
            <w:szCs w:val="20"/>
          </w:rPr>
          <w:t>دليل</w:t>
        </w:r>
        <w:proofErr w:type="spellEnd"/>
        <w:r w:rsidR="00B00CA8" w:rsidRPr="00511DA7">
          <w:rPr>
            <w:rStyle w:val="Hyperlink"/>
            <w:rFonts w:ascii="Tahoma" w:hAnsi="Tahoma" w:cs="Tahoma" w:hint="default"/>
            <w:sz w:val="20"/>
            <w:szCs w:val="20"/>
          </w:rPr>
          <w:t xml:space="preserve"> </w:t>
        </w:r>
        <w:proofErr w:type="spellStart"/>
        <w:r w:rsidR="00B00CA8" w:rsidRPr="00511DA7">
          <w:rPr>
            <w:rStyle w:val="Hyperlink"/>
            <w:rFonts w:ascii="Tahoma" w:hAnsi="Tahoma" w:cs="Tahoma" w:hint="default"/>
            <w:sz w:val="20"/>
            <w:szCs w:val="20"/>
          </w:rPr>
          <w:t>عمليات</w:t>
        </w:r>
        <w:proofErr w:type="spellEnd"/>
      </w:hyperlink>
      <w:r w:rsidR="00B00CA8" w:rsidRPr="00511DA7">
        <w:rPr>
          <w:rFonts w:ascii="Tahoma" w:hAnsi="Tahoma" w:cs="Tahoma" w:hint="default"/>
          <w:sz w:val="20"/>
          <w:szCs w:val="20"/>
        </w:rPr>
        <w:t xml:space="preserve"> </w:t>
      </w:r>
      <w:proofErr w:type="spellStart"/>
      <w:r w:rsidR="00B00CA8" w:rsidRPr="00511DA7">
        <w:rPr>
          <w:rFonts w:ascii="Tahoma" w:hAnsi="Tahoma" w:cs="Tahoma" w:hint="default"/>
          <w:sz w:val="20"/>
          <w:szCs w:val="20"/>
        </w:rPr>
        <w:t>صندوق</w:t>
      </w:r>
      <w:proofErr w:type="spellEnd"/>
      <w:r w:rsidR="00B00CA8" w:rsidRPr="00511DA7">
        <w:rPr>
          <w:rFonts w:ascii="Tahoma" w:hAnsi="Tahoma" w:cs="Tahoma" w:hint="default"/>
          <w:sz w:val="20"/>
          <w:szCs w:val="20"/>
        </w:rPr>
        <w:t xml:space="preserve"> </w:t>
      </w:r>
      <w:proofErr w:type="spellStart"/>
      <w:r w:rsidR="00B00CA8" w:rsidRPr="00511DA7">
        <w:rPr>
          <w:rFonts w:ascii="Tahoma" w:hAnsi="Tahoma" w:cs="Tahoma" w:hint="default"/>
          <w:sz w:val="20"/>
          <w:szCs w:val="20"/>
        </w:rPr>
        <w:t>المرأة</w:t>
      </w:r>
      <w:proofErr w:type="spellEnd"/>
      <w:r w:rsidR="00B00CA8" w:rsidRPr="00511DA7">
        <w:rPr>
          <w:rFonts w:ascii="Tahoma" w:hAnsi="Tahoma" w:cs="Tahoma" w:hint="default"/>
          <w:sz w:val="20"/>
          <w:szCs w:val="20"/>
        </w:rPr>
        <w:t xml:space="preserve"> </w:t>
      </w:r>
      <w:proofErr w:type="spellStart"/>
      <w:r w:rsidR="00B00CA8" w:rsidRPr="00511DA7">
        <w:rPr>
          <w:rFonts w:ascii="Tahoma" w:hAnsi="Tahoma" w:cs="Tahoma" w:hint="default"/>
          <w:sz w:val="20"/>
          <w:szCs w:val="20"/>
        </w:rPr>
        <w:t>للسلام</w:t>
      </w:r>
      <w:proofErr w:type="spellEnd"/>
      <w:r w:rsidR="00B00CA8" w:rsidRPr="00511DA7">
        <w:rPr>
          <w:rFonts w:ascii="Tahoma" w:hAnsi="Tahoma" w:cs="Tahoma" w:hint="default"/>
          <w:sz w:val="20"/>
          <w:szCs w:val="20"/>
        </w:rPr>
        <w:t xml:space="preserve"> و</w:t>
      </w:r>
      <w:r w:rsidRPr="00511DA7">
        <w:rPr>
          <w:rFonts w:ascii="Tahoma" w:hAnsi="Tahoma" w:cs="Tahoma" w:hint="default"/>
          <w:sz w:val="20"/>
          <w:szCs w:val="20"/>
          <w:rtl/>
        </w:rPr>
        <w:t>العمل الإنساني</w:t>
      </w:r>
    </w:p>
    <w:p w14:paraId="237928B2" w14:textId="67DB6D95" w:rsidR="00632081" w:rsidRPr="00BE7CC0" w:rsidRDefault="00B00CA8" w:rsidP="00BE7CC0">
      <w:pPr>
        <w:pStyle w:val="ListParagraph"/>
        <w:numPr>
          <w:ilvl w:val="0"/>
          <w:numId w:val="7"/>
        </w:numPr>
        <w:bidi/>
        <w:spacing w:after="0" w:line="276" w:lineRule="auto"/>
        <w:textDirection w:val="tbRlV"/>
        <w:rPr>
          <w:rFonts w:ascii="Tahoma" w:hAnsi="Tahoma" w:cs="Tahoma" w:hint="default"/>
          <w:sz w:val="20"/>
          <w:szCs w:val="20"/>
          <w:lang w:val="ar-SA" w:eastAsia="zh-TW"/>
        </w:rPr>
      </w:pPr>
      <w:r w:rsidRPr="00987851">
        <w:rPr>
          <w:rFonts w:ascii="Tahoma" w:hAnsi="Tahoma" w:cs="Tahoma" w:hint="default"/>
          <w:sz w:val="20"/>
          <w:szCs w:val="20"/>
          <w:rtl/>
        </w:rPr>
        <w:lastRenderedPageBreak/>
        <w:t xml:space="preserve">مصطلحات الرصد والتقييم والإدارة القائمة على النتائج. مسرد مصطلحات التقييم الرئيسية في منظمة التعاون والتنمية في الميدان الاقتصادي/لجنة المساعدة الإنمائية، متاح باللغات الإسبانية والإنكليزية والفرنسية. </w:t>
      </w:r>
      <w:hyperlink r:id="rId19" w:history="1">
        <w:r w:rsidR="00D87B21" w:rsidRPr="00987851">
          <w:rPr>
            <w:rStyle w:val="Hyperlink"/>
            <w:rFonts w:ascii="Tahoma" w:hAnsi="Tahoma" w:cs="Tahoma" w:hint="default"/>
            <w:sz w:val="20"/>
            <w:szCs w:val="20"/>
            <w:rtl/>
          </w:rPr>
          <w:t>http://www.oecd.org/dataoecd/29/21/2754804.pdf</w:t>
        </w:r>
      </w:hyperlink>
      <w:r w:rsidR="00D87B21" w:rsidRPr="00987851">
        <w:rPr>
          <w:rFonts w:ascii="Tahoma" w:hAnsi="Tahoma" w:cs="Tahoma" w:hint="default"/>
          <w:sz w:val="20"/>
          <w:szCs w:val="20"/>
          <w:u w:val="single"/>
          <w:rtl/>
        </w:rPr>
        <w:t xml:space="preserve"> </w:t>
      </w:r>
    </w:p>
    <w:p w14:paraId="6807C94A" w14:textId="1A217C7A" w:rsidR="00BE7CC0" w:rsidRDefault="00BE7CC0" w:rsidP="00BE7CC0">
      <w:pPr>
        <w:bidi/>
        <w:spacing w:after="0" w:line="276" w:lineRule="auto"/>
        <w:textDirection w:val="tbRlV"/>
        <w:rPr>
          <w:rFonts w:ascii="Tahoma" w:hAnsi="Tahoma" w:cs="Tahoma" w:hint="default"/>
          <w:sz w:val="20"/>
          <w:szCs w:val="20"/>
          <w:rtl/>
          <w:lang w:val="ar-SA" w:eastAsia="zh-TW"/>
        </w:rPr>
      </w:pPr>
    </w:p>
    <w:p w14:paraId="11B125EC" w14:textId="54087ACB" w:rsidR="00BE7CC0" w:rsidRDefault="00BE7CC0" w:rsidP="00BE7CC0">
      <w:pPr>
        <w:bidi/>
        <w:spacing w:after="0" w:line="276" w:lineRule="auto"/>
        <w:textDirection w:val="tbRlV"/>
        <w:rPr>
          <w:rFonts w:ascii="Tahoma" w:hAnsi="Tahoma" w:cs="Tahoma" w:hint="default"/>
          <w:sz w:val="20"/>
          <w:szCs w:val="20"/>
          <w:rtl/>
          <w:lang w:val="ar-SA" w:eastAsia="zh-TW"/>
        </w:rPr>
      </w:pPr>
    </w:p>
    <w:p w14:paraId="5701E94F" w14:textId="7689815F" w:rsidR="00BE7CC0" w:rsidRPr="003A12B0" w:rsidRDefault="003A12B0" w:rsidP="004A3452">
      <w:pPr>
        <w:shd w:val="clear" w:color="auto" w:fill="D9E2F3" w:themeFill="accent5" w:themeFillTint="33"/>
        <w:bidi/>
        <w:spacing w:after="0"/>
        <w:rPr>
          <w:rFonts w:ascii="Tahoma" w:hAnsi="Tahoma" w:cs="Tahoma" w:hint="default"/>
          <w:b/>
          <w:color w:val="009FE4"/>
          <w:sz w:val="21"/>
          <w:szCs w:val="21"/>
        </w:rPr>
      </w:pPr>
      <w:r w:rsidRPr="003A12B0">
        <w:rPr>
          <w:rFonts w:ascii="Tahoma" w:hAnsi="Tahoma" w:cs="Tahoma" w:hint="default"/>
          <w:bCs/>
          <w:color w:val="009FE4"/>
          <w:sz w:val="21"/>
          <w:szCs w:val="21"/>
          <w:rtl/>
        </w:rPr>
        <w:t>حول صندوق المرأة للسلام والعمل الإنساني</w:t>
      </w:r>
      <w:r w:rsidRPr="003A12B0">
        <w:rPr>
          <w:rFonts w:ascii="Tahoma" w:hAnsi="Tahoma" w:cs="Tahoma" w:hint="default"/>
          <w:b/>
          <w:color w:val="009FE4"/>
          <w:sz w:val="21"/>
          <w:szCs w:val="21"/>
          <w:rtl/>
        </w:rPr>
        <w:t xml:space="preserve"> </w:t>
      </w:r>
      <w:r w:rsidRPr="003A12B0">
        <w:rPr>
          <w:rFonts w:ascii="Tahoma" w:hAnsi="Tahoma" w:cs="Tahoma" w:hint="default"/>
          <w:b/>
          <w:color w:val="009FE4"/>
          <w:sz w:val="21"/>
          <w:szCs w:val="21"/>
        </w:rPr>
        <w:t>(WPHF)</w:t>
      </w:r>
    </w:p>
    <w:p w14:paraId="37ADD824" w14:textId="4647248D" w:rsidR="00584E04" w:rsidRDefault="004A3452" w:rsidP="00584E04">
      <w:pPr>
        <w:shd w:val="clear" w:color="auto" w:fill="D9E2F3" w:themeFill="accent5" w:themeFillTint="33"/>
        <w:bidi/>
        <w:spacing w:after="0" w:line="240" w:lineRule="auto"/>
        <w:jc w:val="both"/>
        <w:rPr>
          <w:rFonts w:ascii="Tahoma" w:hAnsi="Tahoma" w:cs="Tahoma" w:hint="default"/>
          <w:sz w:val="15"/>
          <w:szCs w:val="20"/>
          <w:rtl/>
        </w:rPr>
      </w:pPr>
      <w:r w:rsidRPr="004A3452">
        <w:rPr>
          <w:rFonts w:ascii="Tahoma" w:hAnsi="Tahoma" w:cs="Tahoma" w:hint="default"/>
          <w:sz w:val="15"/>
          <w:szCs w:val="20"/>
          <w:rtl/>
        </w:rPr>
        <w:t>صندوق المرأة للسلام والعمل الإنساني هو آلية عالمية للتمويل المجمّع، يتألف من ممثلين عن الجهات المانحة وكيانات الأمم المتحدة ومنظمات المجتمع المدني، ويرمي إلى تفعيل التحرك وتحفيز زيادة كبيرة في التمويل من أجل مشاركة النساء وقيادتهن وتمكينهن في عمليات السلام والأمن والاستجابة الإنسانية. والصندوق آلية تمويل مرنة وسريعة، يدعم تدخلات عالية الجودة لدعم إمكانات النساء المحليات لمنع نشوب الصراعات، والاستجابة للأزمات وحالات الطوارئ، واغتنام أهم الفرص لبناء السلام.</w:t>
      </w:r>
      <w:r w:rsidR="003A12B0">
        <w:rPr>
          <w:rFonts w:ascii="Tahoma" w:hAnsi="Tahoma" w:cs="Tahoma" w:hint="default"/>
          <w:sz w:val="20"/>
          <w:szCs w:val="20"/>
          <w:rtl/>
        </w:rPr>
        <w:t xml:space="preserve"> </w:t>
      </w:r>
      <w:r w:rsidR="003A12B0" w:rsidRPr="003A12B0">
        <w:rPr>
          <w:rFonts w:ascii="Tahoma" w:hAnsi="Tahoma" w:cs="Tahoma" w:hint="default"/>
          <w:sz w:val="15"/>
          <w:szCs w:val="20"/>
          <w:rtl/>
        </w:rPr>
        <w:t xml:space="preserve">وذلك في إطار نظريته للتغيير هدفها الكلي هو المساهمة في </w:t>
      </w:r>
      <w:r w:rsidR="003A12B0" w:rsidRPr="003A12B0">
        <w:rPr>
          <w:rFonts w:ascii="Tahoma" w:hAnsi="Tahoma" w:cs="Tahoma" w:hint="default"/>
          <w:b/>
          <w:bCs/>
          <w:sz w:val="15"/>
          <w:szCs w:val="20"/>
          <w:rtl/>
        </w:rPr>
        <w:t>مجتمعات سلمية يتساوى فيها الجنسان</w:t>
      </w:r>
      <w:r w:rsidR="003A12B0" w:rsidRPr="003A12B0">
        <w:rPr>
          <w:rFonts w:ascii="Tahoma" w:hAnsi="Tahoma" w:cs="Tahoma" w:hint="default"/>
          <w:sz w:val="15"/>
          <w:szCs w:val="20"/>
          <w:rtl/>
        </w:rPr>
        <w:t xml:space="preserve">. يتطلب تحقيق هذا الهدف تمكين النساء من المشاركة والإسهام في منع نشوب الصراعات والتصدي للأزمات وبناء السلام والتعافي، وكذلك من الاستفادة من مكاسب هذه الجهود. ويدعم الصندوق، منذ إطلاقه في عام </w:t>
      </w:r>
      <w:r w:rsidR="003A12B0" w:rsidRPr="00584E04">
        <w:rPr>
          <w:rFonts w:ascii="Tahoma" w:hAnsi="Tahoma" w:cs="Tahoma" w:hint="default"/>
          <w:sz w:val="20"/>
          <w:szCs w:val="24"/>
        </w:rPr>
        <w:t>2016</w:t>
      </w:r>
      <w:r w:rsidR="003A12B0" w:rsidRPr="003A12B0">
        <w:rPr>
          <w:rFonts w:ascii="Tahoma" w:hAnsi="Tahoma" w:cs="Tahoma" w:hint="default"/>
          <w:sz w:val="15"/>
          <w:szCs w:val="20"/>
          <w:rtl/>
        </w:rPr>
        <w:t xml:space="preserve">، أكثر من </w:t>
      </w:r>
      <w:r w:rsidR="00584E04">
        <w:rPr>
          <w:rFonts w:ascii="Tahoma" w:hAnsi="Tahoma" w:cs="Tahoma" w:hint="default"/>
          <w:sz w:val="20"/>
          <w:szCs w:val="24"/>
        </w:rPr>
        <w:t>900</w:t>
      </w:r>
      <w:r w:rsidR="003A12B0" w:rsidRPr="00584E04">
        <w:rPr>
          <w:rFonts w:ascii="Tahoma" w:hAnsi="Tahoma" w:cs="Tahoma" w:hint="default"/>
          <w:sz w:val="20"/>
          <w:szCs w:val="24"/>
          <w:rtl/>
        </w:rPr>
        <w:t xml:space="preserve"> </w:t>
      </w:r>
      <w:r w:rsidR="003A12B0" w:rsidRPr="003A12B0">
        <w:rPr>
          <w:rFonts w:ascii="Tahoma" w:hAnsi="Tahoma" w:cs="Tahoma" w:hint="default"/>
          <w:sz w:val="15"/>
          <w:szCs w:val="20"/>
          <w:rtl/>
        </w:rPr>
        <w:t xml:space="preserve">منظمة من منظمات المجتمع المدني في </w:t>
      </w:r>
      <w:r w:rsidR="00584E04" w:rsidRPr="00584E04">
        <w:rPr>
          <w:rFonts w:ascii="Tahoma" w:hAnsi="Tahoma" w:cs="Tahoma" w:hint="default"/>
          <w:sz w:val="20"/>
          <w:szCs w:val="24"/>
        </w:rPr>
        <w:t>32</w:t>
      </w:r>
      <w:r w:rsidR="003A12B0" w:rsidRPr="00584E04">
        <w:rPr>
          <w:rFonts w:ascii="Tahoma" w:hAnsi="Tahoma" w:cs="Tahoma" w:hint="default"/>
          <w:sz w:val="20"/>
          <w:szCs w:val="24"/>
          <w:rtl/>
        </w:rPr>
        <w:t xml:space="preserve"> </w:t>
      </w:r>
      <w:r w:rsidR="003A12B0" w:rsidRPr="003A12B0">
        <w:rPr>
          <w:rFonts w:ascii="Tahoma" w:hAnsi="Tahoma" w:cs="Tahoma" w:hint="default"/>
          <w:sz w:val="15"/>
          <w:szCs w:val="20"/>
          <w:rtl/>
        </w:rPr>
        <w:t>بلدا أو مجموعة بلدان</w:t>
      </w:r>
      <w:r w:rsidR="00584E04">
        <w:rPr>
          <w:rFonts w:ascii="Tahoma" w:hAnsi="Tahoma" w:cs="Tahoma" w:hint="default"/>
          <w:sz w:val="15"/>
          <w:szCs w:val="20"/>
          <w:rtl/>
        </w:rPr>
        <w:t>.</w:t>
      </w:r>
    </w:p>
    <w:p w14:paraId="32520074" w14:textId="0EE823B5" w:rsidR="00584E04" w:rsidRDefault="00584E04" w:rsidP="00584E04">
      <w:pPr>
        <w:shd w:val="clear" w:color="auto" w:fill="D9E2F3" w:themeFill="accent5" w:themeFillTint="33"/>
        <w:bidi/>
        <w:spacing w:after="0" w:line="240" w:lineRule="auto"/>
        <w:jc w:val="both"/>
        <w:rPr>
          <w:rFonts w:ascii="Tahoma" w:hAnsi="Tahoma" w:cs="Tahoma" w:hint="default"/>
          <w:sz w:val="15"/>
          <w:szCs w:val="20"/>
          <w:rtl/>
        </w:rPr>
      </w:pPr>
    </w:p>
    <w:p w14:paraId="3BACF1EB" w14:textId="650BABD5" w:rsidR="00584E04" w:rsidRDefault="00584E04" w:rsidP="00584E04">
      <w:pPr>
        <w:shd w:val="clear" w:color="auto" w:fill="D9E2F3" w:themeFill="accent5" w:themeFillTint="33"/>
        <w:bidi/>
        <w:spacing w:after="0" w:line="240" w:lineRule="auto"/>
        <w:jc w:val="both"/>
        <w:rPr>
          <w:rFonts w:ascii="Tahoma" w:hAnsi="Tahoma" w:cs="Tahoma" w:hint="default"/>
          <w:sz w:val="20"/>
          <w:szCs w:val="20"/>
        </w:rPr>
      </w:pPr>
      <w:r w:rsidRPr="00584E04">
        <w:rPr>
          <w:rFonts w:ascii="Tahoma" w:hAnsi="Tahoma" w:cs="Tahoma" w:hint="default"/>
          <w:sz w:val="15"/>
          <w:szCs w:val="20"/>
          <w:rtl/>
        </w:rPr>
        <w:t xml:space="preserve">على الصعيد العالمي، يخضع الصندوق لإدارة مجلس التميل الذي يتألف من أربع كيانات من كيانات الأمم المتحدة (وهي حالياً: هيئة الأمم المتحدة للمرأة، ومفوضية شؤون اللاجئين، وصندوق الأمم المتحدة للسكان، ومكتب دعم بناء السلام)، وأربع دول أعضاء مانحة (هي حالياً: </w:t>
      </w:r>
      <w:r w:rsidR="006C13BD" w:rsidRPr="006C13BD">
        <w:rPr>
          <w:rFonts w:ascii="Tahoma" w:hAnsi="Tahoma" w:cs="Tahoma" w:hint="default"/>
          <w:sz w:val="15"/>
          <w:szCs w:val="20"/>
          <w:rtl/>
        </w:rPr>
        <w:t>النرويج وألمانيا والسويد وأستراليا</w:t>
      </w:r>
      <w:r w:rsidRPr="00584E04">
        <w:rPr>
          <w:rFonts w:ascii="Tahoma" w:hAnsi="Tahoma" w:cs="Tahoma" w:hint="default"/>
          <w:sz w:val="15"/>
          <w:szCs w:val="20"/>
          <w:rtl/>
        </w:rPr>
        <w:t xml:space="preserve">)، وكذلك </w:t>
      </w:r>
      <w:r w:rsidRPr="00584E04">
        <w:rPr>
          <w:rFonts w:ascii="Tahoma" w:hAnsi="Tahoma" w:cs="Tahoma" w:hint="default"/>
          <w:sz w:val="20"/>
          <w:szCs w:val="24"/>
        </w:rPr>
        <w:t>4</w:t>
      </w:r>
      <w:r w:rsidRPr="00584E04">
        <w:rPr>
          <w:rFonts w:ascii="Tahoma" w:hAnsi="Tahoma" w:cs="Tahoma" w:hint="default"/>
          <w:sz w:val="20"/>
          <w:szCs w:val="24"/>
          <w:rtl/>
        </w:rPr>
        <w:t xml:space="preserve"> </w:t>
      </w:r>
      <w:r w:rsidRPr="00584E04">
        <w:rPr>
          <w:rFonts w:ascii="Tahoma" w:hAnsi="Tahoma" w:cs="Tahoma" w:hint="default"/>
          <w:sz w:val="15"/>
          <w:szCs w:val="20"/>
          <w:rtl/>
        </w:rPr>
        <w:t xml:space="preserve">منظمات من منظمات المجتمع المدني (هي حالياً: </w:t>
      </w:r>
      <w:r w:rsidR="006C13BD" w:rsidRPr="006C13BD">
        <w:rPr>
          <w:rFonts w:ascii="Tahoma" w:hAnsi="Tahoma" w:cs="Tahoma" w:hint="default"/>
          <w:sz w:val="15"/>
          <w:szCs w:val="20"/>
          <w:rtl/>
        </w:rPr>
        <w:t>الشبكة الإنسانية النسوية، كفينا تيل كفينا</w:t>
      </w:r>
      <w:r w:rsidRPr="00584E04">
        <w:rPr>
          <w:rFonts w:ascii="Tahoma" w:hAnsi="Tahoma" w:cs="Tahoma" w:hint="default"/>
          <w:sz w:val="15"/>
          <w:szCs w:val="20"/>
          <w:rtl/>
        </w:rPr>
        <w:t xml:space="preserve">، منظمة أكشن إيد </w:t>
      </w:r>
      <w:r w:rsidRPr="00584E04">
        <w:rPr>
          <w:rFonts w:ascii="Tahoma" w:hAnsi="Tahoma" w:cs="Tahoma" w:hint="default"/>
          <w:sz w:val="20"/>
          <w:szCs w:val="20"/>
          <w:rtl/>
        </w:rPr>
        <w:t>(</w:t>
      </w:r>
      <w:r w:rsidRPr="00584E04">
        <w:rPr>
          <w:rFonts w:ascii="Tahoma" w:hAnsi="Tahoma" w:cs="Tahoma" w:hint="default"/>
          <w:sz w:val="20"/>
          <w:szCs w:val="20"/>
        </w:rPr>
        <w:t>Action Aid</w:t>
      </w:r>
      <w:r w:rsidRPr="00584E04">
        <w:rPr>
          <w:rFonts w:ascii="Tahoma" w:hAnsi="Tahoma" w:cs="Tahoma" w:hint="default"/>
          <w:sz w:val="20"/>
          <w:szCs w:val="20"/>
          <w:rtl/>
        </w:rPr>
        <w:t>)</w:t>
      </w:r>
      <w:r w:rsidRPr="00584E04">
        <w:rPr>
          <w:rFonts w:ascii="Tahoma" w:hAnsi="Tahoma" w:cs="Tahoma" w:hint="default"/>
          <w:sz w:val="15"/>
          <w:szCs w:val="20"/>
          <w:rtl/>
        </w:rPr>
        <w:t xml:space="preserve"> و</w:t>
      </w:r>
      <w:r w:rsidR="00952527">
        <w:rPr>
          <w:rFonts w:ascii="Tahoma" w:hAnsi="Tahoma" w:cs="Tahoma" w:hint="default"/>
          <w:sz w:val="15"/>
          <w:szCs w:val="20"/>
          <w:rtl/>
        </w:rPr>
        <w:t xml:space="preserve">اللجنة النسائية لللاجئات </w:t>
      </w:r>
      <w:r w:rsidRPr="00584E04">
        <w:rPr>
          <w:rFonts w:ascii="Tahoma" w:hAnsi="Tahoma" w:cs="Tahoma" w:hint="default"/>
          <w:sz w:val="20"/>
          <w:szCs w:val="24"/>
        </w:rPr>
        <w:t>(WRC)</w:t>
      </w:r>
      <w:r w:rsidR="00952527" w:rsidRPr="00952527">
        <w:rPr>
          <w:rFonts w:ascii="Tahoma" w:hAnsi="Tahoma" w:cs="Tahoma" w:hint="default"/>
          <w:sz w:val="20"/>
          <w:szCs w:val="20"/>
          <w:rtl/>
        </w:rPr>
        <w:t>).</w:t>
      </w:r>
    </w:p>
    <w:p w14:paraId="0BCBF8FA" w14:textId="2B1B4632" w:rsidR="00773BA2" w:rsidRDefault="00773BA2" w:rsidP="00773BA2">
      <w:pPr>
        <w:shd w:val="clear" w:color="auto" w:fill="D9E2F3" w:themeFill="accent5" w:themeFillTint="33"/>
        <w:bidi/>
        <w:spacing w:after="0" w:line="240" w:lineRule="auto"/>
        <w:jc w:val="both"/>
        <w:rPr>
          <w:rFonts w:ascii="Tahoma" w:hAnsi="Tahoma" w:cs="Tahoma" w:hint="default"/>
          <w:sz w:val="20"/>
          <w:szCs w:val="20"/>
          <w:rtl/>
        </w:rPr>
      </w:pPr>
    </w:p>
    <w:p w14:paraId="5060A88E" w14:textId="5AB5BC7F" w:rsidR="00773BA2" w:rsidRPr="00584E04" w:rsidRDefault="00773BA2" w:rsidP="00773BA2">
      <w:pPr>
        <w:shd w:val="clear" w:color="auto" w:fill="D9E2F3" w:themeFill="accent5" w:themeFillTint="33"/>
        <w:bidi/>
        <w:spacing w:after="0" w:line="240" w:lineRule="auto"/>
        <w:jc w:val="both"/>
        <w:rPr>
          <w:rFonts w:ascii="Tahoma" w:hAnsi="Tahoma" w:cs="Tahoma" w:hint="default"/>
          <w:sz w:val="15"/>
          <w:szCs w:val="20"/>
          <w:rtl/>
        </w:rPr>
      </w:pPr>
      <w:r w:rsidRPr="00773BA2">
        <w:rPr>
          <w:rFonts w:ascii="Tahoma" w:hAnsi="Tahoma" w:cs="Tahoma" w:hint="default"/>
          <w:sz w:val="15"/>
          <w:szCs w:val="20"/>
          <w:rtl/>
        </w:rPr>
        <w:t>على المستوى القطري، سيتم إجراء الاختيار النهائي للمقترحات المختصرة من قبل لجنة توجيه وطنية، تتألف من وكالات الأمم المتحدة ومنظمات المجتمع المدني وممثلي المانحين والحكومات.</w:t>
      </w:r>
    </w:p>
    <w:p w14:paraId="529167B7" w14:textId="090D49B4" w:rsidR="00BE7CC0" w:rsidRDefault="00BE7CC0" w:rsidP="00BE7CC0">
      <w:pPr>
        <w:spacing w:after="0" w:line="240" w:lineRule="auto"/>
        <w:jc w:val="both"/>
        <w:rPr>
          <w:rFonts w:ascii="Tahoma" w:hAnsi="Tahoma" w:cs="Tahoma" w:hint="default"/>
          <w:sz w:val="15"/>
          <w:szCs w:val="20"/>
          <w:rtl/>
        </w:rPr>
      </w:pPr>
    </w:p>
    <w:p w14:paraId="5DD131A4" w14:textId="77777777" w:rsidR="00773BA2" w:rsidRDefault="00773BA2" w:rsidP="00BE7CC0">
      <w:pPr>
        <w:spacing w:after="0" w:line="240" w:lineRule="auto"/>
        <w:jc w:val="both"/>
        <w:rPr>
          <w:rFonts w:ascii="Calibri" w:hAnsi="Calibri" w:cs="Calibri" w:hint="default"/>
        </w:rPr>
      </w:pPr>
    </w:p>
    <w:p w14:paraId="645B9017" w14:textId="77777777" w:rsidR="00BE7CC0" w:rsidRPr="00BE7CC0" w:rsidRDefault="00BE7CC0" w:rsidP="00BE7CC0">
      <w:pPr>
        <w:bidi/>
        <w:spacing w:after="0" w:line="276" w:lineRule="auto"/>
        <w:textDirection w:val="tbRlV"/>
        <w:rPr>
          <w:rFonts w:ascii="Tahoma" w:hAnsi="Tahoma" w:cs="Tahoma" w:hint="default"/>
          <w:sz w:val="20"/>
          <w:szCs w:val="20"/>
          <w:lang w:val="ar-SA" w:eastAsia="zh-TW"/>
        </w:rPr>
      </w:pPr>
    </w:p>
    <w:sectPr w:rsidR="00BE7CC0" w:rsidRPr="00BE7CC0" w:rsidSect="001A60B2">
      <w:headerReference w:type="default" r:id="rId20"/>
      <w:footerReference w:type="default" r:id="rId21"/>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5387" w14:textId="77777777" w:rsidR="00E95288" w:rsidRDefault="00E95288" w:rsidP="00081D3D">
      <w:pPr>
        <w:spacing w:after="0" w:line="240" w:lineRule="auto"/>
        <w:rPr>
          <w:rFonts w:hint="default"/>
        </w:rPr>
      </w:pPr>
      <w:r>
        <w:separator/>
      </w:r>
    </w:p>
  </w:endnote>
  <w:endnote w:type="continuationSeparator" w:id="0">
    <w:p w14:paraId="1E17C278" w14:textId="77777777" w:rsidR="00E95288" w:rsidRDefault="00E95288" w:rsidP="00081D3D">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wf_segoe-ui_normal">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32D06207" w14:textId="77777777" w:rsidR="00093336" w:rsidRDefault="00093336">
        <w:pPr>
          <w:pStyle w:val="Footer"/>
          <w:jc w:val="center"/>
          <w:rPr>
            <w:rFonts w:hint="default"/>
          </w:rPr>
        </w:pPr>
        <w:r>
          <w:fldChar w:fldCharType="begin"/>
        </w:r>
        <w:r>
          <w:instrText xml:space="preserve"> PAGE   \* MERGEFORMAT </w:instrText>
        </w:r>
        <w:r>
          <w:fldChar w:fldCharType="separate"/>
        </w:r>
        <w:r>
          <w:rPr>
            <w:noProof/>
          </w:rPr>
          <w:t>16</w:t>
        </w:r>
        <w:r>
          <w:rPr>
            <w:noProof/>
          </w:rPr>
          <w:fldChar w:fldCharType="end"/>
        </w:r>
      </w:p>
    </w:sdtContent>
  </w:sdt>
  <w:p w14:paraId="7F4D663A" w14:textId="77777777" w:rsidR="00093336" w:rsidRDefault="00093336">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6B3F" w14:textId="77777777" w:rsidR="00E95288" w:rsidRDefault="00E95288" w:rsidP="00081D3D">
      <w:pPr>
        <w:spacing w:after="0" w:line="240" w:lineRule="auto"/>
        <w:rPr>
          <w:rFonts w:hint="default"/>
        </w:rPr>
      </w:pPr>
      <w:r>
        <w:separator/>
      </w:r>
    </w:p>
  </w:footnote>
  <w:footnote w:type="continuationSeparator" w:id="0">
    <w:p w14:paraId="1DD8FC0D" w14:textId="77777777" w:rsidR="00E95288" w:rsidRDefault="00E95288" w:rsidP="00081D3D">
      <w:pPr>
        <w:spacing w:after="0" w:line="240" w:lineRule="auto"/>
        <w:rPr>
          <w:rFonts w:hint="default"/>
        </w:rPr>
      </w:pPr>
      <w:r>
        <w:continuationSeparator/>
      </w:r>
    </w:p>
  </w:footnote>
  <w:footnote w:id="1">
    <w:p w14:paraId="4A074D4C" w14:textId="77777777" w:rsidR="000141F6" w:rsidRPr="00CA39B8" w:rsidRDefault="000141F6" w:rsidP="000141F6">
      <w:pPr>
        <w:pStyle w:val="FootnoteText"/>
        <w:rPr>
          <w:rFonts w:cstheme="minorHAnsi" w:hint="default"/>
          <w:sz w:val="16"/>
          <w:szCs w:val="16"/>
        </w:rPr>
      </w:pPr>
      <w:r w:rsidRPr="006E184E">
        <w:rPr>
          <w:rStyle w:val="FootnoteReference"/>
          <w:rFonts w:cstheme="minorHAnsi"/>
          <w:sz w:val="16"/>
          <w:szCs w:val="16"/>
        </w:rPr>
        <w:footnoteRef/>
      </w:r>
      <w:r>
        <w:rPr>
          <w:rFonts w:cstheme="minorHAnsi"/>
          <w:sz w:val="16"/>
          <w:szCs w:val="16"/>
        </w:rPr>
        <w:t xml:space="preserve"> UN Women Palestine, “</w:t>
      </w:r>
      <w:r w:rsidRPr="000F7A05">
        <w:rPr>
          <w:rFonts w:cstheme="minorHAnsi"/>
          <w:i/>
          <w:iCs/>
          <w:sz w:val="16"/>
          <w:szCs w:val="16"/>
        </w:rPr>
        <w:t>A Future at Stake: Recommendations to Include Palestinian Women and Youth in Political and Peace Processes</w:t>
      </w:r>
      <w:r>
        <w:rPr>
          <w:rFonts w:cstheme="minorHAnsi"/>
          <w:sz w:val="16"/>
          <w:szCs w:val="16"/>
        </w:rPr>
        <w:t>”, 2022</w:t>
      </w:r>
    </w:p>
  </w:footnote>
  <w:footnote w:id="2">
    <w:p w14:paraId="53C23DFD" w14:textId="77777777" w:rsidR="000141F6" w:rsidRPr="0076464F" w:rsidRDefault="000141F6" w:rsidP="000141F6">
      <w:pPr>
        <w:pStyle w:val="FootnoteText"/>
        <w:rPr>
          <w:rFonts w:hint="default"/>
        </w:rPr>
      </w:pPr>
      <w:r>
        <w:rPr>
          <w:rStyle w:val="FootnoteReference"/>
        </w:rPr>
        <w:footnoteRef/>
      </w:r>
      <w:r>
        <w:t xml:space="preserve"> </w:t>
      </w:r>
      <w:r w:rsidRPr="0076464F">
        <w:rPr>
          <w:rFonts w:cstheme="minorHAnsi"/>
          <w:sz w:val="16"/>
          <w:szCs w:val="16"/>
        </w:rPr>
        <w:t>OCHA oPt, “</w:t>
      </w:r>
      <w:r w:rsidRPr="0076464F">
        <w:rPr>
          <w:rFonts w:cstheme="minorHAnsi"/>
          <w:i/>
          <w:iCs/>
          <w:sz w:val="16"/>
          <w:szCs w:val="16"/>
        </w:rPr>
        <w:t>Multi-Sectoral Needs Assessment (MSNA)</w:t>
      </w:r>
      <w:r w:rsidRPr="0076464F">
        <w:rPr>
          <w:rFonts w:cstheme="minorHAnsi"/>
          <w:sz w:val="16"/>
          <w:szCs w:val="16"/>
        </w:rPr>
        <w:t>”, July 2022</w:t>
      </w:r>
    </w:p>
  </w:footnote>
  <w:footnote w:id="3">
    <w:p w14:paraId="692EFFA6" w14:textId="77777777" w:rsidR="008818EB" w:rsidRPr="0076464F" w:rsidRDefault="008818EB" w:rsidP="008818EB">
      <w:pPr>
        <w:pStyle w:val="FootnoteText"/>
        <w:rPr>
          <w:rFonts w:hint="default"/>
        </w:rPr>
      </w:pPr>
      <w:r>
        <w:rPr>
          <w:rStyle w:val="FootnoteReference"/>
        </w:rPr>
        <w:footnoteRef/>
      </w:r>
      <w:r>
        <w:t xml:space="preserve"> </w:t>
      </w:r>
      <w:r w:rsidRPr="0076464F">
        <w:rPr>
          <w:rFonts w:cstheme="minorHAnsi"/>
          <w:sz w:val="16"/>
          <w:szCs w:val="16"/>
        </w:rPr>
        <w:t xml:space="preserve">OCHA oPt, </w:t>
      </w:r>
      <w:r w:rsidRPr="0076464F">
        <w:rPr>
          <w:rFonts w:cstheme="minorHAnsi"/>
          <w:i/>
          <w:iCs/>
          <w:sz w:val="16"/>
          <w:szCs w:val="16"/>
        </w:rPr>
        <w:t>Humanitarian Response Plan 2023</w:t>
      </w:r>
      <w:r>
        <w:rPr>
          <w:rFonts w:cstheme="minorHAnsi"/>
          <w:i/>
          <w:iCs/>
          <w:sz w:val="16"/>
          <w:szCs w:val="16"/>
        </w:rPr>
        <w:t xml:space="preserve">, </w:t>
      </w:r>
      <w:r>
        <w:rPr>
          <w:rFonts w:cstheme="minorHAnsi"/>
          <w:sz w:val="16"/>
          <w:szCs w:val="16"/>
        </w:rPr>
        <w:t>publication forthcoming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8EE5" w14:textId="77777777" w:rsidR="00093336" w:rsidRDefault="56B5D8AF" w:rsidP="00424263">
    <w:pPr>
      <w:pStyle w:val="Header"/>
      <w:jc w:val="center"/>
      <w:rPr>
        <w:rFonts w:hint="default"/>
      </w:rPr>
    </w:pPr>
    <w:r>
      <w:rPr>
        <w:noProof/>
      </w:rPr>
      <w:drawing>
        <wp:inline distT="0" distB="0" distL="0" distR="0" wp14:anchorId="48BCD69F" wp14:editId="28C885F7">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5A7"/>
    <w:multiLevelType w:val="hybridMultilevel"/>
    <w:tmpl w:val="A0B0E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24EB7"/>
    <w:multiLevelType w:val="hybridMultilevel"/>
    <w:tmpl w:val="1E2E53CE"/>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D5612"/>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65E3BA6"/>
    <w:multiLevelType w:val="multilevel"/>
    <w:tmpl w:val="337C6D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FE0653"/>
    <w:multiLevelType w:val="multilevel"/>
    <w:tmpl w:val="7AFEEE16"/>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6952F3"/>
    <w:multiLevelType w:val="hybridMultilevel"/>
    <w:tmpl w:val="17D235A6"/>
    <w:lvl w:ilvl="0" w:tplc="BD6ECD68">
      <w:start w:val="1"/>
      <w:numFmt w:val="bullet"/>
      <w:lvlText w:val=""/>
      <w:lvlJc w:val="left"/>
      <w:pPr>
        <w:ind w:left="1080" w:hanging="360"/>
      </w:pPr>
      <w:rPr>
        <w:rFonts w:ascii="Wingdings" w:hAnsi="Wingdings" w:hint="default"/>
        <w:color w:val="00ADE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4906F3"/>
    <w:multiLevelType w:val="hybridMultilevel"/>
    <w:tmpl w:val="E35E1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8E32BB"/>
    <w:multiLevelType w:val="hybridMultilevel"/>
    <w:tmpl w:val="190C30BA"/>
    <w:lvl w:ilvl="0" w:tplc="AD7608AE">
      <w:start w:val="7"/>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DC268F"/>
    <w:multiLevelType w:val="hybridMultilevel"/>
    <w:tmpl w:val="E006F4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80C5D6F"/>
    <w:multiLevelType w:val="hybridMultilevel"/>
    <w:tmpl w:val="4B4628B8"/>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BD654C"/>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5A0320"/>
    <w:multiLevelType w:val="hybridMultilevel"/>
    <w:tmpl w:val="26BAF320"/>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F3505E"/>
    <w:multiLevelType w:val="hybridMultilevel"/>
    <w:tmpl w:val="DF44BB24"/>
    <w:lvl w:ilvl="0" w:tplc="F3CC5DDC">
      <w:start w:val="1"/>
      <w:numFmt w:val="bullet"/>
      <w:lvlText w:val=""/>
      <w:lvlJc w:val="left"/>
      <w:pPr>
        <w:ind w:left="720" w:hanging="360"/>
      </w:pPr>
      <w:rPr>
        <w:rFonts w:ascii="Symbol" w:hAnsi="Symbol" w:hint="default"/>
      </w:rPr>
    </w:lvl>
    <w:lvl w:ilvl="1" w:tplc="4C66529E">
      <w:start w:val="1"/>
      <w:numFmt w:val="bullet"/>
      <w:lvlText w:val="o"/>
      <w:lvlJc w:val="left"/>
      <w:pPr>
        <w:ind w:left="1440" w:hanging="360"/>
      </w:pPr>
      <w:rPr>
        <w:rFonts w:ascii="Courier New" w:hAnsi="Courier New" w:hint="default"/>
      </w:rPr>
    </w:lvl>
    <w:lvl w:ilvl="2" w:tplc="08AAD8C6">
      <w:start w:val="1"/>
      <w:numFmt w:val="bullet"/>
      <w:lvlText w:val=""/>
      <w:lvlJc w:val="left"/>
      <w:pPr>
        <w:ind w:left="2160" w:hanging="360"/>
      </w:pPr>
      <w:rPr>
        <w:rFonts w:ascii="Wingdings" w:hAnsi="Wingdings" w:hint="default"/>
      </w:rPr>
    </w:lvl>
    <w:lvl w:ilvl="3" w:tplc="E14A6236">
      <w:start w:val="1"/>
      <w:numFmt w:val="bullet"/>
      <w:lvlText w:val=""/>
      <w:lvlJc w:val="left"/>
      <w:pPr>
        <w:ind w:left="2880" w:hanging="360"/>
      </w:pPr>
      <w:rPr>
        <w:rFonts w:ascii="Symbol" w:hAnsi="Symbol" w:hint="default"/>
      </w:rPr>
    </w:lvl>
    <w:lvl w:ilvl="4" w:tplc="0BE49096">
      <w:start w:val="1"/>
      <w:numFmt w:val="bullet"/>
      <w:lvlText w:val="o"/>
      <w:lvlJc w:val="left"/>
      <w:pPr>
        <w:ind w:left="3600" w:hanging="360"/>
      </w:pPr>
      <w:rPr>
        <w:rFonts w:ascii="Courier New" w:hAnsi="Courier New" w:hint="default"/>
      </w:rPr>
    </w:lvl>
    <w:lvl w:ilvl="5" w:tplc="5994F16C">
      <w:start w:val="1"/>
      <w:numFmt w:val="bullet"/>
      <w:lvlText w:val=""/>
      <w:lvlJc w:val="left"/>
      <w:pPr>
        <w:ind w:left="4320" w:hanging="360"/>
      </w:pPr>
      <w:rPr>
        <w:rFonts w:ascii="Wingdings" w:hAnsi="Wingdings" w:hint="default"/>
      </w:rPr>
    </w:lvl>
    <w:lvl w:ilvl="6" w:tplc="3F5AD144">
      <w:start w:val="1"/>
      <w:numFmt w:val="bullet"/>
      <w:lvlText w:val=""/>
      <w:lvlJc w:val="left"/>
      <w:pPr>
        <w:ind w:left="5040" w:hanging="360"/>
      </w:pPr>
      <w:rPr>
        <w:rFonts w:ascii="Symbol" w:hAnsi="Symbol" w:hint="default"/>
      </w:rPr>
    </w:lvl>
    <w:lvl w:ilvl="7" w:tplc="99E2E380">
      <w:start w:val="1"/>
      <w:numFmt w:val="bullet"/>
      <w:lvlText w:val="o"/>
      <w:lvlJc w:val="left"/>
      <w:pPr>
        <w:ind w:left="5760" w:hanging="360"/>
      </w:pPr>
      <w:rPr>
        <w:rFonts w:ascii="Courier New" w:hAnsi="Courier New" w:hint="default"/>
      </w:rPr>
    </w:lvl>
    <w:lvl w:ilvl="8" w:tplc="61BA9CF8">
      <w:start w:val="1"/>
      <w:numFmt w:val="bullet"/>
      <w:lvlText w:val=""/>
      <w:lvlJc w:val="left"/>
      <w:pPr>
        <w:ind w:left="6480" w:hanging="360"/>
      </w:pPr>
      <w:rPr>
        <w:rFonts w:ascii="Wingdings" w:hAnsi="Wingdings" w:hint="default"/>
      </w:rPr>
    </w:lvl>
  </w:abstractNum>
  <w:abstractNum w:abstractNumId="17" w15:restartNumberingAfterBreak="0">
    <w:nsid w:val="4B0B2243"/>
    <w:multiLevelType w:val="hybridMultilevel"/>
    <w:tmpl w:val="4404B848"/>
    <w:lvl w:ilvl="0" w:tplc="FFFFFFFF">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D679A"/>
    <w:multiLevelType w:val="hybridMultilevel"/>
    <w:tmpl w:val="0396F536"/>
    <w:lvl w:ilvl="0" w:tplc="AF98EE0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076ABF"/>
    <w:multiLevelType w:val="hybridMultilevel"/>
    <w:tmpl w:val="DBE6A70E"/>
    <w:lvl w:ilvl="0" w:tplc="2076D5B2">
      <w:start w:val="8"/>
      <w:numFmt w:val="decimal"/>
      <w:lvlText w:val="%1."/>
      <w:lvlJc w:val="left"/>
      <w:pPr>
        <w:ind w:left="502"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88153F"/>
    <w:multiLevelType w:val="multilevel"/>
    <w:tmpl w:val="0396F536"/>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087638"/>
    <w:multiLevelType w:val="hybridMultilevel"/>
    <w:tmpl w:val="426EF9E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D49E2"/>
    <w:multiLevelType w:val="hybridMultilevel"/>
    <w:tmpl w:val="6C4060C0"/>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792" w:hanging="360"/>
      </w:pPr>
      <w:rPr>
        <w:rFonts w:ascii="Courier New" w:hAnsi="Courier New" w:cs="Courier New" w:hint="default"/>
      </w:rPr>
    </w:lvl>
    <w:lvl w:ilvl="2" w:tplc="040C0005" w:tentative="1">
      <w:start w:val="1"/>
      <w:numFmt w:val="bullet"/>
      <w:lvlText w:val=""/>
      <w:lvlJc w:val="left"/>
      <w:pPr>
        <w:ind w:left="3512" w:hanging="360"/>
      </w:pPr>
      <w:rPr>
        <w:rFonts w:ascii="Wingdings" w:hAnsi="Wingdings" w:hint="default"/>
      </w:rPr>
    </w:lvl>
    <w:lvl w:ilvl="3" w:tplc="040C0001" w:tentative="1">
      <w:start w:val="1"/>
      <w:numFmt w:val="bullet"/>
      <w:lvlText w:val=""/>
      <w:lvlJc w:val="left"/>
      <w:pPr>
        <w:ind w:left="4232" w:hanging="360"/>
      </w:pPr>
      <w:rPr>
        <w:rFonts w:ascii="Symbol" w:hAnsi="Symbol" w:hint="default"/>
      </w:rPr>
    </w:lvl>
    <w:lvl w:ilvl="4" w:tplc="040C0003" w:tentative="1">
      <w:start w:val="1"/>
      <w:numFmt w:val="bullet"/>
      <w:lvlText w:val="o"/>
      <w:lvlJc w:val="left"/>
      <w:pPr>
        <w:ind w:left="4952" w:hanging="360"/>
      </w:pPr>
      <w:rPr>
        <w:rFonts w:ascii="Courier New" w:hAnsi="Courier New" w:cs="Courier New" w:hint="default"/>
      </w:rPr>
    </w:lvl>
    <w:lvl w:ilvl="5" w:tplc="040C0005" w:tentative="1">
      <w:start w:val="1"/>
      <w:numFmt w:val="bullet"/>
      <w:lvlText w:val=""/>
      <w:lvlJc w:val="left"/>
      <w:pPr>
        <w:ind w:left="5672" w:hanging="360"/>
      </w:pPr>
      <w:rPr>
        <w:rFonts w:ascii="Wingdings" w:hAnsi="Wingdings" w:hint="default"/>
      </w:rPr>
    </w:lvl>
    <w:lvl w:ilvl="6" w:tplc="040C0001" w:tentative="1">
      <w:start w:val="1"/>
      <w:numFmt w:val="bullet"/>
      <w:lvlText w:val=""/>
      <w:lvlJc w:val="left"/>
      <w:pPr>
        <w:ind w:left="6392" w:hanging="360"/>
      </w:pPr>
      <w:rPr>
        <w:rFonts w:ascii="Symbol" w:hAnsi="Symbol" w:hint="default"/>
      </w:rPr>
    </w:lvl>
    <w:lvl w:ilvl="7" w:tplc="040C0003" w:tentative="1">
      <w:start w:val="1"/>
      <w:numFmt w:val="bullet"/>
      <w:lvlText w:val="o"/>
      <w:lvlJc w:val="left"/>
      <w:pPr>
        <w:ind w:left="7112" w:hanging="360"/>
      </w:pPr>
      <w:rPr>
        <w:rFonts w:ascii="Courier New" w:hAnsi="Courier New" w:cs="Courier New" w:hint="default"/>
      </w:rPr>
    </w:lvl>
    <w:lvl w:ilvl="8" w:tplc="040C0005" w:tentative="1">
      <w:start w:val="1"/>
      <w:numFmt w:val="bullet"/>
      <w:lvlText w:val=""/>
      <w:lvlJc w:val="left"/>
      <w:pPr>
        <w:ind w:left="7832" w:hanging="360"/>
      </w:pPr>
      <w:rPr>
        <w:rFonts w:ascii="Wingdings" w:hAnsi="Wingdings" w:hint="default"/>
      </w:rPr>
    </w:lvl>
  </w:abstractNum>
  <w:abstractNum w:abstractNumId="25" w15:restartNumberingAfterBreak="0">
    <w:nsid w:val="5A402400"/>
    <w:multiLevelType w:val="hybridMultilevel"/>
    <w:tmpl w:val="6AB28DA0"/>
    <w:lvl w:ilvl="0" w:tplc="D3C240B8">
      <w:start w:val="1"/>
      <w:numFmt w:val="bullet"/>
      <w:lvlText w:val="o"/>
      <w:lvlJc w:val="left"/>
      <w:pPr>
        <w:ind w:left="720" w:hanging="360"/>
      </w:pPr>
      <w:rPr>
        <w:rFonts w:ascii="Wingdings" w:hAnsi="Wingdings" w:hint="default"/>
      </w:rPr>
    </w:lvl>
    <w:lvl w:ilvl="1" w:tplc="A4C0CEA0">
      <w:numFmt w:val="bullet"/>
      <w:lvlText w:val="•"/>
      <w:lvlJc w:val="left"/>
      <w:pPr>
        <w:ind w:left="1069"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8607E0F"/>
    <w:multiLevelType w:val="hybridMultilevel"/>
    <w:tmpl w:val="BEBE139A"/>
    <w:lvl w:ilvl="0" w:tplc="BD6ECD68">
      <w:start w:val="1"/>
      <w:numFmt w:val="bullet"/>
      <w:lvlText w:val=""/>
      <w:lvlJc w:val="left"/>
      <w:pPr>
        <w:ind w:left="360" w:hanging="360"/>
      </w:pPr>
      <w:rPr>
        <w:rFonts w:ascii="Wingdings" w:hAnsi="Wingdings" w:hint="default"/>
        <w:color w:val="00ADE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AF501D8"/>
    <w:multiLevelType w:val="hybridMultilevel"/>
    <w:tmpl w:val="E8582D90"/>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F563F"/>
    <w:multiLevelType w:val="hybridMultilevel"/>
    <w:tmpl w:val="178C9F16"/>
    <w:lvl w:ilvl="0" w:tplc="A59E1E20">
      <w:start w:val="1"/>
      <w:numFmt w:val="decimal"/>
      <w:lvlText w:val="%1."/>
      <w:lvlJc w:val="left"/>
      <w:pPr>
        <w:ind w:left="502"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172FC"/>
    <w:multiLevelType w:val="hybridMultilevel"/>
    <w:tmpl w:val="E696CE1A"/>
    <w:lvl w:ilvl="0" w:tplc="BD6ECD68">
      <w:start w:val="1"/>
      <w:numFmt w:val="bullet"/>
      <w:lvlText w:val=""/>
      <w:lvlJc w:val="left"/>
      <w:pPr>
        <w:ind w:left="360" w:hanging="360"/>
      </w:pPr>
      <w:rPr>
        <w:rFonts w:ascii="Wingdings" w:hAnsi="Wingdings" w:hint="default"/>
        <w:color w:val="00ADE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EBE0AED"/>
    <w:multiLevelType w:val="hybridMultilevel"/>
    <w:tmpl w:val="1D2A512C"/>
    <w:lvl w:ilvl="0" w:tplc="8C1A6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1505528">
    <w:abstractNumId w:val="16"/>
  </w:num>
  <w:num w:numId="2" w16cid:durableId="1244490288">
    <w:abstractNumId w:val="29"/>
  </w:num>
  <w:num w:numId="3" w16cid:durableId="23871600">
    <w:abstractNumId w:val="14"/>
    <w:lvlOverride w:ilvl="0">
      <w:lvl w:ilvl="0" w:tplc="04090001">
        <w:start w:val="1"/>
        <w:numFmt w:val="bullet"/>
        <w:lvlText w:val=""/>
        <w:lvlJc w:val="left"/>
        <w:pPr>
          <w:tabs>
            <w:tab w:val="num" w:pos="1080"/>
          </w:tabs>
          <w:ind w:left="1080" w:hanging="360"/>
        </w:pPr>
        <w:rPr>
          <w:rFonts w:ascii="Symbol" w:hAnsi="Symbol" w:hint="default"/>
        </w:rPr>
      </w:lvl>
    </w:lvlOverride>
  </w:num>
  <w:num w:numId="4" w16cid:durableId="265426549">
    <w:abstractNumId w:val="26"/>
    <w:lvlOverride w:ilvl="0">
      <w:lvl w:ilvl="0" w:tplc="04090001">
        <w:start w:val="1"/>
        <w:numFmt w:val="bullet"/>
        <w:lvlText w:val=""/>
        <w:lvlJc w:val="left"/>
        <w:pPr>
          <w:tabs>
            <w:tab w:val="num" w:pos="1080"/>
          </w:tabs>
          <w:ind w:left="1080" w:hanging="360"/>
        </w:pPr>
        <w:rPr>
          <w:rFonts w:ascii="Symbol" w:hAnsi="Symbol" w:hint="default"/>
        </w:rPr>
      </w:lvl>
    </w:lvlOverride>
    <w:lvlOverride w:ilvl="1">
      <w:lvl w:ilvl="1" w:tplc="FFFFFFFF">
        <w:start w:val="1"/>
        <w:numFmt w:val="bullet"/>
        <w:lvlText w:val="o"/>
        <w:lvlJc w:val="left"/>
        <w:pPr>
          <w:tabs>
            <w:tab w:val="num" w:pos="1800"/>
          </w:tabs>
          <w:ind w:left="1800" w:hanging="360"/>
        </w:pPr>
        <w:rPr>
          <w:rFonts w:ascii="Courier New" w:hAnsi="Courier New" w:hint="default"/>
        </w:rPr>
      </w:lvl>
    </w:lvlOverride>
  </w:num>
  <w:num w:numId="5" w16cid:durableId="1616525555">
    <w:abstractNumId w:val="22"/>
    <w:lvlOverride w:ilvl="0">
      <w:lvl w:ilvl="0" w:tplc="04090001">
        <w:start w:val="1"/>
        <w:numFmt w:val="bullet"/>
        <w:lvlText w:val=""/>
        <w:lvlJc w:val="left"/>
        <w:pPr>
          <w:tabs>
            <w:tab w:val="num" w:pos="1080"/>
          </w:tabs>
          <w:ind w:left="1080" w:hanging="360"/>
        </w:pPr>
        <w:rPr>
          <w:rFonts w:ascii="Symbol" w:hAnsi="Symbol" w:hint="default"/>
        </w:rPr>
      </w:lvl>
    </w:lvlOverride>
  </w:num>
  <w:num w:numId="6" w16cid:durableId="2119639413">
    <w:abstractNumId w:val="10"/>
    <w:lvlOverride w:ilvl="0">
      <w:lvl w:ilvl="0" w:tplc="04090001">
        <w:start w:val="1"/>
        <w:numFmt w:val="bullet"/>
        <w:lvlText w:val=""/>
        <w:lvlJc w:val="left"/>
        <w:pPr>
          <w:tabs>
            <w:tab w:val="num" w:pos="1080"/>
          </w:tabs>
          <w:ind w:left="1080" w:hanging="360"/>
        </w:pPr>
        <w:rPr>
          <w:rFonts w:ascii="Symbol" w:hAnsi="Symbol" w:hint="default"/>
        </w:rPr>
      </w:lvl>
    </w:lvlOverride>
  </w:num>
  <w:num w:numId="7" w16cid:durableId="301617677">
    <w:abstractNumId w:val="31"/>
    <w:lvlOverride w:ilvl="0">
      <w:lvl w:ilvl="0" w:tplc="8C1A6A24">
        <w:start w:val="1"/>
        <w:numFmt w:val="bullet"/>
        <w:lvlText w:val=""/>
        <w:lvlJc w:val="left"/>
        <w:pPr>
          <w:ind w:left="1080" w:hanging="360"/>
        </w:pPr>
        <w:rPr>
          <w:rFonts w:ascii="Symbol" w:hAnsi="Symbol" w:hint="default"/>
          <w:color w:val="000000" w:themeColor="text1"/>
        </w:rPr>
      </w:lvl>
    </w:lvlOverride>
  </w:num>
  <w:num w:numId="8" w16cid:durableId="2066297400">
    <w:abstractNumId w:val="6"/>
    <w:lvlOverride w:ilvl="0">
      <w:lvl w:ilvl="0" w:tplc="040C0001">
        <w:start w:val="1"/>
        <w:numFmt w:val="bullet"/>
        <w:lvlText w:val=""/>
        <w:lvlJc w:val="left"/>
        <w:pPr>
          <w:ind w:left="1080" w:hanging="360"/>
        </w:pPr>
        <w:rPr>
          <w:rFonts w:ascii="Symbol" w:hAnsi="Symbol" w:hint="default"/>
        </w:rPr>
      </w:lvl>
    </w:lvlOverride>
  </w:num>
  <w:num w:numId="9" w16cid:durableId="11611651">
    <w:abstractNumId w:val="7"/>
    <w:lvlOverride w:ilvl="0">
      <w:lvl w:ilvl="0" w:tplc="04090001">
        <w:start w:val="1"/>
        <w:numFmt w:val="bullet"/>
        <w:lvlText w:val=""/>
        <w:lvlJc w:val="left"/>
        <w:pPr>
          <w:ind w:left="1080" w:hanging="360"/>
        </w:pPr>
        <w:rPr>
          <w:rFonts w:ascii="Symbol" w:hAnsi="Symbol" w:hint="default"/>
        </w:rPr>
      </w:lvl>
    </w:lvlOverride>
  </w:num>
  <w:num w:numId="10" w16cid:durableId="1061052753">
    <w:abstractNumId w:val="25"/>
    <w:lvlOverride w:ilvl="0">
      <w:lvl w:ilvl="0" w:tplc="D3C240B8">
        <w:start w:val="1"/>
        <w:numFmt w:val="bullet"/>
        <w:lvlText w:val="o"/>
        <w:lvlJc w:val="left"/>
        <w:pPr>
          <w:ind w:left="720" w:hanging="360"/>
        </w:pPr>
        <w:rPr>
          <w:rFonts w:ascii="Wingdings" w:hAnsi="Wingdings" w:hint="default"/>
        </w:rPr>
      </w:lvl>
    </w:lvlOverride>
  </w:num>
  <w:num w:numId="11" w16cid:durableId="1832519790">
    <w:abstractNumId w:val="18"/>
    <w:lvlOverride w:ilvl="0">
      <w:lvl w:ilvl="0" w:tplc="D3C240B8">
        <w:start w:val="1"/>
        <w:numFmt w:val="bullet"/>
        <w:lvlText w:val="o"/>
        <w:lvlJc w:val="left"/>
        <w:pPr>
          <w:ind w:left="720" w:hanging="360"/>
        </w:pPr>
        <w:rPr>
          <w:rFonts w:ascii="Wingdings" w:hAnsi="Wingdings" w:hint="default"/>
        </w:rPr>
      </w:lvl>
    </w:lvlOverride>
  </w:num>
  <w:num w:numId="12" w16cid:durableId="1651902650">
    <w:abstractNumId w:val="19"/>
    <w:lvlOverride w:ilvl="0">
      <w:lvl w:ilvl="0" w:tplc="AF98EE0E">
        <w:start w:val="9"/>
        <w:numFmt w:val="decimal"/>
        <w:lvlText w:val="%1."/>
        <w:lvlJc w:val="left"/>
        <w:pPr>
          <w:ind w:left="720" w:hanging="360"/>
        </w:pPr>
        <w:rPr>
          <w:rFonts w:hint="default"/>
          <w:b w:val="0"/>
          <w:bCs/>
        </w:rPr>
      </w:lvl>
    </w:lvlOverride>
  </w:num>
  <w:num w:numId="13" w16cid:durableId="272637428">
    <w:abstractNumId w:val="0"/>
    <w:lvlOverride w:ilvl="0">
      <w:lvl w:ilvl="0" w:tplc="040C0001">
        <w:start w:val="1"/>
        <w:numFmt w:val="bullet"/>
        <w:lvlText w:val=""/>
        <w:lvlJc w:val="left"/>
        <w:pPr>
          <w:ind w:left="644" w:hanging="360"/>
        </w:pPr>
        <w:rPr>
          <w:rFonts w:ascii="Symbol" w:hAnsi="Symbol" w:hint="default"/>
        </w:rPr>
      </w:lvl>
    </w:lvlOverride>
    <w:lvlOverride w:ilvl="1">
      <w:lvl w:ilvl="1" w:tplc="040C0003" w:tentative="1">
        <w:start w:val="1"/>
        <w:numFmt w:val="bullet"/>
        <w:lvlText w:val="o"/>
        <w:lvlJc w:val="left"/>
        <w:pPr>
          <w:ind w:left="1364" w:hanging="360"/>
        </w:pPr>
        <w:rPr>
          <w:rFonts w:ascii="Courier New" w:hAnsi="Courier New" w:cs="Courier New" w:hint="default"/>
        </w:rPr>
      </w:lvl>
    </w:lvlOverride>
    <w:lvlOverride w:ilvl="2">
      <w:lvl w:ilvl="2" w:tplc="040C0005" w:tentative="1">
        <w:start w:val="1"/>
        <w:numFmt w:val="bullet"/>
        <w:lvlText w:val=""/>
        <w:lvlJc w:val="left"/>
        <w:pPr>
          <w:ind w:left="2084" w:hanging="360"/>
        </w:pPr>
        <w:rPr>
          <w:rFonts w:ascii="Wingdings" w:hAnsi="Wingdings" w:hint="default"/>
        </w:rPr>
      </w:lvl>
    </w:lvlOverride>
    <w:lvlOverride w:ilvl="3">
      <w:lvl w:ilvl="3" w:tplc="040C0001" w:tentative="1">
        <w:start w:val="1"/>
        <w:numFmt w:val="bullet"/>
        <w:lvlText w:val=""/>
        <w:lvlJc w:val="left"/>
        <w:pPr>
          <w:ind w:left="2804" w:hanging="360"/>
        </w:pPr>
        <w:rPr>
          <w:rFonts w:ascii="Symbol" w:hAnsi="Symbol" w:hint="default"/>
        </w:rPr>
      </w:lvl>
    </w:lvlOverride>
    <w:lvlOverride w:ilvl="4">
      <w:lvl w:ilvl="4" w:tplc="040C0003" w:tentative="1">
        <w:start w:val="1"/>
        <w:numFmt w:val="bullet"/>
        <w:lvlText w:val="o"/>
        <w:lvlJc w:val="left"/>
        <w:pPr>
          <w:ind w:left="3524" w:hanging="360"/>
        </w:pPr>
        <w:rPr>
          <w:rFonts w:ascii="Courier New" w:hAnsi="Courier New" w:cs="Courier New" w:hint="default"/>
        </w:rPr>
      </w:lvl>
    </w:lvlOverride>
    <w:lvlOverride w:ilvl="5">
      <w:lvl w:ilvl="5" w:tplc="040C0005" w:tentative="1">
        <w:start w:val="1"/>
        <w:numFmt w:val="bullet"/>
        <w:lvlText w:val=""/>
        <w:lvlJc w:val="left"/>
        <w:pPr>
          <w:ind w:left="4244" w:hanging="360"/>
        </w:pPr>
        <w:rPr>
          <w:rFonts w:ascii="Wingdings" w:hAnsi="Wingdings" w:hint="default"/>
        </w:rPr>
      </w:lvl>
    </w:lvlOverride>
    <w:lvlOverride w:ilvl="6">
      <w:lvl w:ilvl="6" w:tplc="040C0001" w:tentative="1">
        <w:start w:val="1"/>
        <w:numFmt w:val="bullet"/>
        <w:lvlText w:val=""/>
        <w:lvlJc w:val="left"/>
        <w:pPr>
          <w:ind w:left="4964" w:hanging="360"/>
        </w:pPr>
        <w:rPr>
          <w:rFonts w:ascii="Symbol" w:hAnsi="Symbol" w:hint="default"/>
        </w:rPr>
      </w:lvl>
    </w:lvlOverride>
    <w:lvlOverride w:ilvl="7">
      <w:lvl w:ilvl="7" w:tplc="040C0003" w:tentative="1">
        <w:start w:val="1"/>
        <w:numFmt w:val="bullet"/>
        <w:lvlText w:val="o"/>
        <w:lvlJc w:val="left"/>
        <w:pPr>
          <w:ind w:left="5684" w:hanging="360"/>
        </w:pPr>
        <w:rPr>
          <w:rFonts w:ascii="Courier New" w:hAnsi="Courier New" w:cs="Courier New" w:hint="default"/>
        </w:rPr>
      </w:lvl>
    </w:lvlOverride>
    <w:lvlOverride w:ilvl="8">
      <w:lvl w:ilvl="8" w:tplc="040C0005" w:tentative="1">
        <w:start w:val="1"/>
        <w:numFmt w:val="bullet"/>
        <w:lvlText w:val=""/>
        <w:lvlJc w:val="left"/>
        <w:pPr>
          <w:ind w:left="6404" w:hanging="360"/>
        </w:pPr>
        <w:rPr>
          <w:rFonts w:ascii="Wingdings" w:hAnsi="Wingdings" w:hint="default"/>
        </w:rPr>
      </w:lvl>
    </w:lvlOverride>
  </w:num>
  <w:num w:numId="14" w16cid:durableId="302195247">
    <w:abstractNumId w:val="9"/>
  </w:num>
  <w:num w:numId="15" w16cid:durableId="1445151968">
    <w:abstractNumId w:val="13"/>
  </w:num>
  <w:num w:numId="16" w16cid:durableId="1128204116">
    <w:abstractNumId w:val="24"/>
  </w:num>
  <w:num w:numId="17" w16cid:durableId="1726756957">
    <w:abstractNumId w:val="0"/>
  </w:num>
  <w:num w:numId="18" w16cid:durableId="1724711188">
    <w:abstractNumId w:val="2"/>
  </w:num>
  <w:num w:numId="19" w16cid:durableId="426467049">
    <w:abstractNumId w:val="4"/>
  </w:num>
  <w:num w:numId="20" w16cid:durableId="1422676767">
    <w:abstractNumId w:val="14"/>
  </w:num>
  <w:num w:numId="21" w16cid:durableId="1780868">
    <w:abstractNumId w:val="21"/>
  </w:num>
  <w:num w:numId="22" w16cid:durableId="1482650025">
    <w:abstractNumId w:val="19"/>
  </w:num>
  <w:num w:numId="23" w16cid:durableId="947852692">
    <w:abstractNumId w:val="20"/>
  </w:num>
  <w:num w:numId="24" w16cid:durableId="1306199285">
    <w:abstractNumId w:val="8"/>
  </w:num>
  <w:num w:numId="25" w16cid:durableId="1869761240">
    <w:abstractNumId w:val="3"/>
  </w:num>
  <w:num w:numId="26" w16cid:durableId="511068850">
    <w:abstractNumId w:val="11"/>
  </w:num>
  <w:num w:numId="27" w16cid:durableId="1559708185">
    <w:abstractNumId w:val="5"/>
  </w:num>
  <w:num w:numId="28" w16cid:durableId="273947319">
    <w:abstractNumId w:val="10"/>
  </w:num>
  <w:num w:numId="29" w16cid:durableId="42099583">
    <w:abstractNumId w:val="7"/>
  </w:num>
  <w:num w:numId="30" w16cid:durableId="1353145322">
    <w:abstractNumId w:val="28"/>
  </w:num>
  <w:num w:numId="31" w16cid:durableId="636032440">
    <w:abstractNumId w:val="17"/>
  </w:num>
  <w:num w:numId="32" w16cid:durableId="2020038156">
    <w:abstractNumId w:val="23"/>
  </w:num>
  <w:num w:numId="33" w16cid:durableId="2083944467">
    <w:abstractNumId w:val="27"/>
  </w:num>
  <w:num w:numId="34" w16cid:durableId="1150099161">
    <w:abstractNumId w:val="30"/>
  </w:num>
  <w:num w:numId="35" w16cid:durableId="788279365">
    <w:abstractNumId w:val="15"/>
  </w:num>
  <w:num w:numId="36" w16cid:durableId="187333373">
    <w:abstractNumId w:val="1"/>
  </w:num>
  <w:num w:numId="37" w16cid:durableId="11823009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19D9"/>
    <w:rsid w:val="000052C6"/>
    <w:rsid w:val="000061DC"/>
    <w:rsid w:val="00006DD2"/>
    <w:rsid w:val="0001380B"/>
    <w:rsid w:val="000141F6"/>
    <w:rsid w:val="00015FB3"/>
    <w:rsid w:val="00016224"/>
    <w:rsid w:val="00027BA5"/>
    <w:rsid w:val="00031039"/>
    <w:rsid w:val="00032B74"/>
    <w:rsid w:val="00042B4B"/>
    <w:rsid w:val="00042C6B"/>
    <w:rsid w:val="00044641"/>
    <w:rsid w:val="0005244A"/>
    <w:rsid w:val="0005335C"/>
    <w:rsid w:val="00054BA7"/>
    <w:rsid w:val="00055813"/>
    <w:rsid w:val="00056339"/>
    <w:rsid w:val="000565CF"/>
    <w:rsid w:val="000657FE"/>
    <w:rsid w:val="00070684"/>
    <w:rsid w:val="00071653"/>
    <w:rsid w:val="0007434D"/>
    <w:rsid w:val="0007509D"/>
    <w:rsid w:val="00075330"/>
    <w:rsid w:val="0008106F"/>
    <w:rsid w:val="00081D3D"/>
    <w:rsid w:val="00081DA7"/>
    <w:rsid w:val="0008295F"/>
    <w:rsid w:val="00082B0A"/>
    <w:rsid w:val="0008353D"/>
    <w:rsid w:val="00086BBD"/>
    <w:rsid w:val="00093336"/>
    <w:rsid w:val="000A10B5"/>
    <w:rsid w:val="000B1243"/>
    <w:rsid w:val="000B227C"/>
    <w:rsid w:val="000B2EC7"/>
    <w:rsid w:val="000B6EAF"/>
    <w:rsid w:val="000B7AA6"/>
    <w:rsid w:val="000C3FD5"/>
    <w:rsid w:val="000C628F"/>
    <w:rsid w:val="000C7A85"/>
    <w:rsid w:val="000D0312"/>
    <w:rsid w:val="000D13D4"/>
    <w:rsid w:val="000D14EA"/>
    <w:rsid w:val="000D40D7"/>
    <w:rsid w:val="000D44B4"/>
    <w:rsid w:val="000D77C9"/>
    <w:rsid w:val="000E2098"/>
    <w:rsid w:val="000E358F"/>
    <w:rsid w:val="000E7E62"/>
    <w:rsid w:val="000F481D"/>
    <w:rsid w:val="000F4AAD"/>
    <w:rsid w:val="000F60A8"/>
    <w:rsid w:val="00103BE0"/>
    <w:rsid w:val="001079CB"/>
    <w:rsid w:val="00110229"/>
    <w:rsid w:val="00110E8C"/>
    <w:rsid w:val="00112F00"/>
    <w:rsid w:val="00113E39"/>
    <w:rsid w:val="00120607"/>
    <w:rsid w:val="001253D5"/>
    <w:rsid w:val="00125E43"/>
    <w:rsid w:val="001268AF"/>
    <w:rsid w:val="001355D9"/>
    <w:rsid w:val="00136FDA"/>
    <w:rsid w:val="00140A32"/>
    <w:rsid w:val="00142972"/>
    <w:rsid w:val="001436F2"/>
    <w:rsid w:val="00147C4D"/>
    <w:rsid w:val="00151945"/>
    <w:rsid w:val="00152D73"/>
    <w:rsid w:val="001639E7"/>
    <w:rsid w:val="00165C28"/>
    <w:rsid w:val="001717F5"/>
    <w:rsid w:val="001734EB"/>
    <w:rsid w:val="001806BB"/>
    <w:rsid w:val="00180A49"/>
    <w:rsid w:val="00184122"/>
    <w:rsid w:val="001841DE"/>
    <w:rsid w:val="0019142D"/>
    <w:rsid w:val="00193F74"/>
    <w:rsid w:val="00194A00"/>
    <w:rsid w:val="001A4D67"/>
    <w:rsid w:val="001A60B2"/>
    <w:rsid w:val="001A7E59"/>
    <w:rsid w:val="001B51A8"/>
    <w:rsid w:val="001C3D98"/>
    <w:rsid w:val="001C5ED7"/>
    <w:rsid w:val="001C73D0"/>
    <w:rsid w:val="001D23CE"/>
    <w:rsid w:val="001E2025"/>
    <w:rsid w:val="001E3A55"/>
    <w:rsid w:val="001F0F3B"/>
    <w:rsid w:val="001F119A"/>
    <w:rsid w:val="001F14DB"/>
    <w:rsid w:val="001F29CA"/>
    <w:rsid w:val="001F40A2"/>
    <w:rsid w:val="001F4F31"/>
    <w:rsid w:val="001F7676"/>
    <w:rsid w:val="002006FE"/>
    <w:rsid w:val="0020333B"/>
    <w:rsid w:val="0020738E"/>
    <w:rsid w:val="00211B4B"/>
    <w:rsid w:val="00215D6B"/>
    <w:rsid w:val="002161DF"/>
    <w:rsid w:val="00220DCB"/>
    <w:rsid w:val="0022742A"/>
    <w:rsid w:val="002359C9"/>
    <w:rsid w:val="002425DF"/>
    <w:rsid w:val="0024403A"/>
    <w:rsid w:val="00245F88"/>
    <w:rsid w:val="00255155"/>
    <w:rsid w:val="002557C2"/>
    <w:rsid w:val="002558FE"/>
    <w:rsid w:val="00255F85"/>
    <w:rsid w:val="0025669F"/>
    <w:rsid w:val="0026018E"/>
    <w:rsid w:val="00260D29"/>
    <w:rsid w:val="002655B6"/>
    <w:rsid w:val="0027013B"/>
    <w:rsid w:val="002726EA"/>
    <w:rsid w:val="00273A0E"/>
    <w:rsid w:val="002809DD"/>
    <w:rsid w:val="00283DDD"/>
    <w:rsid w:val="00284C50"/>
    <w:rsid w:val="00284D24"/>
    <w:rsid w:val="00284F2D"/>
    <w:rsid w:val="0028673E"/>
    <w:rsid w:val="0029003E"/>
    <w:rsid w:val="00296AB1"/>
    <w:rsid w:val="00297BEE"/>
    <w:rsid w:val="002A19AE"/>
    <w:rsid w:val="002A1CC5"/>
    <w:rsid w:val="002A3832"/>
    <w:rsid w:val="002B0418"/>
    <w:rsid w:val="002B0F04"/>
    <w:rsid w:val="002B130B"/>
    <w:rsid w:val="002B3C14"/>
    <w:rsid w:val="002B6396"/>
    <w:rsid w:val="002B6FC0"/>
    <w:rsid w:val="002C2432"/>
    <w:rsid w:val="002C31CF"/>
    <w:rsid w:val="002C3597"/>
    <w:rsid w:val="002C3DF3"/>
    <w:rsid w:val="002C7E8F"/>
    <w:rsid w:val="002D1EF9"/>
    <w:rsid w:val="002D2541"/>
    <w:rsid w:val="002D49A4"/>
    <w:rsid w:val="002E207F"/>
    <w:rsid w:val="002E3132"/>
    <w:rsid w:val="002E75AD"/>
    <w:rsid w:val="00300E41"/>
    <w:rsid w:val="00306EEB"/>
    <w:rsid w:val="00307858"/>
    <w:rsid w:val="00311C49"/>
    <w:rsid w:val="00317124"/>
    <w:rsid w:val="00322B2E"/>
    <w:rsid w:val="00332ED1"/>
    <w:rsid w:val="00333F73"/>
    <w:rsid w:val="00335278"/>
    <w:rsid w:val="00337800"/>
    <w:rsid w:val="0035313A"/>
    <w:rsid w:val="00355AA4"/>
    <w:rsid w:val="003600B1"/>
    <w:rsid w:val="003622D6"/>
    <w:rsid w:val="0036571C"/>
    <w:rsid w:val="00370DD4"/>
    <w:rsid w:val="0037210F"/>
    <w:rsid w:val="003743B7"/>
    <w:rsid w:val="00374776"/>
    <w:rsid w:val="00381A16"/>
    <w:rsid w:val="00383A19"/>
    <w:rsid w:val="00383E98"/>
    <w:rsid w:val="003849BF"/>
    <w:rsid w:val="00390DAB"/>
    <w:rsid w:val="00391B54"/>
    <w:rsid w:val="003A12B0"/>
    <w:rsid w:val="003A20AF"/>
    <w:rsid w:val="003B090E"/>
    <w:rsid w:val="003B16ED"/>
    <w:rsid w:val="003C0BCC"/>
    <w:rsid w:val="003C205E"/>
    <w:rsid w:val="003C5EAC"/>
    <w:rsid w:val="003D3FA6"/>
    <w:rsid w:val="003D4BAB"/>
    <w:rsid w:val="003D5758"/>
    <w:rsid w:val="003D6D15"/>
    <w:rsid w:val="003D70F5"/>
    <w:rsid w:val="003E1068"/>
    <w:rsid w:val="003E106B"/>
    <w:rsid w:val="003E155E"/>
    <w:rsid w:val="003E1C36"/>
    <w:rsid w:val="003E5575"/>
    <w:rsid w:val="003E61F0"/>
    <w:rsid w:val="003E6EB0"/>
    <w:rsid w:val="003F05E6"/>
    <w:rsid w:val="003F121A"/>
    <w:rsid w:val="003F39CD"/>
    <w:rsid w:val="003F550D"/>
    <w:rsid w:val="003F5D15"/>
    <w:rsid w:val="003F60F2"/>
    <w:rsid w:val="003F7EE5"/>
    <w:rsid w:val="004001E6"/>
    <w:rsid w:val="00400DDB"/>
    <w:rsid w:val="00404743"/>
    <w:rsid w:val="00404BB5"/>
    <w:rsid w:val="004057AB"/>
    <w:rsid w:val="004128F0"/>
    <w:rsid w:val="00413D80"/>
    <w:rsid w:val="004228E4"/>
    <w:rsid w:val="00424263"/>
    <w:rsid w:val="004245FF"/>
    <w:rsid w:val="00425112"/>
    <w:rsid w:val="00431426"/>
    <w:rsid w:val="00433728"/>
    <w:rsid w:val="00434F65"/>
    <w:rsid w:val="00436A01"/>
    <w:rsid w:val="004503BF"/>
    <w:rsid w:val="00455B54"/>
    <w:rsid w:val="00456D7A"/>
    <w:rsid w:val="00456E71"/>
    <w:rsid w:val="00457B44"/>
    <w:rsid w:val="00462FA3"/>
    <w:rsid w:val="00463690"/>
    <w:rsid w:val="0046400A"/>
    <w:rsid w:val="004737FF"/>
    <w:rsid w:val="004758C7"/>
    <w:rsid w:val="00475DD2"/>
    <w:rsid w:val="00477D05"/>
    <w:rsid w:val="00480510"/>
    <w:rsid w:val="00481548"/>
    <w:rsid w:val="00481F9A"/>
    <w:rsid w:val="0048590B"/>
    <w:rsid w:val="004A3355"/>
    <w:rsid w:val="004A3452"/>
    <w:rsid w:val="004A4050"/>
    <w:rsid w:val="004A5AD7"/>
    <w:rsid w:val="004A5E0D"/>
    <w:rsid w:val="004B4AF5"/>
    <w:rsid w:val="004B4E06"/>
    <w:rsid w:val="004B7609"/>
    <w:rsid w:val="004C07BC"/>
    <w:rsid w:val="004C31F2"/>
    <w:rsid w:val="004C36E6"/>
    <w:rsid w:val="004C4F21"/>
    <w:rsid w:val="004D5041"/>
    <w:rsid w:val="004D5280"/>
    <w:rsid w:val="004E6D5D"/>
    <w:rsid w:val="004E78F7"/>
    <w:rsid w:val="004F0BC3"/>
    <w:rsid w:val="004F5509"/>
    <w:rsid w:val="005001AC"/>
    <w:rsid w:val="005010B4"/>
    <w:rsid w:val="00501742"/>
    <w:rsid w:val="00511DA7"/>
    <w:rsid w:val="00525316"/>
    <w:rsid w:val="00526474"/>
    <w:rsid w:val="00530381"/>
    <w:rsid w:val="005314B0"/>
    <w:rsid w:val="00532187"/>
    <w:rsid w:val="00537365"/>
    <w:rsid w:val="00537371"/>
    <w:rsid w:val="00540C7C"/>
    <w:rsid w:val="00540D22"/>
    <w:rsid w:val="005412CE"/>
    <w:rsid w:val="00543201"/>
    <w:rsid w:val="005432F4"/>
    <w:rsid w:val="00544904"/>
    <w:rsid w:val="005450DA"/>
    <w:rsid w:val="005475B7"/>
    <w:rsid w:val="00552249"/>
    <w:rsid w:val="00555CF0"/>
    <w:rsid w:val="00563E42"/>
    <w:rsid w:val="005658D0"/>
    <w:rsid w:val="00566C2D"/>
    <w:rsid w:val="00566F4B"/>
    <w:rsid w:val="00567BBB"/>
    <w:rsid w:val="00571690"/>
    <w:rsid w:val="00573C74"/>
    <w:rsid w:val="00577A26"/>
    <w:rsid w:val="00582401"/>
    <w:rsid w:val="00584E04"/>
    <w:rsid w:val="005A0242"/>
    <w:rsid w:val="005A178F"/>
    <w:rsid w:val="005A1C71"/>
    <w:rsid w:val="005A6067"/>
    <w:rsid w:val="005A714A"/>
    <w:rsid w:val="005B0210"/>
    <w:rsid w:val="005B195D"/>
    <w:rsid w:val="005C314A"/>
    <w:rsid w:val="005C40DE"/>
    <w:rsid w:val="005D0DF2"/>
    <w:rsid w:val="005D5230"/>
    <w:rsid w:val="005E25BD"/>
    <w:rsid w:val="005E35D5"/>
    <w:rsid w:val="005E5323"/>
    <w:rsid w:val="005E7E4E"/>
    <w:rsid w:val="005F5AFC"/>
    <w:rsid w:val="0060064C"/>
    <w:rsid w:val="00602659"/>
    <w:rsid w:val="00602A04"/>
    <w:rsid w:val="006046D6"/>
    <w:rsid w:val="006058BB"/>
    <w:rsid w:val="006114AD"/>
    <w:rsid w:val="0061352B"/>
    <w:rsid w:val="00620110"/>
    <w:rsid w:val="006246F4"/>
    <w:rsid w:val="006256B2"/>
    <w:rsid w:val="0063064F"/>
    <w:rsid w:val="00632081"/>
    <w:rsid w:val="00635443"/>
    <w:rsid w:val="0063721F"/>
    <w:rsid w:val="00640E35"/>
    <w:rsid w:val="00644569"/>
    <w:rsid w:val="00644C53"/>
    <w:rsid w:val="00646CA3"/>
    <w:rsid w:val="00647094"/>
    <w:rsid w:val="006479E5"/>
    <w:rsid w:val="00647D75"/>
    <w:rsid w:val="006520C8"/>
    <w:rsid w:val="00652EF6"/>
    <w:rsid w:val="00655B08"/>
    <w:rsid w:val="00657201"/>
    <w:rsid w:val="00660155"/>
    <w:rsid w:val="00660214"/>
    <w:rsid w:val="00660ABA"/>
    <w:rsid w:val="00664809"/>
    <w:rsid w:val="006676BD"/>
    <w:rsid w:val="0068165C"/>
    <w:rsid w:val="0068217F"/>
    <w:rsid w:val="00683011"/>
    <w:rsid w:val="00686690"/>
    <w:rsid w:val="00693911"/>
    <w:rsid w:val="00694A09"/>
    <w:rsid w:val="00695432"/>
    <w:rsid w:val="006971A0"/>
    <w:rsid w:val="006A2134"/>
    <w:rsid w:val="006A2FC3"/>
    <w:rsid w:val="006A368E"/>
    <w:rsid w:val="006A45EA"/>
    <w:rsid w:val="006A523A"/>
    <w:rsid w:val="006A5502"/>
    <w:rsid w:val="006B1832"/>
    <w:rsid w:val="006B54C9"/>
    <w:rsid w:val="006C13BD"/>
    <w:rsid w:val="006D0A50"/>
    <w:rsid w:val="006D206F"/>
    <w:rsid w:val="006E34A3"/>
    <w:rsid w:val="006E3C19"/>
    <w:rsid w:val="006E5846"/>
    <w:rsid w:val="006F0DF1"/>
    <w:rsid w:val="006F5DCB"/>
    <w:rsid w:val="007021E0"/>
    <w:rsid w:val="00703E11"/>
    <w:rsid w:val="00704E7D"/>
    <w:rsid w:val="0071089C"/>
    <w:rsid w:val="0071135D"/>
    <w:rsid w:val="00711622"/>
    <w:rsid w:val="007117B7"/>
    <w:rsid w:val="0071732C"/>
    <w:rsid w:val="00717841"/>
    <w:rsid w:val="007205A1"/>
    <w:rsid w:val="00723198"/>
    <w:rsid w:val="00723FA0"/>
    <w:rsid w:val="00734150"/>
    <w:rsid w:val="00735AFB"/>
    <w:rsid w:val="00736516"/>
    <w:rsid w:val="007377CF"/>
    <w:rsid w:val="0074135C"/>
    <w:rsid w:val="00742466"/>
    <w:rsid w:val="007524D5"/>
    <w:rsid w:val="00757132"/>
    <w:rsid w:val="00763472"/>
    <w:rsid w:val="00765A30"/>
    <w:rsid w:val="00772B00"/>
    <w:rsid w:val="007737B7"/>
    <w:rsid w:val="00773BA2"/>
    <w:rsid w:val="007807F0"/>
    <w:rsid w:val="0078097F"/>
    <w:rsid w:val="00782719"/>
    <w:rsid w:val="0079183B"/>
    <w:rsid w:val="00794E3C"/>
    <w:rsid w:val="007A0434"/>
    <w:rsid w:val="007A4E8B"/>
    <w:rsid w:val="007A6581"/>
    <w:rsid w:val="007A7EDF"/>
    <w:rsid w:val="007B0456"/>
    <w:rsid w:val="007B0D6C"/>
    <w:rsid w:val="007B2198"/>
    <w:rsid w:val="007B603A"/>
    <w:rsid w:val="007C0970"/>
    <w:rsid w:val="007C6D1F"/>
    <w:rsid w:val="007C79D3"/>
    <w:rsid w:val="007D199F"/>
    <w:rsid w:val="007D1F3F"/>
    <w:rsid w:val="007E057A"/>
    <w:rsid w:val="007E07E4"/>
    <w:rsid w:val="007E438A"/>
    <w:rsid w:val="007E6427"/>
    <w:rsid w:val="00801418"/>
    <w:rsid w:val="00801461"/>
    <w:rsid w:val="00803C24"/>
    <w:rsid w:val="00805CDE"/>
    <w:rsid w:val="00807038"/>
    <w:rsid w:val="00822869"/>
    <w:rsid w:val="00822C93"/>
    <w:rsid w:val="00836318"/>
    <w:rsid w:val="00842056"/>
    <w:rsid w:val="00844DF3"/>
    <w:rsid w:val="0084524B"/>
    <w:rsid w:val="00851F37"/>
    <w:rsid w:val="00853246"/>
    <w:rsid w:val="00853B8F"/>
    <w:rsid w:val="00853C4D"/>
    <w:rsid w:val="00855898"/>
    <w:rsid w:val="00863B3C"/>
    <w:rsid w:val="00864CB7"/>
    <w:rsid w:val="00870795"/>
    <w:rsid w:val="00871617"/>
    <w:rsid w:val="008740DF"/>
    <w:rsid w:val="008754C9"/>
    <w:rsid w:val="00876B13"/>
    <w:rsid w:val="008818EB"/>
    <w:rsid w:val="00881C01"/>
    <w:rsid w:val="0088433C"/>
    <w:rsid w:val="008869AB"/>
    <w:rsid w:val="008912FD"/>
    <w:rsid w:val="00892999"/>
    <w:rsid w:val="008936D2"/>
    <w:rsid w:val="0089561A"/>
    <w:rsid w:val="008958A0"/>
    <w:rsid w:val="0089778C"/>
    <w:rsid w:val="008A05AB"/>
    <w:rsid w:val="008B0A76"/>
    <w:rsid w:val="008B5DBE"/>
    <w:rsid w:val="008C5944"/>
    <w:rsid w:val="008D155C"/>
    <w:rsid w:val="008D51CD"/>
    <w:rsid w:val="008D5C47"/>
    <w:rsid w:val="008E2CB6"/>
    <w:rsid w:val="00911C51"/>
    <w:rsid w:val="00914A5B"/>
    <w:rsid w:val="00921EFC"/>
    <w:rsid w:val="009225E3"/>
    <w:rsid w:val="00931BD8"/>
    <w:rsid w:val="00932A1F"/>
    <w:rsid w:val="0093486E"/>
    <w:rsid w:val="00935344"/>
    <w:rsid w:val="00940104"/>
    <w:rsid w:val="00940E95"/>
    <w:rsid w:val="00946F84"/>
    <w:rsid w:val="0095048C"/>
    <w:rsid w:val="009507E3"/>
    <w:rsid w:val="00952527"/>
    <w:rsid w:val="00957B35"/>
    <w:rsid w:val="0096042C"/>
    <w:rsid w:val="0096250B"/>
    <w:rsid w:val="00962AB8"/>
    <w:rsid w:val="00964AD0"/>
    <w:rsid w:val="00973807"/>
    <w:rsid w:val="00974D74"/>
    <w:rsid w:val="00982038"/>
    <w:rsid w:val="00987627"/>
    <w:rsid w:val="00987851"/>
    <w:rsid w:val="0099066B"/>
    <w:rsid w:val="0099268D"/>
    <w:rsid w:val="009A40A8"/>
    <w:rsid w:val="009B08B8"/>
    <w:rsid w:val="009B284D"/>
    <w:rsid w:val="009B2C9D"/>
    <w:rsid w:val="009B3F0E"/>
    <w:rsid w:val="009B4304"/>
    <w:rsid w:val="009B5672"/>
    <w:rsid w:val="009C018C"/>
    <w:rsid w:val="009C2889"/>
    <w:rsid w:val="009D4080"/>
    <w:rsid w:val="009D57B9"/>
    <w:rsid w:val="009D5C51"/>
    <w:rsid w:val="009E0835"/>
    <w:rsid w:val="009F04AD"/>
    <w:rsid w:val="009F25E0"/>
    <w:rsid w:val="009F68C7"/>
    <w:rsid w:val="009F69C5"/>
    <w:rsid w:val="009F6D66"/>
    <w:rsid w:val="00A115FE"/>
    <w:rsid w:val="00A17CFF"/>
    <w:rsid w:val="00A244F2"/>
    <w:rsid w:val="00A301C9"/>
    <w:rsid w:val="00A309D5"/>
    <w:rsid w:val="00A34E10"/>
    <w:rsid w:val="00A35F2A"/>
    <w:rsid w:val="00A443ED"/>
    <w:rsid w:val="00A46BC3"/>
    <w:rsid w:val="00A511DA"/>
    <w:rsid w:val="00A62472"/>
    <w:rsid w:val="00A66076"/>
    <w:rsid w:val="00A74246"/>
    <w:rsid w:val="00A74B65"/>
    <w:rsid w:val="00A807E0"/>
    <w:rsid w:val="00A85D2B"/>
    <w:rsid w:val="00A9140C"/>
    <w:rsid w:val="00A924F8"/>
    <w:rsid w:val="00A92B67"/>
    <w:rsid w:val="00A94B64"/>
    <w:rsid w:val="00AA0434"/>
    <w:rsid w:val="00AB4033"/>
    <w:rsid w:val="00AB5483"/>
    <w:rsid w:val="00AC5467"/>
    <w:rsid w:val="00AC7C97"/>
    <w:rsid w:val="00AD3B81"/>
    <w:rsid w:val="00AD4576"/>
    <w:rsid w:val="00AE4003"/>
    <w:rsid w:val="00AE61B4"/>
    <w:rsid w:val="00AF1D04"/>
    <w:rsid w:val="00B00CA8"/>
    <w:rsid w:val="00B033BB"/>
    <w:rsid w:val="00B050F7"/>
    <w:rsid w:val="00B10D74"/>
    <w:rsid w:val="00B117BA"/>
    <w:rsid w:val="00B11A9A"/>
    <w:rsid w:val="00B130D5"/>
    <w:rsid w:val="00B15D1D"/>
    <w:rsid w:val="00B1615A"/>
    <w:rsid w:val="00B16838"/>
    <w:rsid w:val="00B17333"/>
    <w:rsid w:val="00B2469F"/>
    <w:rsid w:val="00B305BF"/>
    <w:rsid w:val="00B47DDF"/>
    <w:rsid w:val="00B648C6"/>
    <w:rsid w:val="00B700CE"/>
    <w:rsid w:val="00B80FDB"/>
    <w:rsid w:val="00B8552D"/>
    <w:rsid w:val="00B900E8"/>
    <w:rsid w:val="00B935AB"/>
    <w:rsid w:val="00B9371F"/>
    <w:rsid w:val="00B963A6"/>
    <w:rsid w:val="00B968D7"/>
    <w:rsid w:val="00BA11B4"/>
    <w:rsid w:val="00BA6C90"/>
    <w:rsid w:val="00BA7FC0"/>
    <w:rsid w:val="00BB4310"/>
    <w:rsid w:val="00BB43D9"/>
    <w:rsid w:val="00BB4AD7"/>
    <w:rsid w:val="00BB509D"/>
    <w:rsid w:val="00BB5FDB"/>
    <w:rsid w:val="00BC033E"/>
    <w:rsid w:val="00BC040F"/>
    <w:rsid w:val="00BC0B9F"/>
    <w:rsid w:val="00BD0265"/>
    <w:rsid w:val="00BE6B3B"/>
    <w:rsid w:val="00BE7CC0"/>
    <w:rsid w:val="00BF0A51"/>
    <w:rsid w:val="00BF1C28"/>
    <w:rsid w:val="00BF24A9"/>
    <w:rsid w:val="00BF7BD2"/>
    <w:rsid w:val="00C050F5"/>
    <w:rsid w:val="00C176E4"/>
    <w:rsid w:val="00C17B20"/>
    <w:rsid w:val="00C24DEE"/>
    <w:rsid w:val="00C3050B"/>
    <w:rsid w:val="00C32857"/>
    <w:rsid w:val="00C36703"/>
    <w:rsid w:val="00C36E67"/>
    <w:rsid w:val="00C418C9"/>
    <w:rsid w:val="00C51D6A"/>
    <w:rsid w:val="00C550AF"/>
    <w:rsid w:val="00C55E96"/>
    <w:rsid w:val="00C63A03"/>
    <w:rsid w:val="00C65FBF"/>
    <w:rsid w:val="00C66A39"/>
    <w:rsid w:val="00C6720F"/>
    <w:rsid w:val="00C674DE"/>
    <w:rsid w:val="00C82501"/>
    <w:rsid w:val="00C85A2F"/>
    <w:rsid w:val="00C86A53"/>
    <w:rsid w:val="00C87D30"/>
    <w:rsid w:val="00C9024A"/>
    <w:rsid w:val="00C9106E"/>
    <w:rsid w:val="00C9681E"/>
    <w:rsid w:val="00CA2F8C"/>
    <w:rsid w:val="00CA4C32"/>
    <w:rsid w:val="00CA578A"/>
    <w:rsid w:val="00CA67A6"/>
    <w:rsid w:val="00CC30EE"/>
    <w:rsid w:val="00CC3B2C"/>
    <w:rsid w:val="00CD22A5"/>
    <w:rsid w:val="00CD5E52"/>
    <w:rsid w:val="00CE24D2"/>
    <w:rsid w:val="00CE4961"/>
    <w:rsid w:val="00CE6BCC"/>
    <w:rsid w:val="00CF0C3B"/>
    <w:rsid w:val="00CF28D6"/>
    <w:rsid w:val="00CF74F6"/>
    <w:rsid w:val="00D00B7A"/>
    <w:rsid w:val="00D01751"/>
    <w:rsid w:val="00D03226"/>
    <w:rsid w:val="00D063F7"/>
    <w:rsid w:val="00D06788"/>
    <w:rsid w:val="00D121FC"/>
    <w:rsid w:val="00D17C9D"/>
    <w:rsid w:val="00D21F8A"/>
    <w:rsid w:val="00D24F11"/>
    <w:rsid w:val="00D310E0"/>
    <w:rsid w:val="00D31B48"/>
    <w:rsid w:val="00D336C3"/>
    <w:rsid w:val="00D3576F"/>
    <w:rsid w:val="00D43547"/>
    <w:rsid w:val="00D445D8"/>
    <w:rsid w:val="00D4463D"/>
    <w:rsid w:val="00D44F22"/>
    <w:rsid w:val="00D473A8"/>
    <w:rsid w:val="00D47896"/>
    <w:rsid w:val="00D50DC0"/>
    <w:rsid w:val="00D5351A"/>
    <w:rsid w:val="00D5530D"/>
    <w:rsid w:val="00D55D4A"/>
    <w:rsid w:val="00D618C5"/>
    <w:rsid w:val="00D70EF5"/>
    <w:rsid w:val="00D82B17"/>
    <w:rsid w:val="00D86AF7"/>
    <w:rsid w:val="00D87B21"/>
    <w:rsid w:val="00D90F25"/>
    <w:rsid w:val="00D91938"/>
    <w:rsid w:val="00D9258A"/>
    <w:rsid w:val="00D97FA4"/>
    <w:rsid w:val="00DA4E47"/>
    <w:rsid w:val="00DB5DF2"/>
    <w:rsid w:val="00DB668B"/>
    <w:rsid w:val="00DB7FBB"/>
    <w:rsid w:val="00DC061D"/>
    <w:rsid w:val="00DC1BB4"/>
    <w:rsid w:val="00DD0856"/>
    <w:rsid w:val="00DD2720"/>
    <w:rsid w:val="00DE22B3"/>
    <w:rsid w:val="00DE26A7"/>
    <w:rsid w:val="00DE27B2"/>
    <w:rsid w:val="00DE4327"/>
    <w:rsid w:val="00DE43DA"/>
    <w:rsid w:val="00DE4711"/>
    <w:rsid w:val="00DE4BA6"/>
    <w:rsid w:val="00DE4D8F"/>
    <w:rsid w:val="00DE4E2F"/>
    <w:rsid w:val="00DE5CE4"/>
    <w:rsid w:val="00DE7A9C"/>
    <w:rsid w:val="00DF0425"/>
    <w:rsid w:val="00DF0843"/>
    <w:rsid w:val="00DF0FF5"/>
    <w:rsid w:val="00DF1E39"/>
    <w:rsid w:val="00E020F8"/>
    <w:rsid w:val="00E03C25"/>
    <w:rsid w:val="00E0490C"/>
    <w:rsid w:val="00E07C39"/>
    <w:rsid w:val="00E15398"/>
    <w:rsid w:val="00E156C8"/>
    <w:rsid w:val="00E17B9B"/>
    <w:rsid w:val="00E23873"/>
    <w:rsid w:val="00E30F95"/>
    <w:rsid w:val="00E31CBD"/>
    <w:rsid w:val="00E360AF"/>
    <w:rsid w:val="00E4104B"/>
    <w:rsid w:val="00E42F6E"/>
    <w:rsid w:val="00E43D57"/>
    <w:rsid w:val="00E45D86"/>
    <w:rsid w:val="00E46FCD"/>
    <w:rsid w:val="00E4774E"/>
    <w:rsid w:val="00E53BB8"/>
    <w:rsid w:val="00E5481C"/>
    <w:rsid w:val="00E55137"/>
    <w:rsid w:val="00E56D45"/>
    <w:rsid w:val="00E604E4"/>
    <w:rsid w:val="00E632C4"/>
    <w:rsid w:val="00E647C1"/>
    <w:rsid w:val="00E67489"/>
    <w:rsid w:val="00E72F28"/>
    <w:rsid w:val="00E73428"/>
    <w:rsid w:val="00E74443"/>
    <w:rsid w:val="00E74468"/>
    <w:rsid w:val="00E7692B"/>
    <w:rsid w:val="00E84B1C"/>
    <w:rsid w:val="00E93B58"/>
    <w:rsid w:val="00E95288"/>
    <w:rsid w:val="00EA7A16"/>
    <w:rsid w:val="00EB4122"/>
    <w:rsid w:val="00EB46FF"/>
    <w:rsid w:val="00EB5BC3"/>
    <w:rsid w:val="00EB658F"/>
    <w:rsid w:val="00EC4960"/>
    <w:rsid w:val="00EC4AAD"/>
    <w:rsid w:val="00EC686C"/>
    <w:rsid w:val="00ED4E31"/>
    <w:rsid w:val="00EE1C70"/>
    <w:rsid w:val="00EE339A"/>
    <w:rsid w:val="00EE3BB9"/>
    <w:rsid w:val="00EE4D83"/>
    <w:rsid w:val="00EE5A03"/>
    <w:rsid w:val="00EF0641"/>
    <w:rsid w:val="00EF1BA8"/>
    <w:rsid w:val="00EF2ADF"/>
    <w:rsid w:val="00F124FD"/>
    <w:rsid w:val="00F150E1"/>
    <w:rsid w:val="00F1760B"/>
    <w:rsid w:val="00F2078A"/>
    <w:rsid w:val="00F25ED4"/>
    <w:rsid w:val="00F307D1"/>
    <w:rsid w:val="00F3097C"/>
    <w:rsid w:val="00F413D9"/>
    <w:rsid w:val="00F4592F"/>
    <w:rsid w:val="00F51974"/>
    <w:rsid w:val="00F6717E"/>
    <w:rsid w:val="00F72AA6"/>
    <w:rsid w:val="00F731F5"/>
    <w:rsid w:val="00F84B13"/>
    <w:rsid w:val="00F86D95"/>
    <w:rsid w:val="00F91C05"/>
    <w:rsid w:val="00F97200"/>
    <w:rsid w:val="00FB198E"/>
    <w:rsid w:val="00FB2DD5"/>
    <w:rsid w:val="00FB5AF2"/>
    <w:rsid w:val="00FC1AE3"/>
    <w:rsid w:val="00FC48B2"/>
    <w:rsid w:val="00FC5F4F"/>
    <w:rsid w:val="00FC68A0"/>
    <w:rsid w:val="00FD0B0C"/>
    <w:rsid w:val="00FD39B4"/>
    <w:rsid w:val="00FD434D"/>
    <w:rsid w:val="00FE1D3B"/>
    <w:rsid w:val="00FE2E49"/>
    <w:rsid w:val="00FF48FF"/>
    <w:rsid w:val="0113B26F"/>
    <w:rsid w:val="0846B9A8"/>
    <w:rsid w:val="0D6F062F"/>
    <w:rsid w:val="0E2C3867"/>
    <w:rsid w:val="0E781FC2"/>
    <w:rsid w:val="1081C8CB"/>
    <w:rsid w:val="11D42933"/>
    <w:rsid w:val="12F79C39"/>
    <w:rsid w:val="14A9769D"/>
    <w:rsid w:val="14B3023B"/>
    <w:rsid w:val="158F5EAF"/>
    <w:rsid w:val="190E1DB9"/>
    <w:rsid w:val="199044E3"/>
    <w:rsid w:val="1A2B89E4"/>
    <w:rsid w:val="1AA4100D"/>
    <w:rsid w:val="1B36795B"/>
    <w:rsid w:val="1E0F3E79"/>
    <w:rsid w:val="1F7455F0"/>
    <w:rsid w:val="2024A428"/>
    <w:rsid w:val="22A0E2C2"/>
    <w:rsid w:val="241A6C79"/>
    <w:rsid w:val="2533E9F0"/>
    <w:rsid w:val="25D0AE4C"/>
    <w:rsid w:val="2706D71B"/>
    <w:rsid w:val="29B4D870"/>
    <w:rsid w:val="2ABC835E"/>
    <w:rsid w:val="2ABF4961"/>
    <w:rsid w:val="2BBFF17B"/>
    <w:rsid w:val="2BD61D1B"/>
    <w:rsid w:val="2C5B19C2"/>
    <w:rsid w:val="2F615B2F"/>
    <w:rsid w:val="32B56318"/>
    <w:rsid w:val="348AFC08"/>
    <w:rsid w:val="3656DD07"/>
    <w:rsid w:val="43BF49D5"/>
    <w:rsid w:val="46697C5E"/>
    <w:rsid w:val="4828D6CF"/>
    <w:rsid w:val="48BFF568"/>
    <w:rsid w:val="493E85BD"/>
    <w:rsid w:val="4942B5EC"/>
    <w:rsid w:val="4C24833E"/>
    <w:rsid w:val="4DAEBB22"/>
    <w:rsid w:val="4E1F0880"/>
    <w:rsid w:val="4F80FBD8"/>
    <w:rsid w:val="4FB7861B"/>
    <w:rsid w:val="514997A2"/>
    <w:rsid w:val="5214CF38"/>
    <w:rsid w:val="54C93092"/>
    <w:rsid w:val="56B5D8AF"/>
    <w:rsid w:val="57DDA987"/>
    <w:rsid w:val="58FBA775"/>
    <w:rsid w:val="5963C4D7"/>
    <w:rsid w:val="597436BF"/>
    <w:rsid w:val="59DC4A8F"/>
    <w:rsid w:val="5CF225A7"/>
    <w:rsid w:val="5D61159E"/>
    <w:rsid w:val="5E19994E"/>
    <w:rsid w:val="5E8E9C5F"/>
    <w:rsid w:val="602C836B"/>
    <w:rsid w:val="614964D8"/>
    <w:rsid w:val="6336B036"/>
    <w:rsid w:val="65A12034"/>
    <w:rsid w:val="671A7A82"/>
    <w:rsid w:val="68A99786"/>
    <w:rsid w:val="69DE61D2"/>
    <w:rsid w:val="6B4F82EB"/>
    <w:rsid w:val="6BF9FEF3"/>
    <w:rsid w:val="6D696BEB"/>
    <w:rsid w:val="7092BD70"/>
    <w:rsid w:val="723B07B1"/>
    <w:rsid w:val="728D8AED"/>
    <w:rsid w:val="756136D8"/>
    <w:rsid w:val="7E9A2049"/>
    <w:rsid w:val="7E9E7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1348"/>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cs="Traditional Arabic" w:hint="cs"/>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Lapis Bulleted List,List Paragraph1"/>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5_G"/>
    <w:basedOn w:val="Normal"/>
    <w:link w:val="FootnoteTextChar"/>
    <w:uiPriority w:val="99"/>
    <w:unhideWhenUsed/>
    <w:qFormat/>
    <w:rsid w:val="00081D3D"/>
    <w:pPr>
      <w:spacing w:after="0" w:line="240" w:lineRule="auto"/>
    </w:pPr>
    <w:rPr>
      <w:rFonts w:ascii="Calibri" w:eastAsia="MS Mincho" w:hAnsi="Calibri"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5_G Char"/>
    <w:basedOn w:val="DefaultParagraphFont"/>
    <w:link w:val="FootnoteText"/>
    <w:uiPriority w:val="99"/>
    <w:rsid w:val="00081D3D"/>
    <w:rPr>
      <w:rFonts w:ascii="Calibri" w:eastAsia="MS Mincho" w:hAnsi="Calibri"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4_G"/>
    <w:link w:val="Char2"/>
    <w:uiPriority w:val="99"/>
    <w:unhideWhenUsed/>
    <w:qFormat/>
    <w:rsid w:val="00081D3D"/>
    <w:rPr>
      <w:vertAlign w:val="superscript"/>
    </w:rPr>
  </w:style>
  <w:style w:type="paragraph" w:customStyle="1" w:styleId="Char2">
    <w:name w:val="Char2"/>
    <w:basedOn w:val="Normal"/>
    <w:link w:val="FootnoteReference"/>
    <w:rsid w:val="00081D3D"/>
    <w:pPr>
      <w:spacing w:line="240" w:lineRule="exact"/>
    </w:pPr>
    <w:rPr>
      <w:vertAlign w:val="superscript"/>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BVI fnr Car Car Char, BVI fnr Car Car Car Car Char"/>
    <w:basedOn w:val="Normal"/>
    <w:uiPriority w:val="99"/>
    <w:rsid w:val="00125E43"/>
    <w:pPr>
      <w:spacing w:line="240" w:lineRule="exact"/>
    </w:pPr>
    <w:rPr>
      <w:rFonts w:ascii="Calibri" w:eastAsia="Times New Roman" w:hAnsi="Calibri" w:cs="Times New Roman"/>
      <w:sz w:val="20"/>
      <w:szCs w:val="20"/>
      <w:vertAlign w:val="superscript"/>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rsid w:val="00E7692B"/>
    <w:rPr>
      <w:rFonts w:ascii="Calibri" w:eastAsia="MS Mincho" w:hAnsi="Calibri" w:cs="Times New Roman"/>
    </w:rPr>
  </w:style>
  <w:style w:type="paragraph" w:customStyle="1" w:styleId="ColorfulList-Accent11">
    <w:name w:val="Colorful List - Accent 11"/>
    <w:basedOn w:val="Normal"/>
    <w:uiPriority w:val="99"/>
    <w:rsid w:val="00E7692B"/>
    <w:pPr>
      <w:widowControl w:val="0"/>
      <w:spacing w:after="0" w:line="240" w:lineRule="auto"/>
      <w:ind w:left="720"/>
      <w:jc w:val="both"/>
    </w:p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link w:val="NoSpacingChar"/>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qFormat/>
    <w:rsid w:val="00306EEB"/>
    <w:rPr>
      <w:rFonts w:ascii="Times New Roman" w:cs="Traditional Arabic" w:hint="cs"/>
    </w:rPr>
  </w:style>
  <w:style w:type="paragraph" w:styleId="BodyText">
    <w:name w:val="Body Text"/>
    <w:basedOn w:val="Normal"/>
    <w:link w:val="BodyTextChar"/>
    <w:uiPriority w:val="1"/>
    <w:qFormat/>
    <w:rsid w:val="004C36E6"/>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4C36E6"/>
    <w:rPr>
      <w:rFonts w:ascii="Source Sans Pro" w:eastAsia="Source Sans Pro" w:hAnsi="Source Sans Pro" w:cs="Source Sans Pro"/>
    </w:rPr>
  </w:style>
  <w:style w:type="character" w:customStyle="1" w:styleId="NoSpacingChar">
    <w:name w:val="No Spacing Char"/>
    <w:link w:val="NoSpacing"/>
    <w:uiPriority w:val="1"/>
    <w:locked/>
    <w:rsid w:val="00644569"/>
  </w:style>
  <w:style w:type="paragraph" w:customStyle="1" w:styleId="paragraph">
    <w:name w:val="paragraph"/>
    <w:basedOn w:val="Normal"/>
    <w:rsid w:val="00016224"/>
    <w:pPr>
      <w:spacing w:after="0" w:line="240" w:lineRule="auto"/>
    </w:pPr>
    <w:rPr>
      <w:rFonts w:eastAsia="Times New Roman" w:hAnsi="Times New Roman" w:cs="Times New Roman"/>
      <w:sz w:val="24"/>
      <w:szCs w:val="24"/>
    </w:rPr>
  </w:style>
  <w:style w:type="character" w:customStyle="1" w:styleId="normaltextrun">
    <w:name w:val="normaltextrun"/>
    <w:basedOn w:val="DefaultParagraphFont"/>
    <w:rsid w:val="00016224"/>
  </w:style>
  <w:style w:type="paragraph" w:customStyle="1" w:styleId="listparagraph0">
    <w:name w:val="listparagraph"/>
    <w:basedOn w:val="Normal"/>
    <w:rsid w:val="0089561A"/>
    <w:pPr>
      <w:spacing w:before="100" w:beforeAutospacing="1" w:after="100" w:afterAutospacing="1" w:line="240" w:lineRule="auto"/>
    </w:pPr>
    <w:rPr>
      <w:sz w:val="24"/>
    </w:rPr>
  </w:style>
  <w:style w:type="character" w:customStyle="1" w:styleId="apple-converted-space">
    <w:name w:val="apple-converted-space"/>
    <w:basedOn w:val="DefaultParagraphFont"/>
    <w:rsid w:val="0089561A"/>
  </w:style>
  <w:style w:type="character" w:styleId="FollowedHyperlink">
    <w:name w:val="FollowedHyperlink"/>
    <w:basedOn w:val="DefaultParagraphFont"/>
    <w:uiPriority w:val="99"/>
    <w:semiHidden/>
    <w:unhideWhenUsed/>
    <w:rsid w:val="009B5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5066">
      <w:bodyDiv w:val="1"/>
      <w:marLeft w:val="0"/>
      <w:marRight w:val="0"/>
      <w:marTop w:val="0"/>
      <w:marBottom w:val="0"/>
      <w:divBdr>
        <w:top w:val="none" w:sz="0" w:space="0" w:color="auto"/>
        <w:left w:val="none" w:sz="0" w:space="0" w:color="auto"/>
        <w:bottom w:val="none" w:sz="0" w:space="0" w:color="auto"/>
        <w:right w:val="none" w:sz="0" w:space="0" w:color="auto"/>
      </w:divBdr>
    </w:div>
    <w:div w:id="726954033">
      <w:bodyDiv w:val="1"/>
      <w:marLeft w:val="0"/>
      <w:marRight w:val="0"/>
      <w:marTop w:val="0"/>
      <w:marBottom w:val="0"/>
      <w:divBdr>
        <w:top w:val="none" w:sz="0" w:space="0" w:color="auto"/>
        <w:left w:val="none" w:sz="0" w:space="0" w:color="auto"/>
        <w:bottom w:val="none" w:sz="0" w:space="0" w:color="auto"/>
        <w:right w:val="none" w:sz="0" w:space="0" w:color="auto"/>
      </w:divBdr>
      <w:divsChild>
        <w:div w:id="1429886720">
          <w:marLeft w:val="0"/>
          <w:marRight w:val="0"/>
          <w:marTop w:val="0"/>
          <w:marBottom w:val="0"/>
          <w:divBdr>
            <w:top w:val="none" w:sz="0" w:space="0" w:color="auto"/>
            <w:left w:val="none" w:sz="0" w:space="0" w:color="auto"/>
            <w:bottom w:val="none" w:sz="0" w:space="0" w:color="auto"/>
            <w:right w:val="none" w:sz="0" w:space="0" w:color="auto"/>
          </w:divBdr>
          <w:divsChild>
            <w:div w:id="1912931974">
              <w:marLeft w:val="0"/>
              <w:marRight w:val="0"/>
              <w:marTop w:val="0"/>
              <w:marBottom w:val="0"/>
              <w:divBdr>
                <w:top w:val="none" w:sz="0" w:space="0" w:color="auto"/>
                <w:left w:val="none" w:sz="0" w:space="0" w:color="auto"/>
                <w:bottom w:val="none" w:sz="0" w:space="0" w:color="auto"/>
                <w:right w:val="none" w:sz="0" w:space="0" w:color="auto"/>
              </w:divBdr>
              <w:divsChild>
                <w:div w:id="5762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5698">
      <w:bodyDiv w:val="1"/>
      <w:marLeft w:val="0"/>
      <w:marRight w:val="0"/>
      <w:marTop w:val="0"/>
      <w:marBottom w:val="0"/>
      <w:divBdr>
        <w:top w:val="none" w:sz="0" w:space="0" w:color="auto"/>
        <w:left w:val="none" w:sz="0" w:space="0" w:color="auto"/>
        <w:bottom w:val="none" w:sz="0" w:space="0" w:color="auto"/>
        <w:right w:val="none" w:sz="0" w:space="0" w:color="auto"/>
      </w:divBdr>
    </w:div>
    <w:div w:id="876937427">
      <w:bodyDiv w:val="1"/>
      <w:marLeft w:val="0"/>
      <w:marRight w:val="0"/>
      <w:marTop w:val="0"/>
      <w:marBottom w:val="0"/>
      <w:divBdr>
        <w:top w:val="none" w:sz="0" w:space="0" w:color="auto"/>
        <w:left w:val="none" w:sz="0" w:space="0" w:color="auto"/>
        <w:bottom w:val="none" w:sz="0" w:space="0" w:color="auto"/>
        <w:right w:val="none" w:sz="0" w:space="0" w:color="auto"/>
      </w:divBdr>
    </w:div>
    <w:div w:id="941568439">
      <w:bodyDiv w:val="1"/>
      <w:marLeft w:val="0"/>
      <w:marRight w:val="0"/>
      <w:marTop w:val="0"/>
      <w:marBottom w:val="0"/>
      <w:divBdr>
        <w:top w:val="none" w:sz="0" w:space="0" w:color="auto"/>
        <w:left w:val="none" w:sz="0" w:space="0" w:color="auto"/>
        <w:bottom w:val="none" w:sz="0" w:space="0" w:color="auto"/>
        <w:right w:val="none" w:sz="0" w:space="0" w:color="auto"/>
      </w:divBdr>
    </w:div>
    <w:div w:id="1123501696">
      <w:bodyDiv w:val="1"/>
      <w:marLeft w:val="0"/>
      <w:marRight w:val="0"/>
      <w:marTop w:val="0"/>
      <w:marBottom w:val="0"/>
      <w:divBdr>
        <w:top w:val="none" w:sz="0" w:space="0" w:color="auto"/>
        <w:left w:val="none" w:sz="0" w:space="0" w:color="auto"/>
        <w:bottom w:val="none" w:sz="0" w:space="0" w:color="auto"/>
        <w:right w:val="none" w:sz="0" w:space="0" w:color="auto"/>
      </w:divBdr>
    </w:div>
    <w:div w:id="1245073260">
      <w:bodyDiv w:val="1"/>
      <w:marLeft w:val="0"/>
      <w:marRight w:val="0"/>
      <w:marTop w:val="0"/>
      <w:marBottom w:val="0"/>
      <w:divBdr>
        <w:top w:val="none" w:sz="0" w:space="0" w:color="auto"/>
        <w:left w:val="none" w:sz="0" w:space="0" w:color="auto"/>
        <w:bottom w:val="none" w:sz="0" w:space="0" w:color="auto"/>
        <w:right w:val="none" w:sz="0" w:space="0" w:color="auto"/>
      </w:divBdr>
      <w:divsChild>
        <w:div w:id="1113524286">
          <w:marLeft w:val="0"/>
          <w:marRight w:val="0"/>
          <w:marTop w:val="75"/>
          <w:marBottom w:val="0"/>
          <w:divBdr>
            <w:top w:val="none" w:sz="0" w:space="0" w:color="auto"/>
            <w:left w:val="none" w:sz="0" w:space="0" w:color="auto"/>
            <w:bottom w:val="none" w:sz="0" w:space="0" w:color="auto"/>
            <w:right w:val="none" w:sz="0" w:space="0" w:color="auto"/>
          </w:divBdr>
        </w:div>
      </w:divsChild>
    </w:div>
    <w:div w:id="1247617484">
      <w:bodyDiv w:val="1"/>
      <w:marLeft w:val="0"/>
      <w:marRight w:val="0"/>
      <w:marTop w:val="0"/>
      <w:marBottom w:val="0"/>
      <w:divBdr>
        <w:top w:val="none" w:sz="0" w:space="0" w:color="auto"/>
        <w:left w:val="none" w:sz="0" w:space="0" w:color="auto"/>
        <w:bottom w:val="none" w:sz="0" w:space="0" w:color="auto"/>
        <w:right w:val="none" w:sz="0" w:space="0" w:color="auto"/>
      </w:divBdr>
      <w:divsChild>
        <w:div w:id="483788092">
          <w:marLeft w:val="0"/>
          <w:marRight w:val="0"/>
          <w:marTop w:val="75"/>
          <w:marBottom w:val="0"/>
          <w:divBdr>
            <w:top w:val="none" w:sz="0" w:space="0" w:color="auto"/>
            <w:left w:val="none" w:sz="0" w:space="0" w:color="auto"/>
            <w:bottom w:val="none" w:sz="0" w:space="0" w:color="auto"/>
            <w:right w:val="none" w:sz="0" w:space="0" w:color="auto"/>
          </w:divBdr>
        </w:div>
      </w:divsChild>
    </w:div>
    <w:div w:id="1278834256">
      <w:bodyDiv w:val="1"/>
      <w:marLeft w:val="0"/>
      <w:marRight w:val="0"/>
      <w:marTop w:val="0"/>
      <w:marBottom w:val="0"/>
      <w:divBdr>
        <w:top w:val="none" w:sz="0" w:space="0" w:color="auto"/>
        <w:left w:val="none" w:sz="0" w:space="0" w:color="auto"/>
        <w:bottom w:val="none" w:sz="0" w:space="0" w:color="auto"/>
        <w:right w:val="none" w:sz="0" w:space="0" w:color="auto"/>
      </w:divBdr>
    </w:div>
    <w:div w:id="1558854892">
      <w:bodyDiv w:val="1"/>
      <w:marLeft w:val="0"/>
      <w:marRight w:val="0"/>
      <w:marTop w:val="0"/>
      <w:marBottom w:val="0"/>
      <w:divBdr>
        <w:top w:val="none" w:sz="0" w:space="0" w:color="auto"/>
        <w:left w:val="none" w:sz="0" w:space="0" w:color="auto"/>
        <w:bottom w:val="none" w:sz="0" w:space="0" w:color="auto"/>
        <w:right w:val="none" w:sz="0" w:space="0" w:color="auto"/>
      </w:divBdr>
    </w:div>
    <w:div w:id="1597245968">
      <w:bodyDiv w:val="1"/>
      <w:marLeft w:val="0"/>
      <w:marRight w:val="0"/>
      <w:marTop w:val="0"/>
      <w:marBottom w:val="0"/>
      <w:divBdr>
        <w:top w:val="none" w:sz="0" w:space="0" w:color="auto"/>
        <w:left w:val="none" w:sz="0" w:space="0" w:color="auto"/>
        <w:bottom w:val="none" w:sz="0" w:space="0" w:color="auto"/>
        <w:right w:val="none" w:sz="0" w:space="0" w:color="auto"/>
      </w:divBdr>
    </w:div>
    <w:div w:id="1686709333">
      <w:bodyDiv w:val="1"/>
      <w:marLeft w:val="0"/>
      <w:marRight w:val="0"/>
      <w:marTop w:val="0"/>
      <w:marBottom w:val="0"/>
      <w:divBdr>
        <w:top w:val="none" w:sz="0" w:space="0" w:color="auto"/>
        <w:left w:val="none" w:sz="0" w:space="0" w:color="auto"/>
        <w:bottom w:val="none" w:sz="0" w:space="0" w:color="auto"/>
        <w:right w:val="none" w:sz="0" w:space="0" w:color="auto"/>
      </w:divBdr>
      <w:divsChild>
        <w:div w:id="1739280152">
          <w:marLeft w:val="0"/>
          <w:marRight w:val="0"/>
          <w:marTop w:val="0"/>
          <w:marBottom w:val="0"/>
          <w:divBdr>
            <w:top w:val="none" w:sz="0" w:space="0" w:color="auto"/>
            <w:left w:val="none" w:sz="0" w:space="0" w:color="auto"/>
            <w:bottom w:val="none" w:sz="0" w:space="0" w:color="auto"/>
            <w:right w:val="none" w:sz="0" w:space="0" w:color="auto"/>
          </w:divBdr>
          <w:divsChild>
            <w:div w:id="1963227774">
              <w:marLeft w:val="0"/>
              <w:marRight w:val="0"/>
              <w:marTop w:val="0"/>
              <w:marBottom w:val="0"/>
              <w:divBdr>
                <w:top w:val="none" w:sz="0" w:space="0" w:color="auto"/>
                <w:left w:val="none" w:sz="0" w:space="0" w:color="auto"/>
                <w:bottom w:val="none" w:sz="0" w:space="0" w:color="auto"/>
                <w:right w:val="none" w:sz="0" w:space="0" w:color="auto"/>
              </w:divBdr>
              <w:divsChild>
                <w:div w:id="16818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7275">
      <w:bodyDiv w:val="1"/>
      <w:marLeft w:val="0"/>
      <w:marRight w:val="0"/>
      <w:marTop w:val="0"/>
      <w:marBottom w:val="0"/>
      <w:divBdr>
        <w:top w:val="none" w:sz="0" w:space="0" w:color="auto"/>
        <w:left w:val="none" w:sz="0" w:space="0" w:color="auto"/>
        <w:bottom w:val="none" w:sz="0" w:space="0" w:color="auto"/>
        <w:right w:val="none" w:sz="0" w:space="0" w:color="auto"/>
      </w:divBdr>
      <w:divsChild>
        <w:div w:id="36321867">
          <w:marLeft w:val="0"/>
          <w:marRight w:val="0"/>
          <w:marTop w:val="0"/>
          <w:marBottom w:val="0"/>
          <w:divBdr>
            <w:top w:val="none" w:sz="0" w:space="0" w:color="auto"/>
            <w:left w:val="none" w:sz="0" w:space="0" w:color="auto"/>
            <w:bottom w:val="none" w:sz="0" w:space="0" w:color="auto"/>
            <w:right w:val="none" w:sz="0" w:space="0" w:color="auto"/>
          </w:divBdr>
          <w:divsChild>
            <w:div w:id="523322069">
              <w:marLeft w:val="0"/>
              <w:marRight w:val="0"/>
              <w:marTop w:val="0"/>
              <w:marBottom w:val="0"/>
              <w:divBdr>
                <w:top w:val="none" w:sz="0" w:space="0" w:color="auto"/>
                <w:left w:val="none" w:sz="0" w:space="0" w:color="auto"/>
                <w:bottom w:val="none" w:sz="0" w:space="0" w:color="auto"/>
                <w:right w:val="none" w:sz="0" w:space="0" w:color="auto"/>
              </w:divBdr>
              <w:divsChild>
                <w:div w:id="5295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077">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810781841">
      <w:bodyDiv w:val="1"/>
      <w:marLeft w:val="0"/>
      <w:marRight w:val="0"/>
      <w:marTop w:val="0"/>
      <w:marBottom w:val="0"/>
      <w:divBdr>
        <w:top w:val="none" w:sz="0" w:space="0" w:color="auto"/>
        <w:left w:val="none" w:sz="0" w:space="0" w:color="auto"/>
        <w:bottom w:val="none" w:sz="0" w:space="0" w:color="auto"/>
        <w:right w:val="none" w:sz="0" w:space="0" w:color="auto"/>
      </w:divBdr>
      <w:divsChild>
        <w:div w:id="1439369733">
          <w:marLeft w:val="0"/>
          <w:marRight w:val="0"/>
          <w:marTop w:val="0"/>
          <w:marBottom w:val="0"/>
          <w:divBdr>
            <w:top w:val="none" w:sz="0" w:space="0" w:color="auto"/>
            <w:left w:val="none" w:sz="0" w:space="0" w:color="auto"/>
            <w:bottom w:val="none" w:sz="0" w:space="0" w:color="auto"/>
            <w:right w:val="none" w:sz="0" w:space="0" w:color="auto"/>
          </w:divBdr>
          <w:divsChild>
            <w:div w:id="1051854490">
              <w:marLeft w:val="0"/>
              <w:marRight w:val="0"/>
              <w:marTop w:val="0"/>
              <w:marBottom w:val="0"/>
              <w:divBdr>
                <w:top w:val="none" w:sz="0" w:space="0" w:color="auto"/>
                <w:left w:val="none" w:sz="0" w:space="0" w:color="auto"/>
                <w:bottom w:val="none" w:sz="0" w:space="0" w:color="auto"/>
                <w:right w:val="none" w:sz="0" w:space="0" w:color="auto"/>
              </w:divBdr>
              <w:divsChild>
                <w:div w:id="10772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HFapplications@unwomen.org" TargetMode="External"/><Relationship Id="rId13" Type="http://schemas.openxmlformats.org/officeDocument/2006/relationships/hyperlink" Target="https://wphfund.org/wp-content/uploads/2021/06/Indicator-Tip-Sheet_Impact-2_Conflict-Prevention_ENG-FINAL_091120201.pdf" TargetMode="External"/><Relationship Id="rId18" Type="http://schemas.openxmlformats.org/officeDocument/2006/relationships/hyperlink" Target="https://wphfund.org/wp-content/uploads/2021/12/WPHF-Operations-Manual-Dec-6-2021_FINAL_COMP.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phfund.org" TargetMode="External"/><Relationship Id="rId17" Type="http://schemas.openxmlformats.org/officeDocument/2006/relationships/hyperlink" Target="https://www.youtube.com/watch?v=MRa73pDvWJE" TargetMode="External"/><Relationship Id="rId2" Type="http://schemas.openxmlformats.org/officeDocument/2006/relationships/numbering" Target="numbering.xml"/><Relationship Id="rId16" Type="http://schemas.openxmlformats.org/officeDocument/2006/relationships/hyperlink" Target="https://wphfund.org/wp-content/uploads/2022/01/Indicator-Tip-Sheet_Impact-1_Enabling_Environment_Institutional-Funding_ARABIC_0501202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estine.registry@unwomen.org" TargetMode="External"/><Relationship Id="rId5" Type="http://schemas.openxmlformats.org/officeDocument/2006/relationships/webSettings" Target="webSettings.xml"/><Relationship Id="rId15" Type="http://schemas.openxmlformats.org/officeDocument/2006/relationships/hyperlink" Target="https://wphfund.org/wp-content/uploads/2021/08/Indicator-Tip-Sheet_Impact-1_Enabling_Environment_Institutional-Funding_ENG_05082021.pdf" TargetMode="External"/><Relationship Id="rId23" Type="http://schemas.openxmlformats.org/officeDocument/2006/relationships/theme" Target="theme/theme1.xml"/><Relationship Id="rId10" Type="http://schemas.openxmlformats.org/officeDocument/2006/relationships/hyperlink" Target="https://unwomen.zoom.us/meeting/register/tJEpce2pqTsqHNDldH949aMGmyRTuL5cGh-7" TargetMode="External"/><Relationship Id="rId19" Type="http://schemas.openxmlformats.org/officeDocument/2006/relationships/hyperlink" Target="http://www.oecd.org/dataoecd/29/21/2754804.pdf" TargetMode="External"/><Relationship Id="rId4" Type="http://schemas.openxmlformats.org/officeDocument/2006/relationships/settings" Target="settings.xml"/><Relationship Id="rId9" Type="http://schemas.openxmlformats.org/officeDocument/2006/relationships/hyperlink" Target="mailto:WPHFapplications@unwomen.org" TargetMode="External"/><Relationship Id="rId14" Type="http://schemas.openxmlformats.org/officeDocument/2006/relationships/hyperlink" Target="https://wphfund.org/wp-content/uploads/2021/06/Indicator-Tip-Sheet_Impact-2_Conflict-Prevention_AR_FINAL_06082021.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BC4D-0AC9-4E5E-BC6C-5AED75F1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Zeina El Khatib</cp:lastModifiedBy>
  <cp:revision>2</cp:revision>
  <cp:lastPrinted>2016-09-26T16:04:00Z</cp:lastPrinted>
  <dcterms:created xsi:type="dcterms:W3CDTF">2022-12-15T17:30:00Z</dcterms:created>
  <dcterms:modified xsi:type="dcterms:W3CDTF">2022-12-15T17:30:00Z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rami.touqan</vt:lpwstr>
  </property>
  <property fmtid="{D5CDD505-2E9C-101B-9397-08002B2CF9AE}" pid="4" name="GeneratedDate">
    <vt:lpwstr>01/05/2021 11:40:21</vt:lpwstr>
  </property>
  <property fmtid="{D5CDD505-2E9C-101B-9397-08002B2CF9AE}" pid="5" name="OriginalDocID">
    <vt:lpwstr>3b78e1b4-535a-457b-80e1-c6a8f755c8bc</vt:lpwstr>
  </property>
</Properties>
</file>