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00ED1A1B">
        <w:rPr>
          <w:rFonts w:eastAsia="Times New Roman" w:cstheme="minorHAnsi"/>
          <w:b/>
          <w:color w:val="0F9CD8"/>
          <w:sz w:val="22"/>
          <w:szCs w:val="22"/>
          <w:lang w:val="en-GB" w:eastAsia="en-GB"/>
        </w:rPr>
        <w:t>Annex B</w:t>
      </w:r>
    </w:p>
    <w:p w14:paraId="2481918A" w14:textId="49ABA198" w:rsidR="00C22EF1" w:rsidRPr="00ED1A1B" w:rsidRDefault="00C22EF1" w:rsidP="0038204D">
      <w:pPr>
        <w:tabs>
          <w:tab w:val="center" w:pos="4320"/>
          <w:tab w:val="right" w:pos="8640"/>
        </w:tabs>
        <w:spacing w:after="0" w:line="240" w:lineRule="auto"/>
        <w:jc w:val="center"/>
        <w:rPr>
          <w:rFonts w:eastAsia="Times New Roman" w:cstheme="minorHAnsi"/>
          <w:b/>
          <w:bCs/>
          <w:color w:val="2E74B5" w:themeColor="accent5" w:themeShade="BF"/>
          <w:sz w:val="20"/>
          <w:szCs w:val="20"/>
          <w:lang w:val="en-GB" w:eastAsia="en-GB"/>
        </w:rPr>
      </w:pPr>
      <w:r w:rsidRPr="00ED1A1B">
        <w:rPr>
          <w:rFonts w:eastAsia="Times New Roman" w:cstheme="minorHAnsi"/>
          <w:b/>
          <w:bCs/>
          <w:color w:val="2E74B5" w:themeColor="accent5" w:themeShade="BF"/>
          <w:sz w:val="20"/>
          <w:szCs w:val="20"/>
          <w:lang w:val="en-GB" w:eastAsia="en-GB"/>
        </w:rPr>
        <w:t xml:space="preserve">Call </w:t>
      </w:r>
      <w:r w:rsidR="005128FC" w:rsidRPr="00ED1A1B">
        <w:rPr>
          <w:rFonts w:eastAsia="Times New Roman" w:cstheme="minorHAnsi"/>
          <w:b/>
          <w:bCs/>
          <w:color w:val="2E74B5" w:themeColor="accent5" w:themeShade="BF"/>
          <w:sz w:val="20"/>
          <w:szCs w:val="20"/>
          <w:lang w:val="en-GB" w:eastAsia="en-GB"/>
        </w:rPr>
        <w:t>F</w:t>
      </w:r>
      <w:r w:rsidRPr="00ED1A1B">
        <w:rPr>
          <w:rFonts w:eastAsia="Times New Roman" w:cstheme="minorHAnsi"/>
          <w:b/>
          <w:bCs/>
          <w:color w:val="2E74B5" w:themeColor="accent5" w:themeShade="BF"/>
          <w:sz w:val="20"/>
          <w:szCs w:val="20"/>
          <w:lang w:val="en-GB" w:eastAsia="en-GB"/>
        </w:rPr>
        <w:t>or Proposal</w:t>
      </w:r>
      <w:r w:rsidR="00FB35A8" w:rsidRPr="00ED1A1B">
        <w:rPr>
          <w:rFonts w:eastAsia="Times New Roman" w:cstheme="minorHAnsi"/>
          <w:b/>
          <w:bCs/>
          <w:color w:val="2E74B5" w:themeColor="accent5" w:themeShade="BF"/>
          <w:sz w:val="20"/>
          <w:szCs w:val="20"/>
          <w:lang w:val="en-GB" w:eastAsia="en-GB"/>
        </w:rPr>
        <w:t>s</w:t>
      </w:r>
      <w:r w:rsidRPr="00ED1A1B">
        <w:rPr>
          <w:rFonts w:eastAsia="Times New Roman" w:cstheme="minorHAnsi"/>
          <w:b/>
          <w:bCs/>
          <w:color w:val="2E74B5" w:themeColor="accent5" w:themeShade="BF"/>
          <w:sz w:val="20"/>
          <w:szCs w:val="20"/>
          <w:lang w:val="en-GB" w:eastAsia="en-GB"/>
        </w:rPr>
        <w:t xml:space="preserve"> (CFP) Template</w:t>
      </w:r>
      <w:r w:rsidR="00ED447A" w:rsidRPr="00ED1A1B">
        <w:rPr>
          <w:rFonts w:eastAsia="Times New Roman" w:cstheme="minorHAnsi"/>
          <w:b/>
          <w:bCs/>
          <w:color w:val="2E74B5" w:themeColor="accent5" w:themeShade="BF"/>
          <w:sz w:val="20"/>
          <w:szCs w:val="20"/>
          <w:lang w:val="en-GB" w:eastAsia="en-GB"/>
        </w:rPr>
        <w:t xml:space="preserve"> </w:t>
      </w:r>
      <w:r w:rsidR="00995628" w:rsidRPr="00ED1A1B">
        <w:rPr>
          <w:rFonts w:eastAsia="Times New Roman" w:cstheme="minorHAnsi"/>
          <w:b/>
          <w:bCs/>
          <w:color w:val="2E74B5" w:themeColor="accent5" w:themeShade="BF"/>
          <w:sz w:val="20"/>
          <w:szCs w:val="20"/>
          <w:lang w:val="en-GB" w:eastAsia="en-GB"/>
        </w:rPr>
        <w:t>f</w:t>
      </w:r>
      <w:r w:rsidRPr="00ED1A1B">
        <w:rPr>
          <w:rFonts w:eastAsia="Times New Roman" w:cstheme="minorHAnsi"/>
          <w:b/>
          <w:bCs/>
          <w:color w:val="2E74B5" w:themeColor="accent5" w:themeShade="BF"/>
          <w:sz w:val="20"/>
          <w:szCs w:val="20"/>
          <w:lang w:val="en-GB" w:eastAsia="en-GB"/>
        </w:rPr>
        <w:t>or Responsible Parties</w:t>
      </w:r>
    </w:p>
    <w:p w14:paraId="6B6844C6" w14:textId="48119A6D" w:rsidR="00C17C2A" w:rsidRDefault="00C17C2A" w:rsidP="0038204D">
      <w:pPr>
        <w:tabs>
          <w:tab w:val="center" w:pos="4320"/>
          <w:tab w:val="right" w:pos="8640"/>
        </w:tabs>
        <w:spacing w:after="0" w:line="240" w:lineRule="auto"/>
        <w:jc w:val="center"/>
        <w:rPr>
          <w:rFonts w:eastAsia="Times New Roman" w:cstheme="minorHAnsi"/>
          <w:b/>
          <w:bCs/>
          <w:color w:val="2E74B5" w:themeColor="accent5" w:themeShade="BF"/>
          <w:sz w:val="20"/>
          <w:szCs w:val="20"/>
          <w:lang w:val="en-GB" w:eastAsia="en-GB"/>
        </w:rPr>
      </w:pPr>
      <w:r w:rsidRPr="00ED1A1B">
        <w:rPr>
          <w:rFonts w:eastAsia="Times New Roman" w:cstheme="minorHAnsi"/>
          <w:b/>
          <w:bCs/>
          <w:color w:val="2E74B5" w:themeColor="accent5" w:themeShade="BF"/>
          <w:sz w:val="20"/>
          <w:szCs w:val="20"/>
          <w:lang w:val="en-GB" w:eastAsia="en-GB"/>
        </w:rPr>
        <w:t>(For Civil Society Organizations</w:t>
      </w:r>
      <w:r w:rsidR="00097557" w:rsidRPr="00ED1A1B">
        <w:rPr>
          <w:rFonts w:eastAsia="Times New Roman" w:cstheme="minorHAnsi"/>
          <w:b/>
          <w:bCs/>
          <w:color w:val="2E74B5" w:themeColor="accent5" w:themeShade="BF"/>
          <w:sz w:val="20"/>
          <w:szCs w:val="20"/>
          <w:lang w:val="en-GB" w:eastAsia="en-GB"/>
        </w:rPr>
        <w:t xml:space="preserve"> </w:t>
      </w:r>
      <w:r w:rsidRPr="00ED1A1B">
        <w:rPr>
          <w:rFonts w:eastAsia="Times New Roman" w:cstheme="minorHAnsi"/>
          <w:b/>
          <w:bCs/>
          <w:color w:val="2E74B5" w:themeColor="accent5" w:themeShade="BF"/>
          <w:sz w:val="20"/>
          <w:szCs w:val="20"/>
          <w:lang w:val="en-GB" w:eastAsia="en-GB"/>
        </w:rPr>
        <w:t>- CSOs)</w:t>
      </w:r>
    </w:p>
    <w:p w14:paraId="665E30DF" w14:textId="77777777" w:rsidR="00487389" w:rsidRPr="00ED1A1B" w:rsidRDefault="00487389" w:rsidP="0038204D">
      <w:pPr>
        <w:tabs>
          <w:tab w:val="center" w:pos="4320"/>
          <w:tab w:val="right" w:pos="8640"/>
        </w:tabs>
        <w:spacing w:after="0" w:line="240" w:lineRule="auto"/>
        <w:jc w:val="center"/>
        <w:rPr>
          <w:rFonts w:eastAsia="Times New Roman" w:cstheme="minorHAnsi"/>
          <w:b/>
          <w:bCs/>
          <w:color w:val="2E74B5" w:themeColor="accent5" w:themeShade="BF"/>
          <w:sz w:val="20"/>
          <w:szCs w:val="20"/>
          <w:lang w:val="en-GB" w:eastAsia="en-GB"/>
        </w:rPr>
      </w:pPr>
    </w:p>
    <w:p w14:paraId="19B92EC1" w14:textId="2AC8C3A0" w:rsidR="00C22EF1" w:rsidRPr="00ED1A1B" w:rsidRDefault="00C22EF1" w:rsidP="0038204D">
      <w:pPr>
        <w:tabs>
          <w:tab w:val="center" w:pos="4320"/>
          <w:tab w:val="right" w:pos="8640"/>
        </w:tabs>
        <w:spacing w:after="0" w:line="240" w:lineRule="auto"/>
        <w:jc w:val="center"/>
        <w:rPr>
          <w:rFonts w:eastAsia="Times New Roman" w:cstheme="minorHAnsi"/>
          <w:b/>
          <w:bCs/>
          <w:color w:val="2E74B5" w:themeColor="accent5" w:themeShade="BF"/>
          <w:sz w:val="18"/>
          <w:szCs w:val="18"/>
          <w:lang w:val="en-GB" w:eastAsia="en-GB"/>
        </w:rPr>
      </w:pPr>
      <w:r w:rsidRPr="00ED1A1B">
        <w:rPr>
          <w:rFonts w:eastAsia="Times New Roman" w:cstheme="minorHAnsi"/>
          <w:b/>
          <w:bCs/>
          <w:color w:val="2E74B5" w:themeColor="accent5" w:themeShade="BF"/>
          <w:sz w:val="18"/>
          <w:szCs w:val="18"/>
          <w:lang w:val="en-GB" w:eastAsia="en-GB"/>
        </w:rPr>
        <w:t xml:space="preserve"> </w:t>
      </w:r>
      <w:bookmarkStart w:id="0" w:name="_Hlk535499605"/>
    </w:p>
    <w:bookmarkEnd w:id="0"/>
    <w:p w14:paraId="28BA5F77" w14:textId="05AEDCCA" w:rsidR="0052371C" w:rsidRPr="004F1637" w:rsidRDefault="00ED1A1B" w:rsidP="00ED1A1B">
      <w:pPr>
        <w:pStyle w:val="Title"/>
        <w:jc w:val="left"/>
        <w:rPr>
          <w:rFonts w:eastAsia="Calibri" w:cstheme="minorHAnsi"/>
          <w:sz w:val="18"/>
          <w:szCs w:val="18"/>
          <w:lang w:val="en-CA"/>
        </w:rPr>
      </w:pPr>
      <w:r w:rsidRPr="00ED1A1B">
        <w:rPr>
          <w:rFonts w:asciiTheme="minorHAnsi" w:eastAsia="Times New Roman" w:hAnsiTheme="minorHAnsi"/>
          <w:color w:val="0F9CD8"/>
          <w:spacing w:val="0"/>
          <w:sz w:val="24"/>
          <w:szCs w:val="24"/>
          <w:lang w:val="en-GB" w:eastAsia="en-GB"/>
        </w:rPr>
        <w:t>SECTION 1</w:t>
      </w:r>
      <w:r>
        <w:rPr>
          <w:rFonts w:asciiTheme="minorHAnsi" w:eastAsia="Times New Roman" w:hAnsiTheme="minorHAnsi"/>
          <w:color w:val="0F9CD8"/>
          <w:spacing w:val="0"/>
          <w:sz w:val="24"/>
          <w:szCs w:val="24"/>
          <w:lang w:val="en-GB" w:eastAsia="en-GB"/>
        </w:rPr>
        <w:tab/>
      </w:r>
      <w:r>
        <w:rPr>
          <w:rFonts w:asciiTheme="minorHAnsi" w:eastAsia="Times New Roman" w:hAnsiTheme="minorHAnsi"/>
          <w:color w:val="0F9CD8"/>
          <w:spacing w:val="0"/>
          <w:sz w:val="24"/>
          <w:szCs w:val="24"/>
          <w:lang w:val="en-GB" w:eastAsia="en-GB"/>
        </w:rPr>
        <w:tab/>
      </w:r>
      <w:r>
        <w:rPr>
          <w:rFonts w:asciiTheme="minorHAnsi" w:eastAsia="Times New Roman" w:hAnsiTheme="minorHAnsi"/>
          <w:color w:val="0F9CD8"/>
          <w:spacing w:val="0"/>
          <w:sz w:val="24"/>
          <w:szCs w:val="24"/>
          <w:lang w:val="en-GB" w:eastAsia="en-GB"/>
        </w:rPr>
        <w:tab/>
      </w:r>
      <w:r>
        <w:rPr>
          <w:rFonts w:asciiTheme="minorHAnsi" w:eastAsia="Times New Roman" w:hAnsiTheme="minorHAnsi"/>
          <w:color w:val="0F9CD8"/>
          <w:spacing w:val="0"/>
          <w:sz w:val="24"/>
          <w:szCs w:val="24"/>
          <w:lang w:val="en-GB" w:eastAsia="en-GB"/>
        </w:rPr>
        <w:tab/>
      </w:r>
      <w:r>
        <w:rPr>
          <w:rFonts w:asciiTheme="minorHAnsi" w:eastAsia="Times New Roman" w:hAnsiTheme="minorHAnsi"/>
          <w:color w:val="0F9CD8"/>
          <w:spacing w:val="0"/>
          <w:sz w:val="24"/>
          <w:szCs w:val="24"/>
          <w:lang w:val="en-GB" w:eastAsia="en-GB"/>
        </w:rPr>
        <w:tab/>
      </w:r>
      <w:r>
        <w:rPr>
          <w:rFonts w:asciiTheme="minorHAnsi" w:eastAsia="Times New Roman" w:hAnsiTheme="minorHAnsi"/>
          <w:color w:val="0F9CD8"/>
          <w:spacing w:val="0"/>
          <w:sz w:val="24"/>
          <w:szCs w:val="24"/>
          <w:lang w:val="en-GB" w:eastAsia="en-GB"/>
        </w:rPr>
        <w:tab/>
      </w:r>
      <w:r>
        <w:rPr>
          <w:rFonts w:asciiTheme="minorHAnsi" w:eastAsia="Times New Roman" w:hAnsiTheme="minorHAnsi"/>
          <w:color w:val="0F9CD8"/>
          <w:spacing w:val="0"/>
          <w:sz w:val="24"/>
          <w:szCs w:val="24"/>
          <w:lang w:val="en-GB" w:eastAsia="en-GB"/>
        </w:rPr>
        <w:tab/>
      </w:r>
      <w:r>
        <w:rPr>
          <w:rFonts w:asciiTheme="minorHAnsi" w:eastAsia="Times New Roman" w:hAnsiTheme="minorHAnsi"/>
          <w:color w:val="0F9CD8"/>
          <w:spacing w:val="0"/>
          <w:sz w:val="24"/>
          <w:szCs w:val="24"/>
          <w:lang w:val="en-GB" w:eastAsia="en-GB"/>
        </w:rPr>
        <w:tab/>
        <w:t xml:space="preserve"> </w:t>
      </w:r>
      <w:r w:rsidRPr="00ED1A1B">
        <w:rPr>
          <w:sz w:val="24"/>
          <w:szCs w:val="24"/>
          <w:lang w:val="en-CA"/>
        </w:rPr>
        <w:t>CFP No. (1/2024)</w:t>
      </w:r>
    </w:p>
    <w:p w14:paraId="5A97A1C0" w14:textId="77777777" w:rsidR="00487389" w:rsidRDefault="00487389" w:rsidP="00487389">
      <w:pPr>
        <w:pStyle w:val="ListParagraph"/>
        <w:tabs>
          <w:tab w:val="center" w:pos="4320"/>
          <w:tab w:val="right" w:pos="8640"/>
        </w:tabs>
        <w:spacing w:after="0" w:line="240" w:lineRule="auto"/>
        <w:ind w:left="360"/>
        <w:rPr>
          <w:rFonts w:eastAsia="Times New Roman" w:cstheme="minorHAnsi"/>
          <w:b/>
          <w:color w:val="0F9CD8"/>
          <w:sz w:val="22"/>
          <w:szCs w:val="22"/>
          <w:lang w:val="en-GB" w:eastAsia="en-GB"/>
        </w:rPr>
      </w:pPr>
    </w:p>
    <w:p w14:paraId="767E7005" w14:textId="5011EC00" w:rsidR="0052371C" w:rsidRPr="00ED1A1B" w:rsidRDefault="0052371C" w:rsidP="00ED1A1B">
      <w:pPr>
        <w:pStyle w:val="ListParagraph"/>
        <w:numPr>
          <w:ilvl w:val="0"/>
          <w:numId w:val="7"/>
        </w:numPr>
        <w:tabs>
          <w:tab w:val="center" w:pos="4320"/>
          <w:tab w:val="right" w:pos="8640"/>
        </w:tabs>
        <w:spacing w:after="0" w:line="240" w:lineRule="auto"/>
        <w:rPr>
          <w:rFonts w:eastAsia="Times New Roman" w:cstheme="minorHAnsi"/>
          <w:b/>
          <w:color w:val="0F9CD8"/>
          <w:sz w:val="22"/>
          <w:szCs w:val="22"/>
          <w:lang w:val="en-GB" w:eastAsia="en-GB"/>
        </w:rPr>
      </w:pPr>
      <w:r w:rsidRPr="00ED1A1B">
        <w:rPr>
          <w:rFonts w:eastAsia="Times New Roman" w:cstheme="minorHAnsi"/>
          <w:b/>
          <w:color w:val="0F9CD8"/>
          <w:sz w:val="22"/>
          <w:szCs w:val="22"/>
          <w:lang w:val="en-GB" w:eastAsia="en-GB"/>
        </w:rPr>
        <w:t xml:space="preserve">CFP </w:t>
      </w:r>
      <w:r w:rsidR="0054628A" w:rsidRPr="00ED1A1B">
        <w:rPr>
          <w:rFonts w:eastAsia="Times New Roman" w:cstheme="minorHAnsi"/>
          <w:b/>
          <w:color w:val="0F9CD8"/>
          <w:sz w:val="22"/>
          <w:szCs w:val="22"/>
          <w:lang w:val="en-GB" w:eastAsia="en-GB"/>
        </w:rPr>
        <w:t>L</w:t>
      </w:r>
      <w:r w:rsidRPr="00ED1A1B">
        <w:rPr>
          <w:rFonts w:eastAsia="Times New Roman" w:cstheme="minorHAnsi"/>
          <w:b/>
          <w:color w:val="0F9CD8"/>
          <w:sz w:val="22"/>
          <w:szCs w:val="22"/>
          <w:lang w:val="en-GB" w:eastAsia="en-GB"/>
        </w:rPr>
        <w:t xml:space="preserve">etter for </w:t>
      </w:r>
      <w:r w:rsidR="0006700D" w:rsidRPr="00ED1A1B">
        <w:rPr>
          <w:rFonts w:eastAsia="Times New Roman" w:cstheme="minorHAnsi"/>
          <w:b/>
          <w:color w:val="0F9CD8"/>
          <w:sz w:val="22"/>
          <w:szCs w:val="22"/>
          <w:lang w:val="en-GB" w:eastAsia="en-GB"/>
        </w:rPr>
        <w:t>Responsible Parties</w:t>
      </w:r>
    </w:p>
    <w:p w14:paraId="6B9C5C89" w14:textId="77777777" w:rsidR="0052371C" w:rsidRPr="004F1637" w:rsidRDefault="0052371C" w:rsidP="0038204D">
      <w:pPr>
        <w:spacing w:after="0" w:line="240" w:lineRule="auto"/>
        <w:rPr>
          <w:rFonts w:eastAsia="Calibri" w:cstheme="minorHAnsi"/>
          <w:sz w:val="18"/>
          <w:szCs w:val="18"/>
          <w:lang w:val="en-CA"/>
        </w:rPr>
      </w:pPr>
    </w:p>
    <w:p w14:paraId="6896E330" w14:textId="3372457C" w:rsidR="0052371C" w:rsidRDefault="0026403E" w:rsidP="00093C2D">
      <w:pPr>
        <w:spacing w:after="0" w:line="240" w:lineRule="auto"/>
        <w:jc w:val="both"/>
        <w:rPr>
          <w:rFonts w:eastAsia="Calibri" w:cstheme="minorHAnsi"/>
          <w:spacing w:val="-2"/>
          <w:sz w:val="18"/>
          <w:szCs w:val="18"/>
          <w:lang w:val="en-CA"/>
        </w:rPr>
      </w:pPr>
      <w:r w:rsidRPr="004F1637">
        <w:rPr>
          <w:rFonts w:eastAsia="Calibri" w:cstheme="minorHAnsi"/>
          <w:spacing w:val="-2"/>
          <w:sz w:val="18"/>
          <w:szCs w:val="18"/>
          <w:lang w:val="en-CA"/>
        </w:rPr>
        <w:t>UN Women</w:t>
      </w:r>
      <w:r w:rsidR="0052371C" w:rsidRPr="004F1637">
        <w:rPr>
          <w:rFonts w:eastAsia="Calibri" w:cstheme="minorHAnsi"/>
          <w:spacing w:val="-2"/>
          <w:sz w:val="18"/>
          <w:szCs w:val="18"/>
          <w:lang w:val="en-CA"/>
        </w:rPr>
        <w:t xml:space="preserve"> plans to engage a </w:t>
      </w:r>
      <w:r w:rsidR="0052371C" w:rsidRPr="004F1637">
        <w:rPr>
          <w:rFonts w:eastAsia="Calibri" w:cstheme="minorHAnsi"/>
          <w:spacing w:val="-2"/>
          <w:sz w:val="18"/>
          <w:szCs w:val="18"/>
          <w:u w:val="single"/>
          <w:lang w:val="en-CA"/>
        </w:rPr>
        <w:t>Responsible Part</w:t>
      </w:r>
      <w:r w:rsidR="00D356EA" w:rsidRPr="004F1637">
        <w:rPr>
          <w:rFonts w:eastAsia="Calibri" w:cstheme="minorHAnsi"/>
          <w:spacing w:val="-2"/>
          <w:sz w:val="18"/>
          <w:szCs w:val="18"/>
          <w:u w:val="single"/>
          <w:lang w:val="en-CA"/>
        </w:rPr>
        <w:t>y</w:t>
      </w:r>
      <w:r w:rsidR="0052371C" w:rsidRPr="004F1637">
        <w:rPr>
          <w:rFonts w:eastAsia="Calibri" w:cstheme="minorHAnsi"/>
          <w:sz w:val="18"/>
          <w:szCs w:val="18"/>
          <w:lang w:val="en-CA"/>
        </w:rPr>
        <w:t xml:space="preserve"> </w:t>
      </w:r>
      <w:r w:rsidR="0052371C" w:rsidRPr="004F1637">
        <w:rPr>
          <w:rFonts w:eastAsia="Calibri" w:cstheme="minorHAnsi"/>
          <w:spacing w:val="-2"/>
          <w:sz w:val="18"/>
          <w:szCs w:val="18"/>
          <w:lang w:val="en-CA"/>
        </w:rPr>
        <w:t xml:space="preserve">as defined in accordance with these documents. </w:t>
      </w:r>
      <w:r w:rsidR="00C6272A" w:rsidRPr="004F1637">
        <w:rPr>
          <w:rFonts w:eastAsia="Calibri" w:cstheme="minorHAnsi"/>
          <w:spacing w:val="-2"/>
          <w:sz w:val="18"/>
          <w:szCs w:val="18"/>
          <w:lang w:val="en-CA"/>
        </w:rPr>
        <w:t xml:space="preserve">UN Women </w:t>
      </w:r>
      <w:r w:rsidR="0052371C" w:rsidRPr="004F1637">
        <w:rPr>
          <w:rFonts w:eastAsia="Calibri" w:cstheme="minorHAnsi"/>
          <w:spacing w:val="-2"/>
          <w:sz w:val="18"/>
          <w:szCs w:val="18"/>
          <w:lang w:val="en-CA"/>
        </w:rPr>
        <w:t xml:space="preserve">now invites sealed proposals from qualified proponents </w:t>
      </w:r>
      <w:r w:rsidR="00BD6766" w:rsidRPr="004F1637">
        <w:rPr>
          <w:rFonts w:eastAsia="Calibri" w:cstheme="minorHAnsi"/>
          <w:spacing w:val="-2"/>
          <w:sz w:val="18"/>
          <w:szCs w:val="18"/>
          <w:lang w:val="en-CA"/>
        </w:rPr>
        <w:t>to</w:t>
      </w:r>
      <w:r w:rsidR="0052371C" w:rsidRPr="004F1637">
        <w:rPr>
          <w:rFonts w:eastAsia="Calibri" w:cstheme="minorHAnsi"/>
          <w:spacing w:val="-2"/>
          <w:sz w:val="18"/>
          <w:szCs w:val="18"/>
          <w:lang w:val="en-CA"/>
        </w:rPr>
        <w:t xml:space="preserve"> provid</w:t>
      </w:r>
      <w:r w:rsidR="00BD6766" w:rsidRPr="004F1637">
        <w:rPr>
          <w:rFonts w:eastAsia="Calibri" w:cstheme="minorHAnsi"/>
          <w:spacing w:val="-2"/>
          <w:sz w:val="18"/>
          <w:szCs w:val="18"/>
          <w:lang w:val="en-CA"/>
        </w:rPr>
        <w:t>e</w:t>
      </w:r>
      <w:r w:rsidR="0052371C" w:rsidRPr="004F1637">
        <w:rPr>
          <w:rFonts w:eastAsia="Calibri" w:cstheme="minorHAnsi"/>
          <w:spacing w:val="-2"/>
          <w:sz w:val="18"/>
          <w:szCs w:val="18"/>
          <w:lang w:val="en-CA"/>
        </w:rPr>
        <w:t xml:space="preserve"> the requirements as defined in the </w:t>
      </w:r>
      <w:r w:rsidR="00C6272A" w:rsidRPr="004F1637">
        <w:rPr>
          <w:rFonts w:eastAsia="Calibri" w:cstheme="minorHAnsi"/>
          <w:spacing w:val="-2"/>
          <w:sz w:val="18"/>
          <w:szCs w:val="18"/>
          <w:lang w:val="en-CA"/>
        </w:rPr>
        <w:t xml:space="preserve">UN Women </w:t>
      </w:r>
      <w:r w:rsidR="0052371C" w:rsidRPr="004F1637">
        <w:rPr>
          <w:rFonts w:eastAsia="Calibri" w:cstheme="minorHAnsi"/>
          <w:spacing w:val="-2"/>
          <w:sz w:val="18"/>
          <w:szCs w:val="18"/>
          <w:lang w:val="en-CA"/>
        </w:rPr>
        <w:t xml:space="preserve">Terms of Reference. </w:t>
      </w:r>
    </w:p>
    <w:p w14:paraId="41E0655D" w14:textId="589D66EB" w:rsidR="00ED1A1B" w:rsidRDefault="00ED1A1B" w:rsidP="00093C2D">
      <w:pPr>
        <w:spacing w:after="0" w:line="240" w:lineRule="auto"/>
        <w:jc w:val="both"/>
        <w:rPr>
          <w:rFonts w:eastAsia="Calibri" w:cstheme="minorHAnsi"/>
          <w:spacing w:val="-2"/>
          <w:sz w:val="18"/>
          <w:szCs w:val="18"/>
          <w:lang w:val="en-CA"/>
        </w:rPr>
      </w:pPr>
    </w:p>
    <w:p w14:paraId="24E54C60" w14:textId="77777777" w:rsidR="00ED1A1B" w:rsidRDefault="00ED1A1B" w:rsidP="00ED1A1B">
      <w:pPr>
        <w:spacing w:after="0" w:line="240" w:lineRule="auto"/>
        <w:rPr>
          <w:rFonts w:eastAsia="Calibri" w:cstheme="minorHAnsi"/>
          <w:spacing w:val="-2"/>
          <w:lang w:val="en-CA"/>
        </w:rPr>
      </w:pPr>
    </w:p>
    <w:p w14:paraId="0BAFC1B7" w14:textId="77777777" w:rsidR="00ED1A1B" w:rsidRDefault="00ED1A1B" w:rsidP="00ED1A1B">
      <w:pPr>
        <w:spacing w:after="0" w:line="240" w:lineRule="auto"/>
        <w:rPr>
          <w:rFonts w:eastAsia="Calibri" w:cstheme="minorHAnsi"/>
          <w:spacing w:val="-2"/>
          <w:lang w:val="en-CA"/>
        </w:rPr>
      </w:pPr>
      <w:r>
        <w:rPr>
          <w:noProof/>
        </w:rPr>
        <w:drawing>
          <wp:anchor distT="0" distB="0" distL="114300" distR="114300" simplePos="0" relativeHeight="251660288" behindDoc="0" locked="0" layoutInCell="1" allowOverlap="1" wp14:anchorId="07DD131C" wp14:editId="4732BCC3">
            <wp:simplePos x="0" y="0"/>
            <wp:positionH relativeFrom="margin">
              <wp:posOffset>4845050</wp:posOffset>
            </wp:positionH>
            <wp:positionV relativeFrom="paragraph">
              <wp:posOffset>14605</wp:posOffset>
            </wp:positionV>
            <wp:extent cx="1124669" cy="40005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24669" cy="400050"/>
                    </a:xfrm>
                    <a:prstGeom prst="rect">
                      <a:avLst/>
                    </a:prstGeom>
                  </pic:spPr>
                </pic:pic>
              </a:graphicData>
            </a:graphic>
            <wp14:sizeRelH relativeFrom="margin">
              <wp14:pctWidth>0</wp14:pctWidth>
            </wp14:sizeRelH>
            <wp14:sizeRelV relativeFrom="margin">
              <wp14:pctHeight>0</wp14:pctHeight>
            </wp14:sizeRelV>
          </wp:anchor>
        </w:drawing>
      </w:r>
      <w:r>
        <w:rPr>
          <w:rFonts w:eastAsia="Calibri" w:cstheme="minorHAnsi"/>
          <w:noProof/>
          <w:spacing w:val="-2"/>
          <w:lang w:val="en-CA"/>
        </w:rPr>
        <mc:AlternateContent>
          <mc:Choice Requires="wps">
            <w:drawing>
              <wp:anchor distT="0" distB="0" distL="114300" distR="114300" simplePos="0" relativeHeight="251659264" behindDoc="0" locked="0" layoutInCell="1" allowOverlap="1" wp14:anchorId="00806966" wp14:editId="59581863">
                <wp:simplePos x="0" y="0"/>
                <wp:positionH relativeFrom="margin">
                  <wp:posOffset>60960</wp:posOffset>
                </wp:positionH>
                <wp:positionV relativeFrom="paragraph">
                  <wp:posOffset>300355</wp:posOffset>
                </wp:positionV>
                <wp:extent cx="6172200" cy="450850"/>
                <wp:effectExtent l="0" t="0" r="25400" b="25400"/>
                <wp:wrapSquare wrapText="bothSides"/>
                <wp:docPr id="5" name="Rectangle: Rounded Corners 5"/>
                <wp:cNvGraphicFramePr/>
                <a:graphic xmlns:a="http://schemas.openxmlformats.org/drawingml/2006/main">
                  <a:graphicData uri="http://schemas.microsoft.com/office/word/2010/wordprocessingShape">
                    <wps:wsp>
                      <wps:cNvSpPr/>
                      <wps:spPr>
                        <a:xfrm>
                          <a:off x="0" y="0"/>
                          <a:ext cx="6172200" cy="450850"/>
                        </a:xfrm>
                        <a:prstGeom prst="roundRect">
                          <a:avLst/>
                        </a:prstGeom>
                        <a:noFill/>
                        <a:ln>
                          <a:prstDash val="solid"/>
                          <a:extLst>
                            <a:ext uri="{C807C97D-BFC1-408E-A445-0C87EB9F89A2}">
                              <ask:lineSketchStyleProps xmlns:ask="http://schemas.microsoft.com/office/drawing/2018/sketchyshapes" sd="2670809603">
                                <a:custGeom>
                                  <a:avLst/>
                                  <a:gdLst>
                                    <a:gd name="connsiteX0" fmla="*/ 0 w 6172200"/>
                                    <a:gd name="connsiteY0" fmla="*/ 75143 h 450850"/>
                                    <a:gd name="connsiteX1" fmla="*/ 75143 w 6172200"/>
                                    <a:gd name="connsiteY1" fmla="*/ 0 h 450850"/>
                                    <a:gd name="connsiteX2" fmla="*/ 684025 w 6172200"/>
                                    <a:gd name="connsiteY2" fmla="*/ 0 h 450850"/>
                                    <a:gd name="connsiteX3" fmla="*/ 1172470 w 6172200"/>
                                    <a:gd name="connsiteY3" fmla="*/ 0 h 450850"/>
                                    <a:gd name="connsiteX4" fmla="*/ 1781352 w 6172200"/>
                                    <a:gd name="connsiteY4" fmla="*/ 0 h 450850"/>
                                    <a:gd name="connsiteX5" fmla="*/ 2570892 w 6172200"/>
                                    <a:gd name="connsiteY5" fmla="*/ 0 h 450850"/>
                                    <a:gd name="connsiteX6" fmla="*/ 3059336 w 6172200"/>
                                    <a:gd name="connsiteY6" fmla="*/ 0 h 450850"/>
                                    <a:gd name="connsiteX7" fmla="*/ 3848876 w 6172200"/>
                                    <a:gd name="connsiteY7" fmla="*/ 0 h 450850"/>
                                    <a:gd name="connsiteX8" fmla="*/ 4517977 w 6172200"/>
                                    <a:gd name="connsiteY8" fmla="*/ 0 h 450850"/>
                                    <a:gd name="connsiteX9" fmla="*/ 5187079 w 6172200"/>
                                    <a:gd name="connsiteY9" fmla="*/ 0 h 450850"/>
                                    <a:gd name="connsiteX10" fmla="*/ 6097057 w 6172200"/>
                                    <a:gd name="connsiteY10" fmla="*/ 0 h 450850"/>
                                    <a:gd name="connsiteX11" fmla="*/ 6172200 w 6172200"/>
                                    <a:gd name="connsiteY11" fmla="*/ 75143 h 450850"/>
                                    <a:gd name="connsiteX12" fmla="*/ 6172200 w 6172200"/>
                                    <a:gd name="connsiteY12" fmla="*/ 375707 h 450850"/>
                                    <a:gd name="connsiteX13" fmla="*/ 6097057 w 6172200"/>
                                    <a:gd name="connsiteY13" fmla="*/ 450850 h 450850"/>
                                    <a:gd name="connsiteX14" fmla="*/ 5488175 w 6172200"/>
                                    <a:gd name="connsiteY14" fmla="*/ 450850 h 450850"/>
                                    <a:gd name="connsiteX15" fmla="*/ 4698635 w 6172200"/>
                                    <a:gd name="connsiteY15" fmla="*/ 450850 h 450850"/>
                                    <a:gd name="connsiteX16" fmla="*/ 4089752 w 6172200"/>
                                    <a:gd name="connsiteY16" fmla="*/ 450850 h 450850"/>
                                    <a:gd name="connsiteX17" fmla="*/ 3360432 w 6172200"/>
                                    <a:gd name="connsiteY17" fmla="*/ 450850 h 450850"/>
                                    <a:gd name="connsiteX18" fmla="*/ 2631111 w 6172200"/>
                                    <a:gd name="connsiteY18" fmla="*/ 450850 h 450850"/>
                                    <a:gd name="connsiteX19" fmla="*/ 2142667 w 6172200"/>
                                    <a:gd name="connsiteY19" fmla="*/ 450850 h 450850"/>
                                    <a:gd name="connsiteX20" fmla="*/ 1594004 w 6172200"/>
                                    <a:gd name="connsiteY20" fmla="*/ 450850 h 450850"/>
                                    <a:gd name="connsiteX21" fmla="*/ 985121 w 6172200"/>
                                    <a:gd name="connsiteY21" fmla="*/ 450850 h 450850"/>
                                    <a:gd name="connsiteX22" fmla="*/ 75143 w 6172200"/>
                                    <a:gd name="connsiteY22" fmla="*/ 450850 h 450850"/>
                                    <a:gd name="connsiteX23" fmla="*/ 0 w 6172200"/>
                                    <a:gd name="connsiteY23" fmla="*/ 375707 h 450850"/>
                                    <a:gd name="connsiteX24" fmla="*/ 0 w 6172200"/>
                                    <a:gd name="connsiteY24" fmla="*/ 75143 h 450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6172200" h="450850" extrusionOk="0">
                                      <a:moveTo>
                                        <a:pt x="0" y="75143"/>
                                      </a:moveTo>
                                      <a:cubicBezTo>
                                        <a:pt x="3732" y="38606"/>
                                        <a:pt x="42490" y="-4736"/>
                                        <a:pt x="75143" y="0"/>
                                      </a:cubicBezTo>
                                      <a:cubicBezTo>
                                        <a:pt x="274609" y="-7710"/>
                                        <a:pt x="432870" y="27283"/>
                                        <a:pt x="684025" y="0"/>
                                      </a:cubicBezTo>
                                      <a:cubicBezTo>
                                        <a:pt x="935180" y="-27283"/>
                                        <a:pt x="929533" y="7415"/>
                                        <a:pt x="1172470" y="0"/>
                                      </a:cubicBezTo>
                                      <a:cubicBezTo>
                                        <a:pt x="1415407" y="-7415"/>
                                        <a:pt x="1507023" y="15431"/>
                                        <a:pt x="1781352" y="0"/>
                                      </a:cubicBezTo>
                                      <a:cubicBezTo>
                                        <a:pt x="2055681" y="-15431"/>
                                        <a:pt x="2277564" y="17584"/>
                                        <a:pt x="2570892" y="0"/>
                                      </a:cubicBezTo>
                                      <a:cubicBezTo>
                                        <a:pt x="2864220" y="-17584"/>
                                        <a:pt x="2919109" y="18915"/>
                                        <a:pt x="3059336" y="0"/>
                                      </a:cubicBezTo>
                                      <a:cubicBezTo>
                                        <a:pt x="3199563" y="-18915"/>
                                        <a:pt x="3586564" y="-28927"/>
                                        <a:pt x="3848876" y="0"/>
                                      </a:cubicBezTo>
                                      <a:cubicBezTo>
                                        <a:pt x="4111188" y="28927"/>
                                        <a:pt x="4254979" y="28253"/>
                                        <a:pt x="4517977" y="0"/>
                                      </a:cubicBezTo>
                                      <a:cubicBezTo>
                                        <a:pt x="4780975" y="-28253"/>
                                        <a:pt x="5044033" y="-7887"/>
                                        <a:pt x="5187079" y="0"/>
                                      </a:cubicBezTo>
                                      <a:cubicBezTo>
                                        <a:pt x="5330125" y="7887"/>
                                        <a:pt x="5862473" y="-11335"/>
                                        <a:pt x="6097057" y="0"/>
                                      </a:cubicBezTo>
                                      <a:cubicBezTo>
                                        <a:pt x="6134141" y="-2588"/>
                                        <a:pt x="6172949" y="34603"/>
                                        <a:pt x="6172200" y="75143"/>
                                      </a:cubicBezTo>
                                      <a:cubicBezTo>
                                        <a:pt x="6172754" y="203595"/>
                                        <a:pt x="6169310" y="260470"/>
                                        <a:pt x="6172200" y="375707"/>
                                      </a:cubicBezTo>
                                      <a:cubicBezTo>
                                        <a:pt x="6175390" y="419217"/>
                                        <a:pt x="6139324" y="445948"/>
                                        <a:pt x="6097057" y="450850"/>
                                      </a:cubicBezTo>
                                      <a:cubicBezTo>
                                        <a:pt x="5833746" y="443506"/>
                                        <a:pt x="5733651" y="456722"/>
                                        <a:pt x="5488175" y="450850"/>
                                      </a:cubicBezTo>
                                      <a:cubicBezTo>
                                        <a:pt x="5242699" y="444978"/>
                                        <a:pt x="5082283" y="422726"/>
                                        <a:pt x="4698635" y="450850"/>
                                      </a:cubicBezTo>
                                      <a:cubicBezTo>
                                        <a:pt x="4314987" y="478974"/>
                                        <a:pt x="4281255" y="448442"/>
                                        <a:pt x="4089752" y="450850"/>
                                      </a:cubicBezTo>
                                      <a:cubicBezTo>
                                        <a:pt x="3898249" y="453258"/>
                                        <a:pt x="3675796" y="459097"/>
                                        <a:pt x="3360432" y="450850"/>
                                      </a:cubicBezTo>
                                      <a:cubicBezTo>
                                        <a:pt x="3045068" y="442603"/>
                                        <a:pt x="2925906" y="448750"/>
                                        <a:pt x="2631111" y="450850"/>
                                      </a:cubicBezTo>
                                      <a:cubicBezTo>
                                        <a:pt x="2336316" y="452950"/>
                                        <a:pt x="2362124" y="471284"/>
                                        <a:pt x="2142667" y="450850"/>
                                      </a:cubicBezTo>
                                      <a:cubicBezTo>
                                        <a:pt x="1923210" y="430416"/>
                                        <a:pt x="1726199" y="435412"/>
                                        <a:pt x="1594004" y="450850"/>
                                      </a:cubicBezTo>
                                      <a:cubicBezTo>
                                        <a:pt x="1461809" y="466288"/>
                                        <a:pt x="1136592" y="459566"/>
                                        <a:pt x="985121" y="450850"/>
                                      </a:cubicBezTo>
                                      <a:cubicBezTo>
                                        <a:pt x="833650" y="442134"/>
                                        <a:pt x="478429" y="445659"/>
                                        <a:pt x="75143" y="450850"/>
                                      </a:cubicBezTo>
                                      <a:cubicBezTo>
                                        <a:pt x="35853" y="448599"/>
                                        <a:pt x="-2569" y="409423"/>
                                        <a:pt x="0" y="375707"/>
                                      </a:cubicBezTo>
                                      <a:cubicBezTo>
                                        <a:pt x="10768" y="252861"/>
                                        <a:pt x="1810" y="177638"/>
                                        <a:pt x="0" y="75143"/>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47873B66" w14:textId="6C2C597F" w:rsidR="00ED1A1B" w:rsidRPr="00ED623A" w:rsidRDefault="00ED1A1B" w:rsidP="00ED1A1B">
                            <w:pPr>
                              <w:spacing w:after="0" w:line="240" w:lineRule="auto"/>
                              <w:jc w:val="both"/>
                              <w:rPr>
                                <w:color w:val="000000" w:themeColor="text1"/>
                                <w:lang w:val="en-CA"/>
                              </w:rPr>
                            </w:pPr>
                            <w:r w:rsidRPr="00ED623A">
                              <w:rPr>
                                <w:rFonts w:eastAsia="Calibri" w:cstheme="minorHAnsi"/>
                                <w:color w:val="000000" w:themeColor="text1"/>
                                <w:spacing w:val="-2"/>
                                <w:lang w:val="en-CA"/>
                              </w:rPr>
                              <w:t xml:space="preserve">Proposals must be received by UNWOMEN at the address specified </w:t>
                            </w:r>
                            <w:r w:rsidRPr="00ED623A">
                              <w:rPr>
                                <w:rFonts w:eastAsia="Calibri" w:cstheme="minorHAnsi"/>
                                <w:b/>
                                <w:bCs/>
                                <w:color w:val="FD652F"/>
                                <w:spacing w:val="-2"/>
                                <w:lang w:val="en-CA"/>
                              </w:rPr>
                              <w:t xml:space="preserve">not later than 2.00 pm </w:t>
                            </w:r>
                            <w:r w:rsidRPr="00ED623A">
                              <w:rPr>
                                <w:rFonts w:eastAsia="Calibri" w:cstheme="minorHAnsi"/>
                                <w:b/>
                                <w:bCs/>
                                <w:color w:val="FD652F"/>
                                <w:lang w:val="en-CA"/>
                              </w:rPr>
                              <w:t xml:space="preserve">on </w:t>
                            </w:r>
                            <w:r>
                              <w:rPr>
                                <w:rFonts w:eastAsia="Calibri" w:cstheme="minorHAnsi"/>
                                <w:b/>
                                <w:bCs/>
                                <w:color w:val="FD652F"/>
                                <w:lang w:val="en-CA"/>
                              </w:rPr>
                              <w:t>6</w:t>
                            </w:r>
                            <w:r w:rsidRPr="00ED623A">
                              <w:rPr>
                                <w:rFonts w:eastAsia="Calibri" w:cstheme="minorHAnsi"/>
                                <w:b/>
                                <w:bCs/>
                                <w:color w:val="FD652F"/>
                                <w:lang w:val="en-CA"/>
                              </w:rPr>
                              <w:t xml:space="preserve"> May 2024.</w:t>
                            </w:r>
                            <w:r w:rsidRPr="00ED623A">
                              <w:rPr>
                                <w:rFonts w:eastAsia="Calibri" w:cstheme="minorHAnsi"/>
                                <w:color w:val="FD652F"/>
                                <w:lang w:val="en-C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06966" id="Rectangle: Rounded Corners 5" o:spid="_x0000_s1026" style="position:absolute;margin-left:4.8pt;margin-top:23.65pt;width:486pt;height: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" filled="f" strokecolor="#1f3763 [1604]" strokeweight="1pt">
                <v:stroke joinstyle="miter"/>
                <v:textbox>
                  <w:txbxContent>
                    <w:p w14:paraId="47873B66" w14:textId="6C2C597F" w:rsidR="00ED1A1B" w:rsidRPr="00ED623A" w:rsidRDefault="00ED1A1B" w:rsidP="00ED1A1B">
                      <w:pPr>
                        <w:spacing w:after="0" w:line="240" w:lineRule="auto"/>
                        <w:jc w:val="both"/>
                        <w:rPr>
                          <w:color w:val="000000" w:themeColor="text1"/>
                          <w:lang w:val="en-CA"/>
                        </w:rPr>
                      </w:pPr>
                      <w:r w:rsidRPr="00ED623A">
                        <w:rPr>
                          <w:rFonts w:eastAsia="Calibri" w:cstheme="minorHAnsi"/>
                          <w:color w:val="000000" w:themeColor="text1"/>
                          <w:spacing w:val="-2"/>
                          <w:lang w:val="en-CA"/>
                        </w:rPr>
                        <w:t xml:space="preserve">Proposals must be received by UNWOMEN at the address specified </w:t>
                      </w:r>
                      <w:r w:rsidRPr="00ED623A">
                        <w:rPr>
                          <w:rFonts w:eastAsia="Calibri" w:cstheme="minorHAnsi"/>
                          <w:b/>
                          <w:bCs/>
                          <w:color w:val="FD652F"/>
                          <w:spacing w:val="-2"/>
                          <w:lang w:val="en-CA"/>
                        </w:rPr>
                        <w:t xml:space="preserve">not later than 2.00 pm </w:t>
                      </w:r>
                      <w:r w:rsidRPr="00ED623A">
                        <w:rPr>
                          <w:rFonts w:eastAsia="Calibri" w:cstheme="minorHAnsi"/>
                          <w:b/>
                          <w:bCs/>
                          <w:color w:val="FD652F"/>
                          <w:lang w:val="en-CA"/>
                        </w:rPr>
                        <w:t xml:space="preserve">on </w:t>
                      </w:r>
                      <w:r>
                        <w:rPr>
                          <w:rFonts w:eastAsia="Calibri" w:cstheme="minorHAnsi"/>
                          <w:b/>
                          <w:bCs/>
                          <w:color w:val="FD652F"/>
                          <w:lang w:val="en-CA"/>
                        </w:rPr>
                        <w:t>6</w:t>
                      </w:r>
                      <w:r w:rsidRPr="00ED623A">
                        <w:rPr>
                          <w:rFonts w:eastAsia="Calibri" w:cstheme="minorHAnsi"/>
                          <w:b/>
                          <w:bCs/>
                          <w:color w:val="FD652F"/>
                          <w:lang w:val="en-CA"/>
                        </w:rPr>
                        <w:t xml:space="preserve"> May 2024.</w:t>
                      </w:r>
                      <w:r w:rsidRPr="00ED623A">
                        <w:rPr>
                          <w:rFonts w:eastAsia="Calibri" w:cstheme="minorHAnsi"/>
                          <w:color w:val="FD652F"/>
                          <w:lang w:val="en-CA"/>
                        </w:rPr>
                        <w:t xml:space="preserve"> </w:t>
                      </w:r>
                    </w:p>
                  </w:txbxContent>
                </v:textbox>
                <w10:wrap type="square" anchorx="margin"/>
              </v:roundrect>
            </w:pict>
          </mc:Fallback>
        </mc:AlternateContent>
      </w:r>
    </w:p>
    <w:p w14:paraId="70A73DDA" w14:textId="06253638" w:rsidR="00ED1A1B" w:rsidRDefault="00ED1A1B" w:rsidP="00ED1A1B">
      <w:pPr>
        <w:spacing w:after="0" w:line="240" w:lineRule="auto"/>
        <w:rPr>
          <w:rFonts w:eastAsia="Calibri" w:cstheme="minorHAnsi"/>
          <w:spacing w:val="-2"/>
          <w:lang w:val="en-CA"/>
        </w:rPr>
      </w:pPr>
    </w:p>
    <w:p w14:paraId="5C9DB24C" w14:textId="77777777" w:rsidR="00487389" w:rsidRPr="00ED623A" w:rsidRDefault="00487389" w:rsidP="00ED1A1B">
      <w:pPr>
        <w:spacing w:after="0" w:line="240" w:lineRule="auto"/>
        <w:rPr>
          <w:rFonts w:eastAsia="Calibri" w:cstheme="minorHAnsi"/>
          <w:spacing w:val="-2"/>
          <w:lang w:val="en-CA"/>
        </w:rPr>
      </w:pPr>
    </w:p>
    <w:p w14:paraId="5AFCD31F" w14:textId="77777777" w:rsidR="00ED1A1B" w:rsidRDefault="00ED1A1B" w:rsidP="00ED1A1B">
      <w:pPr>
        <w:spacing w:after="0" w:line="240" w:lineRule="auto"/>
        <w:jc w:val="center"/>
        <w:rPr>
          <w:rFonts w:eastAsia="Calibri" w:cstheme="minorHAnsi"/>
          <w:b/>
          <w:bCs/>
          <w:lang w:val="en-CA"/>
        </w:rPr>
      </w:pPr>
      <w:r>
        <w:rPr>
          <w:noProof/>
        </w:rPr>
        <w:drawing>
          <wp:anchor distT="0" distB="0" distL="114300" distR="114300" simplePos="0" relativeHeight="251661312" behindDoc="1" locked="0" layoutInCell="1" allowOverlap="1" wp14:anchorId="23AC7FDC" wp14:editId="2BB1DD76">
            <wp:simplePos x="0" y="0"/>
            <wp:positionH relativeFrom="column">
              <wp:posOffset>118110</wp:posOffset>
            </wp:positionH>
            <wp:positionV relativeFrom="paragraph">
              <wp:posOffset>66040</wp:posOffset>
            </wp:positionV>
            <wp:extent cx="412750" cy="663770"/>
            <wp:effectExtent l="0" t="0" r="6350" b="3175"/>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12750" cy="663770"/>
                    </a:xfrm>
                    <a:prstGeom prst="rect">
                      <a:avLst/>
                    </a:prstGeom>
                  </pic:spPr>
                </pic:pic>
              </a:graphicData>
            </a:graphic>
            <wp14:sizeRelH relativeFrom="margin">
              <wp14:pctWidth>0</wp14:pctWidth>
            </wp14:sizeRelH>
            <wp14:sizeRelV relativeFrom="margin">
              <wp14:pctHeight>0</wp14:pctHeight>
            </wp14:sizeRelV>
          </wp:anchor>
        </w:drawing>
      </w:r>
    </w:p>
    <w:p w14:paraId="303C4114" w14:textId="77777777" w:rsidR="00ED1A1B" w:rsidRDefault="00ED1A1B" w:rsidP="00ED1A1B">
      <w:pPr>
        <w:spacing w:after="0" w:line="240" w:lineRule="auto"/>
        <w:ind w:firstLine="720"/>
        <w:rPr>
          <w:rFonts w:eastAsia="Calibri" w:cstheme="minorHAnsi"/>
          <w:b/>
          <w:bCs/>
          <w:lang w:val="en-CA"/>
        </w:rPr>
      </w:pPr>
      <w:r>
        <w:rPr>
          <w:rFonts w:eastAsia="Calibri" w:cstheme="minorHAnsi"/>
          <w:b/>
          <w:bCs/>
          <w:lang w:val="en-CA"/>
        </w:rPr>
        <w:t xml:space="preserve">      </w:t>
      </w:r>
      <w:r w:rsidRPr="00EE706C">
        <w:rPr>
          <w:rFonts w:eastAsia="Calibri" w:cstheme="minorHAnsi"/>
          <w:b/>
          <w:bCs/>
          <w:lang w:val="en-CA"/>
        </w:rPr>
        <w:t>The budget range for this proposal should be</w:t>
      </w:r>
      <w:r>
        <w:rPr>
          <w:rFonts w:eastAsia="Calibri" w:cstheme="minorHAnsi"/>
          <w:b/>
          <w:bCs/>
          <w:lang w:val="en-CA"/>
        </w:rPr>
        <w:t xml:space="preserve"> between</w:t>
      </w:r>
    </w:p>
    <w:p w14:paraId="12995690" w14:textId="02E1ED98" w:rsidR="00ED1A1B" w:rsidRPr="00656D3F" w:rsidRDefault="00ED1A1B" w:rsidP="00ED1A1B">
      <w:pPr>
        <w:rPr>
          <w:color w:val="0F9CD8"/>
          <w:sz w:val="36"/>
          <w:szCs w:val="36"/>
        </w:rPr>
      </w:pPr>
      <w:r>
        <w:rPr>
          <w:rFonts w:eastAsia="Calibri" w:cstheme="minorHAnsi"/>
          <w:color w:val="0F9CD8"/>
          <w:sz w:val="36"/>
          <w:szCs w:val="36"/>
          <w:lang w:val="en-CA"/>
        </w:rPr>
        <w:t xml:space="preserve">            </w:t>
      </w:r>
      <w:r w:rsidRPr="00656D3F">
        <w:rPr>
          <w:rFonts w:eastAsia="Calibri" w:cstheme="minorHAnsi"/>
          <w:color w:val="0F9CD8"/>
          <w:sz w:val="36"/>
          <w:szCs w:val="36"/>
          <w:lang w:val="en-CA"/>
        </w:rPr>
        <w:t>(</w:t>
      </w:r>
      <w:r w:rsidRPr="00656D3F">
        <w:rPr>
          <w:rFonts w:eastAsia="Calibri" w:cstheme="minorHAnsi"/>
          <w:color w:val="0F9CD8"/>
          <w:sz w:val="36"/>
          <w:szCs w:val="36"/>
          <w:vertAlign w:val="superscript"/>
          <w:lang w:val="en-CA"/>
        </w:rPr>
        <w:t>$</w:t>
      </w:r>
      <w:r w:rsidRPr="00656D3F">
        <w:rPr>
          <w:rFonts w:eastAsia="Calibri" w:cstheme="minorHAnsi"/>
          <w:b/>
          <w:bCs/>
          <w:color w:val="0F9CD8"/>
          <w:sz w:val="36"/>
          <w:szCs w:val="36"/>
          <w:lang w:val="en-CA"/>
        </w:rPr>
        <w:t>60,000-</w:t>
      </w:r>
      <w:r w:rsidRPr="00656D3F">
        <w:rPr>
          <w:rFonts w:eastAsia="Calibri" w:cstheme="minorHAnsi"/>
          <w:color w:val="0F9CD8"/>
          <w:sz w:val="36"/>
          <w:szCs w:val="36"/>
          <w:vertAlign w:val="superscript"/>
          <w:lang w:val="en-CA"/>
        </w:rPr>
        <w:t>$</w:t>
      </w:r>
      <w:r w:rsidRPr="00656D3F">
        <w:rPr>
          <w:rFonts w:eastAsia="Calibri" w:cstheme="minorHAnsi"/>
          <w:b/>
          <w:bCs/>
          <w:color w:val="0F9CD8"/>
          <w:sz w:val="36"/>
          <w:szCs w:val="36"/>
          <w:lang w:val="en-CA"/>
        </w:rPr>
        <w:t>100,000</w:t>
      </w:r>
      <w:r w:rsidRPr="00656D3F">
        <w:rPr>
          <w:rFonts w:eastAsia="Calibri" w:cstheme="minorHAnsi"/>
          <w:color w:val="0F9CD8"/>
          <w:sz w:val="36"/>
          <w:szCs w:val="36"/>
          <w:lang w:val="en-CA"/>
        </w:rPr>
        <w:t>)</w:t>
      </w:r>
      <w:r w:rsidRPr="00ED1A1B">
        <w:rPr>
          <w:rStyle w:val="FootnoteReference"/>
          <w:rFonts w:eastAsia="Calibri" w:cstheme="minorHAnsi"/>
          <w:sz w:val="18"/>
          <w:szCs w:val="18"/>
          <w:lang w:val="en-CA"/>
        </w:rPr>
        <w:t xml:space="preserve"> </w:t>
      </w:r>
      <w:r w:rsidRPr="00ED1A1B">
        <w:rPr>
          <w:rStyle w:val="FootnoteReference"/>
          <w:rFonts w:eastAsia="Calibri" w:cstheme="minorHAnsi"/>
          <w:sz w:val="28"/>
          <w:szCs w:val="28"/>
          <w:lang w:val="en-CA"/>
        </w:rPr>
        <w:footnoteReference w:id="2"/>
      </w:r>
    </w:p>
    <w:p w14:paraId="17481B00" w14:textId="77777777" w:rsidR="001F45D2" w:rsidRPr="004F1637" w:rsidRDefault="001F45D2" w:rsidP="00487389">
      <w:pPr>
        <w:tabs>
          <w:tab w:val="left" w:pos="3780"/>
        </w:tabs>
        <w:spacing w:after="0" w:line="240" w:lineRule="auto"/>
        <w:jc w:val="both"/>
        <w:rPr>
          <w:rFonts w:eastAsia="Calibri" w:cstheme="minorHAnsi"/>
          <w:spacing w:val="-2"/>
          <w:sz w:val="18"/>
          <w:szCs w:val="18"/>
          <w:lang w:val="en-CA"/>
        </w:rPr>
      </w:pP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GridTable2-Accent5"/>
        <w:tblW w:w="10080" w:type="dxa"/>
        <w:tblLook w:val="04A0" w:firstRow="1" w:lastRow="0" w:firstColumn="1" w:lastColumn="0" w:noHBand="0" w:noVBand="1"/>
      </w:tblPr>
      <w:tblGrid>
        <w:gridCol w:w="5310"/>
        <w:gridCol w:w="4770"/>
      </w:tblGrid>
      <w:tr w:rsidR="00ED1A1B" w:rsidRPr="00EE706C" w14:paraId="0D23F0FB" w14:textId="77777777" w:rsidTr="00A454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2E2ED663" w14:textId="77777777" w:rsidR="00ED1A1B" w:rsidRPr="00720701" w:rsidRDefault="00ED1A1B" w:rsidP="00A454F9">
            <w:pPr>
              <w:tabs>
                <w:tab w:val="left" w:pos="-720"/>
                <w:tab w:val="left" w:pos="1440"/>
              </w:tabs>
              <w:suppressAutoHyphens/>
              <w:rPr>
                <w:rFonts w:cstheme="minorHAnsi"/>
                <w:b w:val="0"/>
                <w:bCs w:val="0"/>
                <w:caps/>
                <w:spacing w:val="-2"/>
                <w:sz w:val="20"/>
                <w:szCs w:val="20"/>
                <w:lang w:val="en-CA"/>
              </w:rPr>
            </w:pPr>
            <w:proofErr w:type="gramStart"/>
            <w:r w:rsidRPr="00720701">
              <w:rPr>
                <w:rFonts w:cstheme="minorHAnsi"/>
                <w:b w:val="0"/>
                <w:bCs w:val="0"/>
                <w:spacing w:val="-2"/>
                <w:sz w:val="20"/>
                <w:szCs w:val="20"/>
                <w:lang w:val="en-CA"/>
              </w:rPr>
              <w:t xml:space="preserve">This </w:t>
            </w:r>
            <w:r>
              <w:rPr>
                <w:rFonts w:cstheme="minorHAnsi"/>
                <w:b w:val="0"/>
                <w:bCs w:val="0"/>
                <w:spacing w:val="-2"/>
                <w:sz w:val="20"/>
                <w:szCs w:val="20"/>
                <w:lang w:val="en-CA"/>
              </w:rPr>
              <w:t>un</w:t>
            </w:r>
            <w:r w:rsidRPr="00720701">
              <w:rPr>
                <w:rFonts w:cstheme="minorHAnsi"/>
                <w:b w:val="0"/>
                <w:bCs w:val="0"/>
                <w:caps/>
                <w:spacing w:val="-2"/>
                <w:sz w:val="20"/>
                <w:szCs w:val="20"/>
                <w:lang w:val="en-CA"/>
              </w:rPr>
              <w:t>-</w:t>
            </w:r>
            <w:r>
              <w:rPr>
                <w:rFonts w:cstheme="minorHAnsi"/>
                <w:b w:val="0"/>
                <w:bCs w:val="0"/>
                <w:spacing w:val="-2"/>
                <w:sz w:val="20"/>
                <w:szCs w:val="20"/>
                <w:lang w:val="en-CA"/>
              </w:rPr>
              <w:t>w</w:t>
            </w:r>
            <w:r w:rsidRPr="00720701">
              <w:rPr>
                <w:rFonts w:cstheme="minorHAnsi"/>
                <w:b w:val="0"/>
                <w:bCs w:val="0"/>
                <w:spacing w:val="-2"/>
                <w:sz w:val="20"/>
                <w:szCs w:val="20"/>
                <w:lang w:val="en-CA"/>
              </w:rPr>
              <w:t>omen</w:t>
            </w:r>
            <w:proofErr w:type="gramEnd"/>
            <w:r w:rsidRPr="00720701">
              <w:rPr>
                <w:rFonts w:cstheme="minorHAnsi"/>
                <w:b w:val="0"/>
                <w:bCs w:val="0"/>
                <w:spacing w:val="-2"/>
                <w:sz w:val="20"/>
                <w:szCs w:val="20"/>
                <w:lang w:val="en-CA"/>
              </w:rPr>
              <w:t xml:space="preserve"> call for proposals consists of</w:t>
            </w:r>
            <w:r>
              <w:rPr>
                <w:rFonts w:cstheme="minorHAnsi"/>
                <w:b w:val="0"/>
                <w:bCs w:val="0"/>
                <w:caps/>
                <w:spacing w:val="-2"/>
                <w:sz w:val="20"/>
                <w:szCs w:val="20"/>
                <w:lang w:val="en-CA"/>
              </w:rPr>
              <w:t xml:space="preserve"> </w:t>
            </w:r>
            <w:r w:rsidRPr="00720701">
              <w:rPr>
                <w:rFonts w:cstheme="minorHAnsi"/>
                <w:spacing w:val="-2"/>
                <w:sz w:val="20"/>
                <w:szCs w:val="20"/>
                <w:lang w:val="en-CA"/>
              </w:rPr>
              <w:t>two</w:t>
            </w:r>
            <w:r w:rsidRPr="00720701">
              <w:rPr>
                <w:rFonts w:cstheme="minorHAnsi"/>
                <w:b w:val="0"/>
                <w:bCs w:val="0"/>
                <w:spacing w:val="-2"/>
                <w:sz w:val="20"/>
                <w:szCs w:val="20"/>
                <w:lang w:val="en-CA"/>
              </w:rPr>
              <w:t xml:space="preserve"> sections</w:t>
            </w:r>
          </w:p>
          <w:p w14:paraId="55E352D4" w14:textId="77777777" w:rsidR="00ED1A1B" w:rsidRPr="00720701" w:rsidRDefault="00ED1A1B" w:rsidP="00A454F9">
            <w:pPr>
              <w:tabs>
                <w:tab w:val="left" w:pos="-720"/>
                <w:tab w:val="left" w:pos="1440"/>
              </w:tabs>
              <w:suppressAutoHyphens/>
              <w:rPr>
                <w:rFonts w:cstheme="minorHAnsi"/>
                <w:b w:val="0"/>
                <w:bCs w:val="0"/>
                <w:spacing w:val="-2"/>
                <w:sz w:val="22"/>
                <w:szCs w:val="22"/>
                <w:lang w:val="en-CA"/>
              </w:rPr>
            </w:pPr>
          </w:p>
        </w:tc>
        <w:tc>
          <w:tcPr>
            <w:tcW w:w="4770" w:type="dxa"/>
          </w:tcPr>
          <w:p w14:paraId="0CED7812" w14:textId="77777777" w:rsidR="00ED1A1B" w:rsidRPr="00720701" w:rsidRDefault="00ED1A1B" w:rsidP="00A454F9">
            <w:pPr>
              <w:tabs>
                <w:tab w:val="left" w:pos="-720"/>
                <w:tab w:val="left" w:pos="1440"/>
              </w:tabs>
              <w:suppressAutoHyphens/>
              <w:cnfStyle w:val="100000000000" w:firstRow="1" w:lastRow="0" w:firstColumn="0" w:lastColumn="0" w:oddVBand="0" w:evenVBand="0" w:oddHBand="0" w:evenHBand="0" w:firstRowFirstColumn="0" w:firstRowLastColumn="0" w:lastRowFirstColumn="0" w:lastRowLastColumn="0"/>
              <w:rPr>
                <w:rFonts w:cstheme="minorHAnsi"/>
                <w:b w:val="0"/>
                <w:bCs w:val="0"/>
                <w:spacing w:val="-2"/>
                <w:sz w:val="22"/>
                <w:szCs w:val="22"/>
                <w:lang w:val="en-CA"/>
              </w:rPr>
            </w:pPr>
            <w:r w:rsidRPr="00720701">
              <w:rPr>
                <w:rFonts w:cstheme="minorHAnsi"/>
                <w:spacing w:val="-2"/>
                <w:sz w:val="20"/>
                <w:szCs w:val="20"/>
                <w:lang w:val="en-CA"/>
              </w:rPr>
              <w:t>Annexes</w:t>
            </w:r>
            <w:r w:rsidRPr="00720701">
              <w:rPr>
                <w:rFonts w:cstheme="minorHAnsi"/>
                <w:b w:val="0"/>
                <w:bCs w:val="0"/>
                <w:spacing w:val="-2"/>
                <w:sz w:val="20"/>
                <w:szCs w:val="20"/>
                <w:lang w:val="en-CA"/>
              </w:rPr>
              <w:t xml:space="preserve"> to be completed by proponents and returned with their proposal (</w:t>
            </w:r>
            <w:r w:rsidRPr="00720701">
              <w:rPr>
                <w:rFonts w:cstheme="minorHAnsi"/>
                <w:spacing w:val="-2"/>
                <w:sz w:val="20"/>
                <w:szCs w:val="20"/>
                <w:lang w:val="en-CA"/>
              </w:rPr>
              <w:t>mandatory</w:t>
            </w:r>
            <w:r w:rsidRPr="00720701">
              <w:rPr>
                <w:rFonts w:cstheme="minorHAnsi"/>
                <w:b w:val="0"/>
                <w:bCs w:val="0"/>
                <w:caps/>
                <w:spacing w:val="-2"/>
                <w:sz w:val="20"/>
                <w:szCs w:val="20"/>
                <w:lang w:val="en-CA"/>
              </w:rPr>
              <w:t>)</w:t>
            </w:r>
          </w:p>
        </w:tc>
      </w:tr>
      <w:tr w:rsidR="00ED1A1B" w:rsidRPr="00EE706C" w14:paraId="58BF096B" w14:textId="77777777" w:rsidTr="00A4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36E087A1" w14:textId="77777777" w:rsidR="00ED1A1B" w:rsidRDefault="00ED1A1B" w:rsidP="00A454F9">
            <w:pPr>
              <w:tabs>
                <w:tab w:val="left" w:pos="-720"/>
                <w:tab w:val="left" w:pos="1440"/>
              </w:tabs>
              <w:suppressAutoHyphens/>
              <w:rPr>
                <w:rFonts w:cstheme="minorHAnsi"/>
                <w:b w:val="0"/>
                <w:bCs w:val="0"/>
                <w:caps/>
                <w:color w:val="0F9CD8"/>
                <w:spacing w:val="-2"/>
                <w:sz w:val="22"/>
                <w:szCs w:val="22"/>
                <w:lang w:val="en-CA"/>
              </w:rPr>
            </w:pPr>
          </w:p>
          <w:p w14:paraId="5EBFF90A" w14:textId="77777777" w:rsidR="00ED1A1B" w:rsidRPr="00720701" w:rsidRDefault="00ED1A1B" w:rsidP="00A454F9">
            <w:pPr>
              <w:tabs>
                <w:tab w:val="left" w:pos="-720"/>
                <w:tab w:val="left" w:pos="1440"/>
              </w:tabs>
              <w:suppressAutoHyphens/>
              <w:ind w:left="70"/>
              <w:rPr>
                <w:rFonts w:cstheme="minorHAnsi"/>
                <w:b w:val="0"/>
                <w:bCs w:val="0"/>
                <w:caps/>
                <w:color w:val="0F9CD8"/>
                <w:spacing w:val="-2"/>
                <w:sz w:val="22"/>
                <w:szCs w:val="22"/>
                <w:lang w:val="en-CA"/>
              </w:rPr>
            </w:pPr>
            <w:r w:rsidRPr="00720701">
              <w:rPr>
                <w:rFonts w:cstheme="minorHAnsi"/>
                <w:color w:val="0F9CD8"/>
                <w:spacing w:val="-2"/>
                <w:sz w:val="22"/>
                <w:szCs w:val="22"/>
                <w:lang w:val="en-CA"/>
              </w:rPr>
              <w:t xml:space="preserve">Section 1 </w:t>
            </w:r>
          </w:p>
          <w:p w14:paraId="05C1CE67" w14:textId="77777777" w:rsidR="00ED1A1B" w:rsidRPr="00ED1A1B" w:rsidRDefault="00ED1A1B" w:rsidP="00487389">
            <w:pPr>
              <w:numPr>
                <w:ilvl w:val="0"/>
                <w:numId w:val="8"/>
              </w:numPr>
              <w:ind w:left="430"/>
              <w:contextualSpacing/>
              <w:jc w:val="both"/>
              <w:rPr>
                <w:rFonts w:cstheme="minorHAnsi"/>
                <w:b w:val="0"/>
                <w:bCs w:val="0"/>
                <w:spacing w:val="-2"/>
                <w:sz w:val="18"/>
                <w:szCs w:val="18"/>
                <w:lang w:val="en-CA"/>
              </w:rPr>
            </w:pPr>
            <w:r w:rsidRPr="00ED1A1B">
              <w:rPr>
                <w:rFonts w:cstheme="minorHAnsi"/>
                <w:b w:val="0"/>
                <w:bCs w:val="0"/>
                <w:spacing w:val="-2"/>
                <w:sz w:val="18"/>
                <w:szCs w:val="18"/>
                <w:lang w:val="en-CA"/>
              </w:rPr>
              <w:t>CFP Letter for Responsible Parties</w:t>
            </w:r>
          </w:p>
          <w:p w14:paraId="7717E9C1" w14:textId="77777777" w:rsidR="00ED1A1B" w:rsidRPr="00ED1A1B" w:rsidRDefault="00ED1A1B" w:rsidP="00487389">
            <w:pPr>
              <w:numPr>
                <w:ilvl w:val="0"/>
                <w:numId w:val="8"/>
              </w:numPr>
              <w:ind w:left="430"/>
              <w:contextualSpacing/>
              <w:jc w:val="both"/>
              <w:rPr>
                <w:rFonts w:cstheme="minorHAnsi"/>
                <w:b w:val="0"/>
                <w:bCs w:val="0"/>
                <w:spacing w:val="-2"/>
                <w:sz w:val="18"/>
                <w:szCs w:val="18"/>
                <w:lang w:val="en-CA"/>
              </w:rPr>
            </w:pPr>
            <w:r w:rsidRPr="00ED1A1B">
              <w:rPr>
                <w:rFonts w:cstheme="minorHAnsi"/>
                <w:b w:val="0"/>
                <w:bCs w:val="0"/>
                <w:spacing w:val="-2"/>
                <w:sz w:val="18"/>
                <w:szCs w:val="18"/>
                <w:lang w:val="en-CA"/>
              </w:rPr>
              <w:t>Proposal Data Sheet for Responsible Parties</w:t>
            </w:r>
          </w:p>
          <w:p w14:paraId="6B6F94FC" w14:textId="77777777" w:rsidR="00ED1A1B" w:rsidRPr="00ED1A1B" w:rsidRDefault="00ED1A1B" w:rsidP="00487389">
            <w:pPr>
              <w:numPr>
                <w:ilvl w:val="0"/>
                <w:numId w:val="8"/>
              </w:numPr>
              <w:ind w:left="430"/>
              <w:contextualSpacing/>
              <w:jc w:val="both"/>
              <w:rPr>
                <w:rFonts w:cstheme="minorHAnsi"/>
                <w:b w:val="0"/>
                <w:bCs w:val="0"/>
                <w:spacing w:val="-2"/>
                <w:sz w:val="18"/>
                <w:szCs w:val="18"/>
                <w:lang w:val="en-CA"/>
              </w:rPr>
            </w:pPr>
            <w:r w:rsidRPr="00ED1A1B">
              <w:rPr>
                <w:rFonts w:cstheme="minorHAnsi"/>
                <w:b w:val="0"/>
                <w:bCs w:val="0"/>
                <w:spacing w:val="-2"/>
                <w:sz w:val="18"/>
                <w:szCs w:val="18"/>
                <w:lang w:val="en-CA"/>
              </w:rPr>
              <w:t>UN Women Terms of Reference</w:t>
            </w:r>
          </w:p>
          <w:p w14:paraId="32B37BC3" w14:textId="77777777" w:rsidR="00ED1A1B" w:rsidRPr="00ED1A1B" w:rsidRDefault="00ED1A1B" w:rsidP="00487389">
            <w:pPr>
              <w:pStyle w:val="ListParagraph"/>
              <w:numPr>
                <w:ilvl w:val="0"/>
                <w:numId w:val="8"/>
              </w:numPr>
              <w:ind w:left="430"/>
              <w:jc w:val="both"/>
              <w:rPr>
                <w:rFonts w:cstheme="minorHAnsi"/>
                <w:b w:val="0"/>
                <w:bCs w:val="0"/>
                <w:spacing w:val="-3"/>
                <w:sz w:val="18"/>
                <w:szCs w:val="18"/>
                <w:lang w:val="en-CA"/>
              </w:rPr>
            </w:pPr>
            <w:r w:rsidRPr="00ED1A1B">
              <w:rPr>
                <w:rFonts w:cstheme="minorHAnsi"/>
                <w:b w:val="0"/>
                <w:bCs w:val="0"/>
                <w:spacing w:val="-3"/>
                <w:sz w:val="18"/>
                <w:szCs w:val="18"/>
                <w:lang w:val="en-CA"/>
              </w:rPr>
              <w:t>Acceptance of the terms and conditions outlined in the template Partner Agreement</w:t>
            </w:r>
          </w:p>
          <w:p w14:paraId="2A9FB731" w14:textId="77777777" w:rsidR="00ED1A1B" w:rsidRPr="00ED1A1B" w:rsidRDefault="00ED1A1B" w:rsidP="00487389">
            <w:pPr>
              <w:pStyle w:val="ListParagraph"/>
              <w:ind w:left="430"/>
              <w:jc w:val="both"/>
              <w:rPr>
                <w:rFonts w:cstheme="minorHAnsi"/>
                <w:b w:val="0"/>
                <w:bCs w:val="0"/>
                <w:spacing w:val="-3"/>
                <w:sz w:val="18"/>
                <w:szCs w:val="18"/>
                <w:lang w:val="en-CA"/>
              </w:rPr>
            </w:pPr>
            <w:r w:rsidRPr="00ED1A1B">
              <w:rPr>
                <w:rFonts w:cstheme="minorHAnsi"/>
                <w:spacing w:val="-3"/>
                <w:sz w:val="18"/>
                <w:szCs w:val="18"/>
                <w:lang w:val="en-CA"/>
              </w:rPr>
              <w:t>Annex B-1</w:t>
            </w:r>
            <w:r w:rsidRPr="00ED1A1B">
              <w:rPr>
                <w:rFonts w:cstheme="minorHAnsi"/>
                <w:b w:val="0"/>
                <w:bCs w:val="0"/>
                <w:spacing w:val="-3"/>
                <w:sz w:val="18"/>
                <w:szCs w:val="18"/>
                <w:lang w:val="en-CA"/>
              </w:rPr>
              <w:t xml:space="preserve"> Mandatory Requirements/Pre-Qualification </w:t>
            </w:r>
          </w:p>
          <w:p w14:paraId="4C4393FD" w14:textId="77777777" w:rsidR="00ED1A1B" w:rsidRPr="00EE706C" w:rsidRDefault="00ED1A1B" w:rsidP="00487389">
            <w:pPr>
              <w:tabs>
                <w:tab w:val="left" w:pos="-720"/>
                <w:tab w:val="left" w:pos="3130"/>
              </w:tabs>
              <w:suppressAutoHyphens/>
              <w:ind w:left="430" w:hanging="20"/>
              <w:rPr>
                <w:rFonts w:cstheme="minorHAnsi"/>
                <w:b w:val="0"/>
                <w:spacing w:val="-2"/>
                <w:sz w:val="22"/>
                <w:szCs w:val="22"/>
                <w:highlight w:val="yellow"/>
                <w:u w:val="single"/>
                <w:lang w:val="en-CA"/>
              </w:rPr>
            </w:pPr>
            <w:r w:rsidRPr="00ED1A1B">
              <w:rPr>
                <w:rFonts w:cstheme="minorHAnsi"/>
                <w:b w:val="0"/>
                <w:bCs w:val="0"/>
                <w:spacing w:val="-3"/>
                <w:sz w:val="18"/>
                <w:szCs w:val="18"/>
                <w:lang w:val="en-CA"/>
              </w:rPr>
              <w:t>Criteria and Contractual Aspects</w:t>
            </w:r>
          </w:p>
        </w:tc>
        <w:tc>
          <w:tcPr>
            <w:tcW w:w="4770" w:type="dxa"/>
            <w:vMerge w:val="restart"/>
          </w:tcPr>
          <w:p w14:paraId="57912BCC" w14:textId="77777777" w:rsidR="00ED1A1B" w:rsidRDefault="00ED1A1B" w:rsidP="00A454F9">
            <w:pPr>
              <w:tabs>
                <w:tab w:val="left" w:pos="-720"/>
                <w:tab w:val="left" w:pos="1440"/>
              </w:tabs>
              <w:suppressAutoHyphens/>
              <w:cnfStyle w:val="000000100000" w:firstRow="0" w:lastRow="0" w:firstColumn="0" w:lastColumn="0" w:oddVBand="0" w:evenVBand="0" w:oddHBand="1" w:evenHBand="0" w:firstRowFirstColumn="0" w:firstRowLastColumn="0" w:lastRowFirstColumn="0" w:lastRowLastColumn="0"/>
              <w:rPr>
                <w:rFonts w:cstheme="minorHAnsi"/>
                <w:b/>
                <w:spacing w:val="-2"/>
                <w:sz w:val="22"/>
                <w:szCs w:val="22"/>
                <w:lang w:val="en-CA"/>
              </w:rPr>
            </w:pPr>
          </w:p>
          <w:p w14:paraId="774A179C" w14:textId="77777777" w:rsidR="00ED1A1B" w:rsidRDefault="00ED1A1B" w:rsidP="00A454F9">
            <w:pPr>
              <w:tabs>
                <w:tab w:val="left" w:pos="-720"/>
                <w:tab w:val="left" w:pos="1440"/>
              </w:tabs>
              <w:suppressAutoHyphens/>
              <w:jc w:val="both"/>
              <w:cnfStyle w:val="000000100000" w:firstRow="0" w:lastRow="0" w:firstColumn="0" w:lastColumn="0" w:oddVBand="0" w:evenVBand="0" w:oddHBand="1" w:evenHBand="0" w:firstRowFirstColumn="0" w:firstRowLastColumn="0" w:lastRowFirstColumn="0" w:lastRowLastColumn="0"/>
              <w:rPr>
                <w:rFonts w:cstheme="minorHAnsi"/>
                <w:spacing w:val="-2"/>
                <w:sz w:val="18"/>
                <w:szCs w:val="18"/>
                <w:lang w:val="en-CA"/>
              </w:rPr>
            </w:pPr>
            <w:r w:rsidRPr="0056586D">
              <w:rPr>
                <w:rFonts w:cstheme="minorHAnsi"/>
                <w:b/>
                <w:spacing w:val="-2"/>
                <w:sz w:val="18"/>
                <w:szCs w:val="18"/>
                <w:lang w:val="en-CA"/>
              </w:rPr>
              <w:t>Annex B-1</w:t>
            </w:r>
            <w:r w:rsidRPr="0056586D">
              <w:rPr>
                <w:rFonts w:cstheme="minorHAnsi"/>
                <w:spacing w:val="-2"/>
                <w:sz w:val="18"/>
                <w:szCs w:val="18"/>
                <w:lang w:val="en-CA"/>
              </w:rPr>
              <w:t xml:space="preserve"> Mandatory </w:t>
            </w:r>
            <w:r>
              <w:rPr>
                <w:rFonts w:cstheme="minorHAnsi"/>
                <w:spacing w:val="-2"/>
                <w:sz w:val="18"/>
                <w:szCs w:val="18"/>
                <w:lang w:val="en-CA"/>
              </w:rPr>
              <w:t>R</w:t>
            </w:r>
            <w:r w:rsidRPr="0056586D">
              <w:rPr>
                <w:rFonts w:cstheme="minorHAnsi"/>
                <w:spacing w:val="-2"/>
                <w:sz w:val="18"/>
                <w:szCs w:val="18"/>
                <w:lang w:val="en-CA"/>
              </w:rPr>
              <w:t>equirements/</w:t>
            </w:r>
            <w:r>
              <w:rPr>
                <w:rFonts w:cstheme="minorHAnsi"/>
                <w:spacing w:val="-2"/>
                <w:sz w:val="18"/>
                <w:szCs w:val="18"/>
                <w:lang w:val="en-CA"/>
              </w:rPr>
              <w:t>P</w:t>
            </w:r>
            <w:r w:rsidRPr="0056586D">
              <w:rPr>
                <w:rFonts w:cstheme="minorHAnsi"/>
                <w:spacing w:val="-2"/>
                <w:sz w:val="18"/>
                <w:szCs w:val="18"/>
                <w:lang w:val="en-CA"/>
              </w:rPr>
              <w:t>re-</w:t>
            </w:r>
            <w:r>
              <w:rPr>
                <w:rFonts w:cstheme="minorHAnsi"/>
                <w:spacing w:val="-2"/>
                <w:sz w:val="18"/>
                <w:szCs w:val="18"/>
                <w:lang w:val="en-CA"/>
              </w:rPr>
              <w:t>Q</w:t>
            </w:r>
            <w:r w:rsidRPr="0056586D">
              <w:rPr>
                <w:rFonts w:cstheme="minorHAnsi"/>
                <w:spacing w:val="-2"/>
                <w:sz w:val="18"/>
                <w:szCs w:val="18"/>
                <w:lang w:val="en-CA"/>
              </w:rPr>
              <w:t xml:space="preserve">ualification </w:t>
            </w:r>
          </w:p>
          <w:p w14:paraId="7078A817" w14:textId="77777777" w:rsidR="00ED1A1B" w:rsidRDefault="00ED1A1B" w:rsidP="00A454F9">
            <w:pPr>
              <w:tabs>
                <w:tab w:val="left" w:pos="-720"/>
                <w:tab w:val="left" w:pos="1440"/>
              </w:tabs>
              <w:suppressAutoHyphens/>
              <w:jc w:val="both"/>
              <w:cnfStyle w:val="000000100000" w:firstRow="0" w:lastRow="0" w:firstColumn="0" w:lastColumn="0" w:oddVBand="0" w:evenVBand="0" w:oddHBand="1" w:evenHBand="0" w:firstRowFirstColumn="0" w:firstRowLastColumn="0" w:lastRowFirstColumn="0" w:lastRowLastColumn="0"/>
              <w:rPr>
                <w:rFonts w:cstheme="minorHAnsi"/>
                <w:spacing w:val="-2"/>
                <w:sz w:val="18"/>
                <w:szCs w:val="18"/>
                <w:lang w:val="en-CA"/>
              </w:rPr>
            </w:pPr>
            <w:r>
              <w:rPr>
                <w:rFonts w:cstheme="minorHAnsi"/>
                <w:spacing w:val="-2"/>
                <w:sz w:val="18"/>
                <w:szCs w:val="18"/>
                <w:lang w:val="en-CA"/>
              </w:rPr>
              <w:t xml:space="preserve">                    Cr</w:t>
            </w:r>
            <w:r w:rsidRPr="0056586D">
              <w:rPr>
                <w:rFonts w:cstheme="minorHAnsi"/>
                <w:spacing w:val="-2"/>
                <w:sz w:val="18"/>
                <w:szCs w:val="18"/>
                <w:lang w:val="en-CA"/>
              </w:rPr>
              <w:t xml:space="preserve">iteria and </w:t>
            </w:r>
            <w:r>
              <w:rPr>
                <w:rFonts w:cstheme="minorHAnsi"/>
                <w:spacing w:val="-2"/>
                <w:sz w:val="18"/>
                <w:szCs w:val="18"/>
                <w:lang w:val="en-CA"/>
              </w:rPr>
              <w:t>C</w:t>
            </w:r>
            <w:r w:rsidRPr="0056586D">
              <w:rPr>
                <w:rFonts w:cstheme="minorHAnsi"/>
                <w:spacing w:val="-2"/>
                <w:sz w:val="18"/>
                <w:szCs w:val="18"/>
                <w:lang w:val="en-CA"/>
              </w:rPr>
              <w:t xml:space="preserve">ontractual </w:t>
            </w:r>
            <w:r>
              <w:rPr>
                <w:rFonts w:cstheme="minorHAnsi"/>
                <w:spacing w:val="-2"/>
                <w:sz w:val="18"/>
                <w:szCs w:val="18"/>
                <w:lang w:val="en-CA"/>
              </w:rPr>
              <w:t>A</w:t>
            </w:r>
            <w:r w:rsidRPr="0056586D">
              <w:rPr>
                <w:rFonts w:cstheme="minorHAnsi"/>
                <w:spacing w:val="-2"/>
                <w:sz w:val="18"/>
                <w:szCs w:val="18"/>
                <w:lang w:val="en-CA"/>
              </w:rPr>
              <w:t>spects</w:t>
            </w:r>
          </w:p>
          <w:p w14:paraId="5FD57443" w14:textId="77777777" w:rsidR="00ED1A1B" w:rsidRDefault="00ED1A1B" w:rsidP="00A454F9">
            <w:pPr>
              <w:tabs>
                <w:tab w:val="left" w:pos="-720"/>
                <w:tab w:val="left" w:pos="1440"/>
              </w:tabs>
              <w:suppressAutoHyphens/>
              <w:jc w:val="both"/>
              <w:cnfStyle w:val="000000100000" w:firstRow="0" w:lastRow="0" w:firstColumn="0" w:lastColumn="0" w:oddVBand="0" w:evenVBand="0" w:oddHBand="1" w:evenHBand="0" w:firstRowFirstColumn="0" w:firstRowLastColumn="0" w:lastRowFirstColumn="0" w:lastRowLastColumn="0"/>
              <w:rPr>
                <w:rFonts w:cstheme="minorHAnsi"/>
                <w:spacing w:val="-2"/>
                <w:sz w:val="18"/>
                <w:szCs w:val="18"/>
                <w:lang w:val="en-CA"/>
              </w:rPr>
            </w:pPr>
          </w:p>
          <w:p w14:paraId="1ADA1C90" w14:textId="77777777" w:rsidR="00ED1A1B" w:rsidRDefault="00ED1A1B" w:rsidP="00A454F9">
            <w:pPr>
              <w:tabs>
                <w:tab w:val="left" w:pos="-720"/>
                <w:tab w:val="left" w:pos="1440"/>
              </w:tabs>
              <w:suppressAutoHyphens/>
              <w:jc w:val="both"/>
              <w:cnfStyle w:val="000000100000" w:firstRow="0" w:lastRow="0" w:firstColumn="0" w:lastColumn="0" w:oddVBand="0" w:evenVBand="0" w:oddHBand="1" w:evenHBand="0" w:firstRowFirstColumn="0" w:firstRowLastColumn="0" w:lastRowFirstColumn="0" w:lastRowLastColumn="0"/>
              <w:rPr>
                <w:rFonts w:cstheme="minorHAnsi"/>
                <w:spacing w:val="-2"/>
                <w:sz w:val="18"/>
                <w:szCs w:val="18"/>
                <w:lang w:val="en-CA"/>
              </w:rPr>
            </w:pPr>
          </w:p>
          <w:p w14:paraId="3C867B35" w14:textId="77777777" w:rsidR="00ED1A1B" w:rsidRDefault="00ED1A1B" w:rsidP="00A454F9">
            <w:pPr>
              <w:tabs>
                <w:tab w:val="left" w:pos="-720"/>
                <w:tab w:val="left" w:pos="1440"/>
              </w:tabs>
              <w:suppressAutoHyphens/>
              <w:jc w:val="both"/>
              <w:cnfStyle w:val="000000100000" w:firstRow="0" w:lastRow="0" w:firstColumn="0" w:lastColumn="0" w:oddVBand="0" w:evenVBand="0" w:oddHBand="1" w:evenHBand="0" w:firstRowFirstColumn="0" w:firstRowLastColumn="0" w:lastRowFirstColumn="0" w:lastRowLastColumn="0"/>
              <w:rPr>
                <w:rFonts w:cstheme="minorHAnsi"/>
                <w:spacing w:val="-2"/>
                <w:sz w:val="18"/>
                <w:szCs w:val="18"/>
                <w:lang w:val="en-CA"/>
              </w:rPr>
            </w:pPr>
          </w:p>
          <w:p w14:paraId="0E317141" w14:textId="77777777" w:rsidR="00ED1A1B" w:rsidRDefault="00ED1A1B" w:rsidP="00A454F9">
            <w:pPr>
              <w:tabs>
                <w:tab w:val="left" w:pos="-720"/>
                <w:tab w:val="left" w:pos="1440"/>
              </w:tabs>
              <w:suppressAutoHyphens/>
              <w:jc w:val="both"/>
              <w:cnfStyle w:val="000000100000" w:firstRow="0" w:lastRow="0" w:firstColumn="0" w:lastColumn="0" w:oddVBand="0" w:evenVBand="0" w:oddHBand="1" w:evenHBand="0" w:firstRowFirstColumn="0" w:firstRowLastColumn="0" w:lastRowFirstColumn="0" w:lastRowLastColumn="0"/>
              <w:rPr>
                <w:rFonts w:cstheme="minorHAnsi"/>
                <w:spacing w:val="-2"/>
                <w:sz w:val="18"/>
                <w:szCs w:val="18"/>
                <w:lang w:val="en-CA"/>
              </w:rPr>
            </w:pPr>
          </w:p>
          <w:p w14:paraId="19D28BA7" w14:textId="77777777" w:rsidR="00ED1A1B" w:rsidRDefault="00ED1A1B" w:rsidP="00A454F9">
            <w:pPr>
              <w:tabs>
                <w:tab w:val="left" w:pos="-720"/>
                <w:tab w:val="left" w:pos="1440"/>
              </w:tabs>
              <w:suppressAutoHyphens/>
              <w:jc w:val="both"/>
              <w:cnfStyle w:val="000000100000" w:firstRow="0" w:lastRow="0" w:firstColumn="0" w:lastColumn="0" w:oddVBand="0" w:evenVBand="0" w:oddHBand="1" w:evenHBand="0" w:firstRowFirstColumn="0" w:firstRowLastColumn="0" w:lastRowFirstColumn="0" w:lastRowLastColumn="0"/>
              <w:rPr>
                <w:rFonts w:cstheme="minorHAnsi"/>
                <w:spacing w:val="-2"/>
                <w:sz w:val="18"/>
                <w:szCs w:val="18"/>
                <w:lang w:val="en-CA"/>
              </w:rPr>
            </w:pPr>
          </w:p>
          <w:p w14:paraId="3D44529F" w14:textId="77777777" w:rsidR="00ED1A1B" w:rsidRDefault="00ED1A1B" w:rsidP="00A454F9">
            <w:pPr>
              <w:tabs>
                <w:tab w:val="left" w:pos="-720"/>
                <w:tab w:val="left" w:pos="1440"/>
              </w:tabs>
              <w:suppressAutoHyphens/>
              <w:jc w:val="both"/>
              <w:cnfStyle w:val="000000100000" w:firstRow="0" w:lastRow="0" w:firstColumn="0" w:lastColumn="0" w:oddVBand="0" w:evenVBand="0" w:oddHBand="1" w:evenHBand="0" w:firstRowFirstColumn="0" w:firstRowLastColumn="0" w:lastRowFirstColumn="0" w:lastRowLastColumn="0"/>
              <w:rPr>
                <w:rFonts w:cstheme="minorHAnsi"/>
                <w:spacing w:val="-2"/>
                <w:sz w:val="18"/>
                <w:szCs w:val="18"/>
                <w:lang w:val="en-CA"/>
              </w:rPr>
            </w:pPr>
          </w:p>
          <w:p w14:paraId="01226626" w14:textId="77777777" w:rsidR="00ED1A1B" w:rsidRDefault="00ED1A1B" w:rsidP="00A454F9">
            <w:pPr>
              <w:tabs>
                <w:tab w:val="left" w:pos="-720"/>
                <w:tab w:val="left" w:pos="1440"/>
              </w:tabs>
              <w:suppressAutoHyphens/>
              <w:jc w:val="both"/>
              <w:cnfStyle w:val="000000100000" w:firstRow="0" w:lastRow="0" w:firstColumn="0" w:lastColumn="0" w:oddVBand="0" w:evenVBand="0" w:oddHBand="1" w:evenHBand="0" w:firstRowFirstColumn="0" w:firstRowLastColumn="0" w:lastRowFirstColumn="0" w:lastRowLastColumn="0"/>
              <w:rPr>
                <w:rFonts w:cstheme="minorHAnsi"/>
                <w:spacing w:val="-2"/>
                <w:sz w:val="18"/>
                <w:szCs w:val="18"/>
                <w:lang w:val="en-CA"/>
              </w:rPr>
            </w:pPr>
          </w:p>
          <w:p w14:paraId="1FB55EC1" w14:textId="77777777" w:rsidR="00ED1A1B" w:rsidRDefault="00ED1A1B" w:rsidP="00A454F9">
            <w:pPr>
              <w:tabs>
                <w:tab w:val="left" w:pos="-720"/>
                <w:tab w:val="left" w:pos="1440"/>
              </w:tabs>
              <w:suppressAutoHyphens/>
              <w:jc w:val="both"/>
              <w:cnfStyle w:val="000000100000" w:firstRow="0" w:lastRow="0" w:firstColumn="0" w:lastColumn="0" w:oddVBand="0" w:evenVBand="0" w:oddHBand="1" w:evenHBand="0" w:firstRowFirstColumn="0" w:firstRowLastColumn="0" w:lastRowFirstColumn="0" w:lastRowLastColumn="0"/>
              <w:rPr>
                <w:rFonts w:cstheme="minorHAnsi"/>
                <w:spacing w:val="-2"/>
                <w:sz w:val="18"/>
                <w:szCs w:val="18"/>
                <w:lang w:val="en-CA"/>
              </w:rPr>
            </w:pPr>
          </w:p>
          <w:p w14:paraId="0C00C645" w14:textId="77777777" w:rsidR="00ED1A1B" w:rsidRPr="0056586D" w:rsidRDefault="00ED1A1B" w:rsidP="00A454F9">
            <w:pPr>
              <w:tabs>
                <w:tab w:val="left" w:pos="-720"/>
                <w:tab w:val="left" w:pos="1440"/>
              </w:tabs>
              <w:suppressAutoHyphens/>
              <w:jc w:val="both"/>
              <w:cnfStyle w:val="000000100000" w:firstRow="0" w:lastRow="0" w:firstColumn="0" w:lastColumn="0" w:oddVBand="0" w:evenVBand="0" w:oddHBand="1" w:evenHBand="0" w:firstRowFirstColumn="0" w:firstRowLastColumn="0" w:lastRowFirstColumn="0" w:lastRowLastColumn="0"/>
              <w:rPr>
                <w:rFonts w:cstheme="minorHAnsi"/>
                <w:spacing w:val="-2"/>
                <w:sz w:val="18"/>
                <w:szCs w:val="18"/>
                <w:lang w:val="en-CA"/>
              </w:rPr>
            </w:pPr>
            <w:r w:rsidRPr="0056586D">
              <w:rPr>
                <w:rFonts w:cstheme="minorHAnsi"/>
                <w:b/>
                <w:spacing w:val="-2"/>
                <w:sz w:val="18"/>
                <w:szCs w:val="18"/>
                <w:lang w:val="en-CA"/>
              </w:rPr>
              <w:t>Annex B-2</w:t>
            </w:r>
            <w:r w:rsidRPr="0056586D">
              <w:rPr>
                <w:rFonts w:cstheme="minorHAnsi"/>
                <w:spacing w:val="-2"/>
                <w:sz w:val="18"/>
                <w:szCs w:val="18"/>
                <w:lang w:val="en-CA"/>
              </w:rPr>
              <w:t xml:space="preserve"> Template for </w:t>
            </w:r>
            <w:r>
              <w:rPr>
                <w:rFonts w:cstheme="minorHAnsi"/>
                <w:spacing w:val="-2"/>
                <w:sz w:val="18"/>
                <w:szCs w:val="18"/>
                <w:lang w:val="en-CA"/>
              </w:rPr>
              <w:t>P</w:t>
            </w:r>
            <w:r w:rsidRPr="0056586D">
              <w:rPr>
                <w:rFonts w:cstheme="minorHAnsi"/>
                <w:spacing w:val="-2"/>
                <w:sz w:val="18"/>
                <w:szCs w:val="18"/>
                <w:lang w:val="en-CA"/>
              </w:rPr>
              <w:t xml:space="preserve">roposal </w:t>
            </w:r>
            <w:r>
              <w:rPr>
                <w:rFonts w:cstheme="minorHAnsi"/>
                <w:spacing w:val="-2"/>
                <w:sz w:val="18"/>
                <w:szCs w:val="18"/>
                <w:lang w:val="en-CA"/>
              </w:rPr>
              <w:t>S</w:t>
            </w:r>
            <w:r w:rsidRPr="0056586D">
              <w:rPr>
                <w:rFonts w:cstheme="minorHAnsi"/>
                <w:spacing w:val="-2"/>
                <w:sz w:val="18"/>
                <w:szCs w:val="18"/>
                <w:lang w:val="en-CA"/>
              </w:rPr>
              <w:t>ubmission</w:t>
            </w:r>
          </w:p>
          <w:p w14:paraId="14C2EDDE" w14:textId="77777777" w:rsidR="00ED1A1B" w:rsidRDefault="00ED1A1B" w:rsidP="00A454F9">
            <w:pPr>
              <w:tabs>
                <w:tab w:val="left" w:pos="-720"/>
                <w:tab w:val="left" w:pos="1440"/>
              </w:tabs>
              <w:suppressAutoHyphens/>
              <w:jc w:val="both"/>
              <w:cnfStyle w:val="000000100000" w:firstRow="0" w:lastRow="0" w:firstColumn="0" w:lastColumn="0" w:oddVBand="0" w:evenVBand="0" w:oddHBand="1" w:evenHBand="0" w:firstRowFirstColumn="0" w:firstRowLastColumn="0" w:lastRowFirstColumn="0" w:lastRowLastColumn="0"/>
              <w:rPr>
                <w:rFonts w:cstheme="minorHAnsi"/>
                <w:spacing w:val="-2"/>
                <w:sz w:val="18"/>
                <w:szCs w:val="18"/>
                <w:lang w:val="en-CA"/>
              </w:rPr>
            </w:pPr>
            <w:r w:rsidRPr="0056586D">
              <w:rPr>
                <w:rFonts w:cstheme="minorHAnsi"/>
                <w:b/>
                <w:spacing w:val="-2"/>
                <w:sz w:val="18"/>
                <w:szCs w:val="18"/>
                <w:lang w:val="en-CA"/>
              </w:rPr>
              <w:t>Annex B-3</w:t>
            </w:r>
            <w:r w:rsidRPr="0056586D">
              <w:rPr>
                <w:rFonts w:cstheme="minorHAnsi"/>
                <w:spacing w:val="-2"/>
                <w:sz w:val="18"/>
                <w:szCs w:val="18"/>
                <w:lang w:val="en-CA"/>
              </w:rPr>
              <w:t xml:space="preserve"> Format of </w:t>
            </w:r>
            <w:r>
              <w:rPr>
                <w:rFonts w:cstheme="minorHAnsi"/>
                <w:spacing w:val="-2"/>
                <w:sz w:val="18"/>
                <w:szCs w:val="18"/>
                <w:lang w:val="en-CA"/>
              </w:rPr>
              <w:t>R</w:t>
            </w:r>
            <w:r w:rsidRPr="0056586D">
              <w:rPr>
                <w:rFonts w:cstheme="minorHAnsi"/>
                <w:spacing w:val="-2"/>
                <w:sz w:val="18"/>
                <w:szCs w:val="18"/>
                <w:lang w:val="en-CA"/>
              </w:rPr>
              <w:t xml:space="preserve">esume for </w:t>
            </w:r>
            <w:r>
              <w:rPr>
                <w:rFonts w:cstheme="minorHAnsi"/>
                <w:spacing w:val="-2"/>
                <w:sz w:val="18"/>
                <w:szCs w:val="18"/>
                <w:lang w:val="en-CA"/>
              </w:rPr>
              <w:t>P</w:t>
            </w:r>
            <w:r w:rsidRPr="0056586D">
              <w:rPr>
                <w:rFonts w:cstheme="minorHAnsi"/>
                <w:spacing w:val="-2"/>
                <w:sz w:val="18"/>
                <w:szCs w:val="18"/>
                <w:lang w:val="en-CA"/>
              </w:rPr>
              <w:t xml:space="preserve">roposed </w:t>
            </w:r>
            <w:r>
              <w:rPr>
                <w:rFonts w:cstheme="minorHAnsi"/>
                <w:spacing w:val="-2"/>
                <w:sz w:val="18"/>
                <w:szCs w:val="18"/>
                <w:lang w:val="en-CA"/>
              </w:rPr>
              <w:t>Personnel</w:t>
            </w:r>
          </w:p>
          <w:p w14:paraId="152C209A" w14:textId="77777777" w:rsidR="00ED1A1B" w:rsidRDefault="00ED1A1B" w:rsidP="00A454F9">
            <w:pPr>
              <w:tabs>
                <w:tab w:val="left" w:pos="-720"/>
                <w:tab w:val="left" w:pos="1440"/>
              </w:tabs>
              <w:suppressAutoHyphens/>
              <w:jc w:val="both"/>
              <w:cnfStyle w:val="000000100000" w:firstRow="0" w:lastRow="0" w:firstColumn="0" w:lastColumn="0" w:oddVBand="0" w:evenVBand="0" w:oddHBand="1" w:evenHBand="0" w:firstRowFirstColumn="0" w:firstRowLastColumn="0" w:lastRowFirstColumn="0" w:lastRowLastColumn="0"/>
              <w:rPr>
                <w:rFonts w:cstheme="minorHAnsi"/>
                <w:spacing w:val="-2"/>
                <w:sz w:val="18"/>
                <w:szCs w:val="18"/>
                <w:lang w:val="en-CA"/>
              </w:rPr>
            </w:pPr>
            <w:r w:rsidRPr="0056586D">
              <w:rPr>
                <w:rFonts w:cstheme="minorHAnsi"/>
                <w:b/>
                <w:spacing w:val="-2"/>
                <w:sz w:val="18"/>
                <w:szCs w:val="18"/>
                <w:lang w:val="en-CA"/>
              </w:rPr>
              <w:t>Annex B-4</w:t>
            </w:r>
            <w:r w:rsidRPr="0056586D">
              <w:rPr>
                <w:rFonts w:cstheme="minorHAnsi"/>
                <w:spacing w:val="-2"/>
                <w:sz w:val="18"/>
                <w:szCs w:val="18"/>
                <w:lang w:val="en-CA"/>
              </w:rPr>
              <w:t xml:space="preserve"> Capacity Assessment </w:t>
            </w:r>
            <w:r>
              <w:rPr>
                <w:rFonts w:cstheme="minorHAnsi"/>
                <w:spacing w:val="-2"/>
                <w:sz w:val="18"/>
                <w:szCs w:val="18"/>
                <w:lang w:val="en-CA"/>
              </w:rPr>
              <w:t>Mi</w:t>
            </w:r>
            <w:r w:rsidRPr="0056586D">
              <w:rPr>
                <w:rFonts w:cstheme="minorHAnsi"/>
                <w:spacing w:val="-2"/>
                <w:sz w:val="18"/>
                <w:szCs w:val="18"/>
                <w:lang w:val="en-CA"/>
              </w:rPr>
              <w:t>nimum Documents</w:t>
            </w:r>
          </w:p>
          <w:p w14:paraId="58EB5F97" w14:textId="77777777" w:rsidR="00ED1A1B" w:rsidRPr="00EE706C" w:rsidRDefault="00ED1A1B" w:rsidP="00A454F9">
            <w:pPr>
              <w:tabs>
                <w:tab w:val="left" w:pos="-720"/>
                <w:tab w:val="left" w:pos="1440"/>
              </w:tabs>
              <w:suppressAutoHyphens/>
              <w:cnfStyle w:val="000000100000" w:firstRow="0" w:lastRow="0" w:firstColumn="0" w:lastColumn="0" w:oddVBand="0" w:evenVBand="0" w:oddHBand="1" w:evenHBand="0" w:firstRowFirstColumn="0" w:firstRowLastColumn="0" w:lastRowFirstColumn="0" w:lastRowLastColumn="0"/>
              <w:rPr>
                <w:rFonts w:cstheme="minorHAnsi"/>
                <w:spacing w:val="-2"/>
                <w:sz w:val="22"/>
                <w:szCs w:val="22"/>
                <w:lang w:val="en-CA"/>
              </w:rPr>
            </w:pPr>
          </w:p>
        </w:tc>
      </w:tr>
      <w:tr w:rsidR="00ED1A1B" w:rsidRPr="00EE706C" w14:paraId="53AC3DBA" w14:textId="77777777" w:rsidTr="00A454F9">
        <w:tc>
          <w:tcPr>
            <w:cnfStyle w:val="001000000000" w:firstRow="0" w:lastRow="0" w:firstColumn="1" w:lastColumn="0" w:oddVBand="0" w:evenVBand="0" w:oddHBand="0" w:evenHBand="0" w:firstRowFirstColumn="0" w:firstRowLastColumn="0" w:lastRowFirstColumn="0" w:lastRowLastColumn="0"/>
            <w:tcW w:w="5310" w:type="dxa"/>
          </w:tcPr>
          <w:p w14:paraId="33D9430F" w14:textId="77777777" w:rsidR="00ED1A1B" w:rsidRDefault="00ED1A1B" w:rsidP="00A454F9">
            <w:pPr>
              <w:tabs>
                <w:tab w:val="left" w:pos="-720"/>
                <w:tab w:val="left" w:pos="1440"/>
              </w:tabs>
              <w:suppressAutoHyphens/>
              <w:ind w:left="70"/>
              <w:rPr>
                <w:rFonts w:cstheme="minorHAnsi"/>
                <w:b w:val="0"/>
                <w:bCs w:val="0"/>
                <w:caps/>
                <w:color w:val="0F9CD8"/>
                <w:spacing w:val="-2"/>
                <w:sz w:val="22"/>
                <w:szCs w:val="22"/>
                <w:lang w:val="en-CA"/>
              </w:rPr>
            </w:pPr>
          </w:p>
          <w:p w14:paraId="30EE7396" w14:textId="77777777" w:rsidR="00ED1A1B" w:rsidRPr="00720701" w:rsidRDefault="00ED1A1B" w:rsidP="00A454F9">
            <w:pPr>
              <w:tabs>
                <w:tab w:val="left" w:pos="-720"/>
                <w:tab w:val="left" w:pos="1440"/>
              </w:tabs>
              <w:suppressAutoHyphens/>
              <w:ind w:left="70"/>
              <w:rPr>
                <w:rFonts w:cstheme="minorHAnsi"/>
                <w:color w:val="0F9CD8"/>
                <w:spacing w:val="-2"/>
                <w:sz w:val="22"/>
                <w:szCs w:val="22"/>
                <w:lang w:val="en-CA"/>
              </w:rPr>
            </w:pPr>
            <w:r w:rsidRPr="00720701">
              <w:rPr>
                <w:rFonts w:cstheme="minorHAnsi"/>
                <w:color w:val="0F9CD8"/>
                <w:spacing w:val="-2"/>
                <w:sz w:val="22"/>
                <w:szCs w:val="22"/>
                <w:lang w:val="en-CA"/>
              </w:rPr>
              <w:t>Section 2</w:t>
            </w:r>
          </w:p>
          <w:p w14:paraId="46D512DD" w14:textId="77777777" w:rsidR="00ED1A1B" w:rsidRPr="00ED1A1B" w:rsidRDefault="00ED1A1B" w:rsidP="00A603F1">
            <w:pPr>
              <w:pStyle w:val="ListParagraph"/>
              <w:numPr>
                <w:ilvl w:val="0"/>
                <w:numId w:val="15"/>
              </w:numPr>
              <w:tabs>
                <w:tab w:val="left" w:pos="-720"/>
                <w:tab w:val="left" w:pos="1440"/>
              </w:tabs>
              <w:suppressAutoHyphens/>
              <w:ind w:left="430"/>
              <w:jc w:val="both"/>
              <w:rPr>
                <w:rFonts w:cstheme="minorHAnsi"/>
                <w:b w:val="0"/>
                <w:bCs w:val="0"/>
                <w:color w:val="0070C0"/>
                <w:spacing w:val="-2"/>
                <w:sz w:val="18"/>
                <w:szCs w:val="18"/>
                <w:u w:val="single"/>
                <w:lang w:val="en-CA"/>
              </w:rPr>
            </w:pPr>
            <w:r w:rsidRPr="00ED1A1B">
              <w:rPr>
                <w:rFonts w:cstheme="minorHAnsi"/>
                <w:b w:val="0"/>
                <w:bCs w:val="0"/>
                <w:spacing w:val="-2"/>
                <w:sz w:val="18"/>
                <w:szCs w:val="18"/>
                <w:lang w:val="en-CA"/>
              </w:rPr>
              <w:t>Instructions to Proponents, which includes the following:</w:t>
            </w:r>
          </w:p>
          <w:p w14:paraId="77418C29" w14:textId="77777777" w:rsidR="00ED1A1B" w:rsidRPr="00ED1A1B" w:rsidRDefault="00ED1A1B" w:rsidP="00487389">
            <w:pPr>
              <w:pStyle w:val="ListParagraph"/>
              <w:tabs>
                <w:tab w:val="left" w:pos="-720"/>
                <w:tab w:val="left" w:pos="1440"/>
              </w:tabs>
              <w:suppressAutoHyphens/>
              <w:ind w:left="430"/>
              <w:jc w:val="both"/>
              <w:rPr>
                <w:rFonts w:cstheme="minorHAnsi"/>
                <w:b w:val="0"/>
                <w:bCs w:val="0"/>
                <w:spacing w:val="-2"/>
                <w:sz w:val="18"/>
                <w:szCs w:val="18"/>
                <w:lang w:val="en-CA"/>
              </w:rPr>
            </w:pPr>
            <w:r w:rsidRPr="00487389">
              <w:rPr>
                <w:rFonts w:cstheme="minorHAnsi"/>
                <w:spacing w:val="-2"/>
                <w:sz w:val="18"/>
                <w:szCs w:val="18"/>
                <w:lang w:val="en-CA"/>
              </w:rPr>
              <w:t>Annex B-2</w:t>
            </w:r>
            <w:r w:rsidRPr="00ED1A1B">
              <w:rPr>
                <w:rFonts w:cstheme="minorHAnsi"/>
                <w:b w:val="0"/>
                <w:bCs w:val="0"/>
                <w:spacing w:val="-2"/>
                <w:sz w:val="18"/>
                <w:szCs w:val="18"/>
                <w:lang w:val="en-CA"/>
              </w:rPr>
              <w:t xml:space="preserve"> Template for Proposal Submission</w:t>
            </w:r>
          </w:p>
          <w:p w14:paraId="28AB05F8" w14:textId="77777777" w:rsidR="00ED1A1B" w:rsidRPr="00ED1A1B" w:rsidRDefault="00ED1A1B" w:rsidP="00487389">
            <w:pPr>
              <w:pStyle w:val="ListParagraph"/>
              <w:tabs>
                <w:tab w:val="left" w:pos="-720"/>
                <w:tab w:val="left" w:pos="1440"/>
              </w:tabs>
              <w:suppressAutoHyphens/>
              <w:ind w:left="430"/>
              <w:jc w:val="both"/>
              <w:rPr>
                <w:rFonts w:cstheme="minorHAnsi"/>
                <w:b w:val="0"/>
                <w:bCs w:val="0"/>
                <w:spacing w:val="-2"/>
                <w:sz w:val="18"/>
                <w:szCs w:val="18"/>
                <w:lang w:val="en-CA"/>
              </w:rPr>
            </w:pPr>
            <w:r w:rsidRPr="00487389">
              <w:rPr>
                <w:rFonts w:cstheme="minorHAnsi"/>
                <w:spacing w:val="-2"/>
                <w:sz w:val="18"/>
                <w:szCs w:val="18"/>
                <w:lang w:val="en-CA"/>
              </w:rPr>
              <w:t>Annex B-3</w:t>
            </w:r>
            <w:r w:rsidRPr="00ED1A1B">
              <w:rPr>
                <w:rFonts w:cstheme="minorHAnsi"/>
                <w:b w:val="0"/>
                <w:bCs w:val="0"/>
                <w:spacing w:val="-2"/>
                <w:sz w:val="18"/>
                <w:szCs w:val="18"/>
                <w:lang w:val="en-CA"/>
              </w:rPr>
              <w:t xml:space="preserve"> Format of Resume for Proposed Personnel</w:t>
            </w:r>
          </w:p>
          <w:p w14:paraId="4410C559" w14:textId="77777777" w:rsidR="00ED1A1B" w:rsidRPr="00ED1A1B" w:rsidRDefault="00ED1A1B" w:rsidP="00487389">
            <w:pPr>
              <w:pStyle w:val="ListParagraph"/>
              <w:tabs>
                <w:tab w:val="left" w:pos="-720"/>
                <w:tab w:val="left" w:pos="1440"/>
              </w:tabs>
              <w:suppressAutoHyphens/>
              <w:ind w:left="430"/>
              <w:jc w:val="both"/>
              <w:rPr>
                <w:rFonts w:cstheme="minorHAnsi"/>
                <w:b w:val="0"/>
                <w:bCs w:val="0"/>
                <w:spacing w:val="-2"/>
                <w:sz w:val="18"/>
                <w:szCs w:val="18"/>
                <w:lang w:val="en-CA"/>
              </w:rPr>
            </w:pPr>
            <w:r w:rsidRPr="00487389">
              <w:rPr>
                <w:rFonts w:cstheme="minorHAnsi"/>
                <w:spacing w:val="-2"/>
                <w:sz w:val="18"/>
                <w:szCs w:val="18"/>
                <w:lang w:val="en-CA"/>
              </w:rPr>
              <w:t>Annex B-4</w:t>
            </w:r>
            <w:r w:rsidRPr="00ED1A1B">
              <w:rPr>
                <w:rFonts w:cstheme="minorHAnsi"/>
                <w:b w:val="0"/>
                <w:bCs w:val="0"/>
                <w:spacing w:val="-2"/>
                <w:sz w:val="18"/>
                <w:szCs w:val="18"/>
                <w:lang w:val="en-CA"/>
              </w:rPr>
              <w:t xml:space="preserve"> Capacity Assessment Minimum Documents</w:t>
            </w:r>
          </w:p>
          <w:p w14:paraId="526FC165" w14:textId="77777777" w:rsidR="00ED1A1B" w:rsidRPr="00ED1A1B" w:rsidRDefault="00ED1A1B" w:rsidP="00487389">
            <w:pPr>
              <w:pStyle w:val="ListParagraph"/>
              <w:tabs>
                <w:tab w:val="left" w:pos="-720"/>
                <w:tab w:val="left" w:pos="1440"/>
              </w:tabs>
              <w:suppressAutoHyphens/>
              <w:ind w:left="430"/>
              <w:jc w:val="both"/>
              <w:rPr>
                <w:rFonts w:cs="Calibri"/>
                <w:b w:val="0"/>
                <w:bCs w:val="0"/>
                <w:spacing w:val="-2"/>
                <w:sz w:val="18"/>
                <w:szCs w:val="18"/>
                <w:lang w:val="en-CA"/>
              </w:rPr>
            </w:pPr>
            <w:r w:rsidRPr="00487389">
              <w:rPr>
                <w:rFonts w:cstheme="minorHAnsi"/>
                <w:spacing w:val="-2"/>
                <w:sz w:val="18"/>
                <w:szCs w:val="18"/>
                <w:lang w:val="en-CA"/>
              </w:rPr>
              <w:t>Annex B-5</w:t>
            </w:r>
            <w:r w:rsidRPr="00ED1A1B">
              <w:rPr>
                <w:rFonts w:cstheme="minorHAnsi"/>
                <w:b w:val="0"/>
                <w:bCs w:val="0"/>
                <w:spacing w:val="-2"/>
                <w:sz w:val="18"/>
                <w:szCs w:val="18"/>
                <w:lang w:val="en-CA"/>
              </w:rPr>
              <w:t xml:space="preserve"> UN Women template Partner Agreement </w:t>
            </w:r>
            <w:r w:rsidRPr="00ED1A1B">
              <w:rPr>
                <w:rFonts w:cs="Calibri"/>
                <w:b w:val="0"/>
                <w:bCs w:val="0"/>
                <w:spacing w:val="-2"/>
                <w:sz w:val="18"/>
                <w:szCs w:val="18"/>
                <w:lang w:val="en-CA"/>
              </w:rPr>
              <w:t>[Attached]</w:t>
            </w:r>
          </w:p>
          <w:p w14:paraId="245B2645" w14:textId="77777777" w:rsidR="00ED1A1B" w:rsidRPr="00ED1A1B" w:rsidRDefault="00ED1A1B" w:rsidP="00487389">
            <w:pPr>
              <w:tabs>
                <w:tab w:val="left" w:pos="-720"/>
                <w:tab w:val="left" w:pos="1440"/>
              </w:tabs>
              <w:suppressAutoHyphens/>
              <w:ind w:left="430"/>
              <w:rPr>
                <w:rFonts w:cs="Calibri"/>
                <w:b w:val="0"/>
                <w:bCs w:val="0"/>
                <w:spacing w:val="-2"/>
                <w:sz w:val="18"/>
                <w:szCs w:val="18"/>
                <w:lang w:val="en-CA"/>
              </w:rPr>
            </w:pPr>
            <w:r w:rsidRPr="00487389">
              <w:rPr>
                <w:rFonts w:cstheme="minorHAnsi"/>
                <w:spacing w:val="-2"/>
                <w:sz w:val="18"/>
                <w:szCs w:val="18"/>
                <w:lang w:val="en-CA"/>
              </w:rPr>
              <w:t>Annex B-6</w:t>
            </w:r>
            <w:r w:rsidRPr="00ED1A1B">
              <w:rPr>
                <w:rFonts w:cstheme="minorHAnsi"/>
                <w:b w:val="0"/>
                <w:bCs w:val="0"/>
                <w:spacing w:val="-2"/>
                <w:sz w:val="18"/>
                <w:szCs w:val="18"/>
                <w:lang w:val="en-CA"/>
              </w:rPr>
              <w:t xml:space="preserve"> UN Women Anti-Fraud Policy </w:t>
            </w:r>
            <w:r w:rsidRPr="00ED1A1B">
              <w:rPr>
                <w:rFonts w:cs="Calibri"/>
                <w:b w:val="0"/>
                <w:bCs w:val="0"/>
                <w:spacing w:val="-2"/>
                <w:sz w:val="18"/>
                <w:szCs w:val="18"/>
                <w:lang w:val="en-CA"/>
              </w:rPr>
              <w:t>[Attached]</w:t>
            </w:r>
          </w:p>
          <w:p w14:paraId="57D7F217" w14:textId="77777777" w:rsidR="00ED1A1B" w:rsidRPr="00EE706C" w:rsidRDefault="00ED1A1B" w:rsidP="00A454F9">
            <w:pPr>
              <w:tabs>
                <w:tab w:val="left" w:pos="-720"/>
                <w:tab w:val="left" w:pos="1440"/>
              </w:tabs>
              <w:suppressAutoHyphens/>
              <w:ind w:left="340"/>
              <w:rPr>
                <w:rFonts w:cstheme="minorHAnsi"/>
                <w:spacing w:val="-2"/>
                <w:sz w:val="22"/>
                <w:szCs w:val="22"/>
                <w:lang w:val="en-CA"/>
              </w:rPr>
            </w:pPr>
          </w:p>
        </w:tc>
        <w:tc>
          <w:tcPr>
            <w:tcW w:w="4770" w:type="dxa"/>
            <w:vMerge/>
          </w:tcPr>
          <w:p w14:paraId="126F5212" w14:textId="77777777" w:rsidR="00ED1A1B" w:rsidRPr="00EE706C" w:rsidRDefault="00ED1A1B" w:rsidP="00A454F9">
            <w:pPr>
              <w:tabs>
                <w:tab w:val="left" w:pos="-720"/>
                <w:tab w:val="left" w:pos="1440"/>
              </w:tabs>
              <w:suppressAutoHyphens/>
              <w:cnfStyle w:val="000000000000" w:firstRow="0" w:lastRow="0" w:firstColumn="0" w:lastColumn="0" w:oddVBand="0" w:evenVBand="0" w:oddHBand="0" w:evenHBand="0" w:firstRowFirstColumn="0" w:firstRowLastColumn="0" w:lastRowFirstColumn="0" w:lastRowLastColumn="0"/>
              <w:rPr>
                <w:rFonts w:cstheme="minorHAnsi"/>
                <w:spacing w:val="-2"/>
                <w:sz w:val="22"/>
                <w:szCs w:val="22"/>
                <w:lang w:val="en-CA"/>
              </w:rPr>
            </w:pP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20071D79"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w:t>
      </w:r>
      <w:r w:rsidR="00255175" w:rsidRPr="00255175">
        <w:t xml:space="preserve"> </w:t>
      </w:r>
      <w:hyperlink r:id="rId16" w:history="1">
        <w:r w:rsidR="00255175" w:rsidRPr="00255175">
          <w:rPr>
            <w:rStyle w:val="Hyperlink"/>
            <w:rFonts w:eastAsia="Times New Roman" w:cs="Calibri"/>
            <w:b/>
            <w:color w:val="0F9CD8"/>
            <w:sz w:val="18"/>
            <w:szCs w:val="18"/>
          </w:rPr>
          <w:t>palestine.registry@unwomen.org</w:t>
        </w:r>
      </w:hyperlink>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487389" w:rsidRDefault="0052371C" w:rsidP="00487389">
      <w:pPr>
        <w:pStyle w:val="ListParagraph"/>
        <w:numPr>
          <w:ilvl w:val="0"/>
          <w:numId w:val="7"/>
        </w:numPr>
        <w:tabs>
          <w:tab w:val="center" w:pos="4320"/>
          <w:tab w:val="right" w:pos="8640"/>
        </w:tabs>
        <w:spacing w:after="0" w:line="240" w:lineRule="auto"/>
        <w:rPr>
          <w:rFonts w:eastAsia="Times New Roman" w:cstheme="minorHAnsi"/>
          <w:b/>
          <w:color w:val="0F9CD8"/>
          <w:sz w:val="22"/>
          <w:szCs w:val="22"/>
          <w:lang w:val="en-GB" w:eastAsia="en-GB"/>
        </w:rPr>
      </w:pPr>
      <w:r w:rsidRPr="00487389">
        <w:rPr>
          <w:rFonts w:eastAsia="Times New Roman" w:cstheme="minorHAnsi"/>
          <w:b/>
          <w:color w:val="0F9CD8"/>
          <w:sz w:val="22"/>
          <w:szCs w:val="22"/>
          <w:lang w:val="en-GB" w:eastAsia="en-GB"/>
        </w:rPr>
        <w:t xml:space="preserve">Proposal </w:t>
      </w:r>
      <w:r w:rsidR="00D32FD7" w:rsidRPr="00487389">
        <w:rPr>
          <w:rFonts w:eastAsia="Times New Roman" w:cstheme="minorHAnsi"/>
          <w:b/>
          <w:color w:val="0F9CD8"/>
          <w:sz w:val="22"/>
          <w:szCs w:val="22"/>
          <w:lang w:val="en-GB" w:eastAsia="en-GB"/>
        </w:rPr>
        <w:t>D</w:t>
      </w:r>
      <w:r w:rsidRPr="00487389">
        <w:rPr>
          <w:rFonts w:eastAsia="Times New Roman" w:cstheme="minorHAnsi"/>
          <w:b/>
          <w:color w:val="0F9CD8"/>
          <w:sz w:val="22"/>
          <w:szCs w:val="22"/>
          <w:lang w:val="en-GB" w:eastAsia="en-GB"/>
        </w:rPr>
        <w:t xml:space="preserve">ata </w:t>
      </w:r>
      <w:r w:rsidR="00D32FD7" w:rsidRPr="00487389">
        <w:rPr>
          <w:rFonts w:eastAsia="Times New Roman" w:cstheme="minorHAnsi"/>
          <w:b/>
          <w:color w:val="0F9CD8"/>
          <w:sz w:val="22"/>
          <w:szCs w:val="22"/>
          <w:lang w:val="en-GB" w:eastAsia="en-GB"/>
        </w:rPr>
        <w:t>S</w:t>
      </w:r>
      <w:r w:rsidRPr="00487389">
        <w:rPr>
          <w:rFonts w:eastAsia="Times New Roman" w:cstheme="minorHAnsi"/>
          <w:b/>
          <w:color w:val="0F9CD8"/>
          <w:sz w:val="22"/>
          <w:szCs w:val="22"/>
          <w:lang w:val="en-GB" w:eastAsia="en-GB"/>
        </w:rPr>
        <w:t xml:space="preserve">heet for </w:t>
      </w:r>
      <w:r w:rsidR="0006700D" w:rsidRPr="00487389">
        <w:rPr>
          <w:rFonts w:eastAsia="Times New Roman" w:cstheme="minorHAnsi"/>
          <w:b/>
          <w:color w:val="0F9CD8"/>
          <w:sz w:val="22"/>
          <w:szCs w:val="22"/>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5A0E7B3F" w14:textId="77777777" w:rsidR="00487389" w:rsidRPr="00EA416B" w:rsidRDefault="00487389" w:rsidP="00487389">
      <w:pPr>
        <w:tabs>
          <w:tab w:val="center" w:pos="4320"/>
          <w:tab w:val="right" w:pos="8640"/>
        </w:tabs>
        <w:spacing w:after="0" w:line="240" w:lineRule="auto"/>
        <w:rPr>
          <w:rFonts w:eastAsia="Times New Roman" w:cstheme="minorHAnsi"/>
          <w:b/>
          <w:color w:val="0F9CD8"/>
          <w:sz w:val="22"/>
          <w:szCs w:val="22"/>
          <w:lang w:val="en-GB" w:eastAsia="en-GB"/>
        </w:rPr>
      </w:pPr>
      <w:r>
        <w:rPr>
          <w:rFonts w:eastAsia="Times New Roman" w:cstheme="minorHAnsi"/>
          <w:b/>
          <w:sz w:val="24"/>
          <w:szCs w:val="24"/>
        </w:rPr>
        <w:lastRenderedPageBreak/>
        <w:t xml:space="preserve">  </w:t>
      </w:r>
      <w:r w:rsidRPr="00487389">
        <w:rPr>
          <w:rFonts w:eastAsia="Times New Roman" w:cstheme="minorHAnsi"/>
          <w:b/>
          <w:sz w:val="22"/>
          <w:szCs w:val="22"/>
        </w:rPr>
        <w:t xml:space="preserve">Program/Project: </w:t>
      </w:r>
      <w:proofErr w:type="spellStart"/>
      <w:r w:rsidRPr="00487389">
        <w:rPr>
          <w:rFonts w:eastAsia="Times New Roman" w:cstheme="minorHAnsi"/>
          <w:b/>
          <w:color w:val="0F9CD8"/>
          <w:sz w:val="22"/>
          <w:szCs w:val="22"/>
        </w:rPr>
        <w:t>Sawasya</w:t>
      </w:r>
      <w:proofErr w:type="spellEnd"/>
      <w:r w:rsidRPr="00487389">
        <w:rPr>
          <w:rFonts w:eastAsia="Times New Roman" w:cstheme="minorHAnsi"/>
          <w:b/>
          <w:color w:val="0F9CD8"/>
          <w:sz w:val="22"/>
          <w:szCs w:val="22"/>
        </w:rPr>
        <w:t xml:space="preserve"> III</w:t>
      </w:r>
      <w:r w:rsidRPr="00EA416B">
        <w:rPr>
          <w:rFonts w:eastAsia="Times New Roman" w:cstheme="minorHAnsi"/>
        </w:rPr>
        <w:tab/>
      </w:r>
      <w:r w:rsidRPr="00EA416B">
        <w:rPr>
          <w:rFonts w:eastAsia="Times New Roman" w:cstheme="minorHAnsi"/>
          <w:b/>
        </w:rPr>
        <w:tab/>
      </w:r>
    </w:p>
    <w:tbl>
      <w:tblPr>
        <w:tblStyle w:val="TableGrid"/>
        <w:tblW w:w="9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3"/>
      </w:tblGrid>
      <w:tr w:rsidR="00487389" w:rsidRPr="00EE706C" w14:paraId="31D672CC" w14:textId="77777777" w:rsidTr="00A454F9">
        <w:trPr>
          <w:trHeight w:val="2145"/>
        </w:trPr>
        <w:tc>
          <w:tcPr>
            <w:tcW w:w="9593" w:type="dxa"/>
          </w:tcPr>
          <w:p w14:paraId="789B0556" w14:textId="77777777" w:rsidR="00487389" w:rsidRPr="0011511F" w:rsidRDefault="00487389" w:rsidP="00A454F9">
            <w:pPr>
              <w:rPr>
                <w:rFonts w:eastAsia="Times New Roman" w:cstheme="minorHAnsi"/>
                <w:bCs/>
                <w:color w:val="000000" w:themeColor="text1"/>
                <w:sz w:val="22"/>
                <w:szCs w:val="22"/>
              </w:rPr>
            </w:pPr>
            <w:r w:rsidRPr="0011511F">
              <w:rPr>
                <w:rFonts w:eastAsia="Times New Roman" w:cstheme="minorHAnsi"/>
                <w:bCs/>
                <w:color w:val="000000" w:themeColor="text1"/>
                <w:sz w:val="22"/>
                <w:szCs w:val="22"/>
              </w:rPr>
              <w:t>Program official’s name</w:t>
            </w:r>
            <w:r>
              <w:rPr>
                <w:rFonts w:eastAsia="Times New Roman" w:cstheme="minorHAnsi"/>
                <w:bCs/>
                <w:color w:val="000000" w:themeColor="text1"/>
                <w:sz w:val="22"/>
                <w:szCs w:val="22"/>
              </w:rPr>
              <w:t xml:space="preserve">: </w:t>
            </w:r>
            <w:proofErr w:type="spellStart"/>
            <w:r w:rsidRPr="0011511F">
              <w:rPr>
                <w:rFonts w:eastAsia="Times New Roman" w:cstheme="minorHAnsi"/>
                <w:bCs/>
                <w:color w:val="000000" w:themeColor="text1"/>
                <w:sz w:val="22"/>
                <w:szCs w:val="22"/>
              </w:rPr>
              <w:t>Sawasya</w:t>
            </w:r>
            <w:proofErr w:type="spellEnd"/>
            <w:r w:rsidRPr="0011511F">
              <w:rPr>
                <w:rFonts w:eastAsia="Times New Roman" w:cstheme="minorHAnsi"/>
                <w:bCs/>
                <w:color w:val="000000" w:themeColor="text1"/>
                <w:sz w:val="22"/>
                <w:szCs w:val="22"/>
              </w:rPr>
              <w:t xml:space="preserve"> III – Reinforcing equal access to justice for all Palestinians</w:t>
            </w:r>
          </w:p>
          <w:p w14:paraId="6E28B232" w14:textId="77777777" w:rsidR="00487389" w:rsidRDefault="00487389" w:rsidP="00A454F9">
            <w:pPr>
              <w:rPr>
                <w:rFonts w:eastAsia="Times New Roman" w:cstheme="minorHAnsi"/>
                <w:b/>
                <w:color w:val="0F9CD8"/>
                <w:sz w:val="22"/>
                <w:szCs w:val="22"/>
              </w:rPr>
            </w:pPr>
            <w:r w:rsidRPr="004973F3">
              <w:rPr>
                <w:rFonts w:eastAsia="Times New Roman" w:cstheme="minorHAnsi"/>
                <w:bCs/>
                <w:color w:val="000000" w:themeColor="text1"/>
                <w:sz w:val="22"/>
                <w:szCs w:val="22"/>
              </w:rPr>
              <w:t>Issue date:</w:t>
            </w:r>
            <w:r w:rsidRPr="004973F3">
              <w:rPr>
                <w:rFonts w:eastAsia="Times New Roman" w:cstheme="minorHAnsi"/>
                <w:b/>
                <w:color w:val="000000" w:themeColor="text1"/>
                <w:sz w:val="22"/>
                <w:szCs w:val="22"/>
              </w:rPr>
              <w:t xml:space="preserve"> </w:t>
            </w:r>
            <w:r w:rsidRPr="004973F3">
              <w:rPr>
                <w:rFonts w:eastAsia="Times New Roman" w:cstheme="minorHAnsi"/>
                <w:b/>
                <w:color w:val="0F9CD8"/>
                <w:sz w:val="22"/>
                <w:szCs w:val="22"/>
              </w:rPr>
              <w:t>15 April 2024</w:t>
            </w:r>
          </w:p>
          <w:p w14:paraId="2A490F0B" w14:textId="77777777" w:rsidR="00487389" w:rsidRDefault="00487389" w:rsidP="00A454F9">
            <w:pPr>
              <w:rPr>
                <w:rFonts w:eastAsia="Times New Roman" w:cstheme="minorHAnsi"/>
                <w:b/>
                <w:color w:val="0F9CD8"/>
                <w:sz w:val="22"/>
                <w:szCs w:val="22"/>
              </w:rPr>
            </w:pPr>
          </w:p>
          <w:tbl>
            <w:tblPr>
              <w:tblStyle w:val="TableGrid"/>
              <w:tblW w:w="0" w:type="auto"/>
              <w:tblInd w:w="2" w:type="dxa"/>
              <w:tblBorders>
                <w:top w:val="dashed" w:sz="4" w:space="0" w:color="0F9CD8"/>
                <w:left w:val="dashed" w:sz="4" w:space="0" w:color="0F9CD8"/>
                <w:bottom w:val="dashed" w:sz="4" w:space="0" w:color="0F9CD8"/>
                <w:right w:val="dashed" w:sz="4" w:space="0" w:color="0F9CD8"/>
                <w:insideH w:val="dashed" w:sz="4" w:space="0" w:color="0F9CD8"/>
                <w:insideV w:val="dashed" w:sz="4" w:space="0" w:color="0F9CD8"/>
              </w:tblBorders>
              <w:tblLook w:val="04A0" w:firstRow="1" w:lastRow="0" w:firstColumn="1" w:lastColumn="0" w:noHBand="0" w:noVBand="1"/>
            </w:tblPr>
            <w:tblGrid>
              <w:gridCol w:w="4681"/>
              <w:gridCol w:w="4681"/>
            </w:tblGrid>
            <w:tr w:rsidR="00487389" w14:paraId="4B32BCCC" w14:textId="77777777" w:rsidTr="00A454F9">
              <w:trPr>
                <w:trHeight w:val="875"/>
              </w:trPr>
              <w:tc>
                <w:tcPr>
                  <w:tcW w:w="4681" w:type="dxa"/>
                </w:tcPr>
                <w:p w14:paraId="4FD2DB9B" w14:textId="77777777" w:rsidR="00487389" w:rsidRPr="004973F3" w:rsidRDefault="00487389" w:rsidP="00A454F9">
                  <w:pPr>
                    <w:rPr>
                      <w:rFonts w:eastAsia="Times New Roman" w:cstheme="minorHAnsi"/>
                      <w:b/>
                      <w:bCs/>
                      <w:sz w:val="22"/>
                      <w:szCs w:val="22"/>
                    </w:rPr>
                  </w:pPr>
                </w:p>
                <w:p w14:paraId="673FB581" w14:textId="77777777" w:rsidR="00487389" w:rsidRDefault="00487389" w:rsidP="00A454F9">
                  <w:pPr>
                    <w:tabs>
                      <w:tab w:val="right" w:pos="2880"/>
                      <w:tab w:val="left" w:pos="3690"/>
                      <w:tab w:val="left" w:pos="5040"/>
                    </w:tabs>
                    <w:ind w:right="144"/>
                    <w:outlineLvl w:val="0"/>
                    <w:rPr>
                      <w:rFonts w:eastAsia="Times New Roman" w:cstheme="minorHAnsi"/>
                      <w:bCs/>
                      <w:sz w:val="22"/>
                      <w:szCs w:val="22"/>
                    </w:rPr>
                  </w:pPr>
                  <w:r w:rsidRPr="004973F3">
                    <w:rPr>
                      <w:b/>
                      <w:noProof/>
                      <w:sz w:val="22"/>
                      <w:szCs w:val="22"/>
                    </w:rPr>
                    <w:drawing>
                      <wp:anchor distT="0" distB="0" distL="114300" distR="114300" simplePos="0" relativeHeight="251672576" behindDoc="0" locked="0" layoutInCell="1" allowOverlap="1" wp14:anchorId="5B0555BA" wp14:editId="76B6AEDD">
                        <wp:simplePos x="0" y="0"/>
                        <wp:positionH relativeFrom="column">
                          <wp:posOffset>36830</wp:posOffset>
                        </wp:positionH>
                        <wp:positionV relativeFrom="paragraph">
                          <wp:posOffset>28575</wp:posOffset>
                        </wp:positionV>
                        <wp:extent cx="273685" cy="184150"/>
                        <wp:effectExtent l="0" t="0" r="0" b="6350"/>
                        <wp:wrapSquare wrapText="bothSides"/>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flipH="1">
                                  <a:off x="0" y="0"/>
                                  <a:ext cx="273685" cy="184150"/>
                                </a:xfrm>
                                <a:prstGeom prst="rect">
                                  <a:avLst/>
                                </a:prstGeom>
                              </pic:spPr>
                            </pic:pic>
                          </a:graphicData>
                        </a:graphic>
                        <wp14:sizeRelH relativeFrom="margin">
                          <wp14:pctWidth>0</wp14:pctWidth>
                        </wp14:sizeRelH>
                        <wp14:sizeRelV relativeFrom="margin">
                          <wp14:pctHeight>0</wp14:pctHeight>
                        </wp14:sizeRelV>
                      </wp:anchor>
                    </w:drawing>
                  </w:r>
                  <w:r w:rsidRPr="004973F3">
                    <w:rPr>
                      <w:rFonts w:eastAsia="Times New Roman" w:cstheme="minorHAnsi"/>
                      <w:b/>
                      <w:sz w:val="22"/>
                      <w:szCs w:val="22"/>
                    </w:rPr>
                    <w:t>E</w:t>
                  </w:r>
                  <w:r w:rsidRPr="004973F3">
                    <w:rPr>
                      <w:rFonts w:eastAsia="Times New Roman" w:cstheme="minorHAnsi"/>
                      <w:bCs/>
                      <w:sz w:val="22"/>
                      <w:szCs w:val="22"/>
                    </w:rPr>
                    <w:t>mail</w:t>
                  </w:r>
                </w:p>
                <w:p w14:paraId="1222FACB" w14:textId="77777777" w:rsidR="00487389" w:rsidRPr="004973F3" w:rsidRDefault="00487389" w:rsidP="00A454F9">
                  <w:pPr>
                    <w:tabs>
                      <w:tab w:val="right" w:pos="2880"/>
                      <w:tab w:val="left" w:pos="3690"/>
                      <w:tab w:val="left" w:pos="5040"/>
                    </w:tabs>
                    <w:ind w:right="144"/>
                    <w:outlineLvl w:val="0"/>
                    <w:rPr>
                      <w:rFonts w:eastAsia="Times New Roman" w:cs="Calibri"/>
                      <w:b/>
                      <w:color w:val="0F9CD8"/>
                      <w:sz w:val="22"/>
                      <w:szCs w:val="22"/>
                    </w:rPr>
                  </w:pPr>
                  <w:r>
                    <w:rPr>
                      <w:rFonts w:eastAsia="Times New Roman" w:cstheme="minorHAnsi"/>
                      <w:b/>
                      <w:color w:val="0F9CD8"/>
                      <w:sz w:val="22"/>
                      <w:szCs w:val="22"/>
                    </w:rPr>
                    <w:t xml:space="preserve">   </w:t>
                  </w:r>
                  <w:hyperlink r:id="rId19" w:history="1">
                    <w:r w:rsidRPr="004973F3">
                      <w:rPr>
                        <w:rStyle w:val="Hyperlink"/>
                        <w:rFonts w:eastAsia="Times New Roman" w:cs="Calibri"/>
                        <w:b/>
                        <w:color w:val="0F9CD8"/>
                        <w:sz w:val="22"/>
                        <w:szCs w:val="22"/>
                      </w:rPr>
                      <w:t>palestine.registry@unwomen.org</w:t>
                    </w:r>
                  </w:hyperlink>
                </w:p>
                <w:p w14:paraId="62FC0AEC" w14:textId="77777777" w:rsidR="00487389" w:rsidRDefault="00487389" w:rsidP="00A454F9">
                  <w:pPr>
                    <w:rPr>
                      <w:rFonts w:eastAsia="Times New Roman" w:cstheme="minorHAnsi"/>
                      <w:b/>
                      <w:color w:val="0F9CD8"/>
                      <w:sz w:val="22"/>
                      <w:szCs w:val="22"/>
                    </w:rPr>
                  </w:pPr>
                </w:p>
              </w:tc>
              <w:tc>
                <w:tcPr>
                  <w:tcW w:w="4681" w:type="dxa"/>
                </w:tcPr>
                <w:p w14:paraId="7A3BDD04" w14:textId="77777777" w:rsidR="00487389" w:rsidRPr="004973F3" w:rsidRDefault="00487389" w:rsidP="00A454F9">
                  <w:pPr>
                    <w:tabs>
                      <w:tab w:val="right" w:pos="2880"/>
                      <w:tab w:val="left" w:pos="3690"/>
                      <w:tab w:val="left" w:pos="5040"/>
                    </w:tabs>
                    <w:ind w:right="662"/>
                    <w:outlineLvl w:val="0"/>
                    <w:rPr>
                      <w:rFonts w:eastAsia="Times New Roman" w:cstheme="minorHAnsi"/>
                      <w:b/>
                      <w:sz w:val="22"/>
                      <w:szCs w:val="22"/>
                    </w:rPr>
                  </w:pPr>
                </w:p>
                <w:p w14:paraId="659AE820" w14:textId="77777777" w:rsidR="00487389" w:rsidRDefault="00487389" w:rsidP="00A454F9">
                  <w:pPr>
                    <w:tabs>
                      <w:tab w:val="right" w:pos="2880"/>
                      <w:tab w:val="left" w:pos="3690"/>
                      <w:tab w:val="left" w:pos="5040"/>
                    </w:tabs>
                    <w:ind w:right="662"/>
                    <w:outlineLvl w:val="0"/>
                    <w:rPr>
                      <w:rFonts w:eastAsia="Times New Roman" w:cstheme="minorHAnsi"/>
                      <w:bCs/>
                      <w:sz w:val="22"/>
                      <w:szCs w:val="22"/>
                    </w:rPr>
                  </w:pPr>
                  <w:r w:rsidRPr="004973F3">
                    <w:rPr>
                      <w:bCs/>
                      <w:noProof/>
                      <w:sz w:val="22"/>
                      <w:szCs w:val="22"/>
                    </w:rPr>
                    <w:drawing>
                      <wp:anchor distT="0" distB="0" distL="114300" distR="114300" simplePos="0" relativeHeight="251671552" behindDoc="0" locked="0" layoutInCell="1" allowOverlap="1" wp14:anchorId="595F3C82" wp14:editId="35A13A8B">
                        <wp:simplePos x="0" y="0"/>
                        <wp:positionH relativeFrom="column">
                          <wp:posOffset>53340</wp:posOffset>
                        </wp:positionH>
                        <wp:positionV relativeFrom="paragraph">
                          <wp:posOffset>9525</wp:posOffset>
                        </wp:positionV>
                        <wp:extent cx="191135" cy="190500"/>
                        <wp:effectExtent l="0" t="0" r="0" b="0"/>
                        <wp:wrapSquare wrapText="bothSides"/>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91135" cy="190500"/>
                                </a:xfrm>
                                <a:prstGeom prst="rect">
                                  <a:avLst/>
                                </a:prstGeom>
                              </pic:spPr>
                            </pic:pic>
                          </a:graphicData>
                        </a:graphic>
                        <wp14:sizeRelH relativeFrom="margin">
                          <wp14:pctWidth>0</wp14:pctWidth>
                        </wp14:sizeRelH>
                        <wp14:sizeRelV relativeFrom="margin">
                          <wp14:pctHeight>0</wp14:pctHeight>
                        </wp14:sizeRelV>
                      </wp:anchor>
                    </w:drawing>
                  </w:r>
                  <w:r w:rsidRPr="004973F3">
                    <w:rPr>
                      <w:rFonts w:eastAsia="Times New Roman" w:cstheme="minorHAnsi"/>
                      <w:b/>
                      <w:sz w:val="22"/>
                      <w:szCs w:val="22"/>
                    </w:rPr>
                    <w:t>T</w:t>
                  </w:r>
                  <w:r w:rsidRPr="004973F3">
                    <w:rPr>
                      <w:rFonts w:eastAsia="Times New Roman" w:cstheme="minorHAnsi"/>
                      <w:bCs/>
                      <w:sz w:val="22"/>
                      <w:szCs w:val="22"/>
                    </w:rPr>
                    <w:t>elephone number</w:t>
                  </w:r>
                </w:p>
                <w:p w14:paraId="02C7EF44" w14:textId="77777777" w:rsidR="00487389" w:rsidRDefault="00487389" w:rsidP="00A454F9">
                  <w:pPr>
                    <w:rPr>
                      <w:rFonts w:eastAsia="Times New Roman" w:cstheme="minorHAnsi"/>
                      <w:b/>
                      <w:color w:val="0F9CD8"/>
                      <w:sz w:val="22"/>
                      <w:szCs w:val="22"/>
                    </w:rPr>
                  </w:pPr>
                </w:p>
              </w:tc>
            </w:tr>
          </w:tbl>
          <w:p w14:paraId="7481C7AF" w14:textId="77777777" w:rsidR="00487389" w:rsidRPr="00EA416B" w:rsidRDefault="00487389" w:rsidP="00A454F9">
            <w:pPr>
              <w:tabs>
                <w:tab w:val="right" w:pos="2880"/>
                <w:tab w:val="left" w:pos="3690"/>
                <w:tab w:val="left" w:pos="5040"/>
              </w:tabs>
              <w:ind w:right="144"/>
              <w:outlineLvl w:val="0"/>
              <w:rPr>
                <w:rFonts w:eastAsia="Times New Roman" w:cstheme="minorHAnsi"/>
                <w:bCs/>
                <w:sz w:val="22"/>
                <w:szCs w:val="22"/>
              </w:rPr>
            </w:pPr>
          </w:p>
        </w:tc>
      </w:tr>
    </w:tbl>
    <w:p w14:paraId="0AFEB715" w14:textId="77777777" w:rsidR="00487389" w:rsidRDefault="00487389" w:rsidP="00487389">
      <w:pPr>
        <w:tabs>
          <w:tab w:val="right" w:pos="2880"/>
          <w:tab w:val="left" w:pos="3690"/>
          <w:tab w:val="left" w:pos="5040"/>
        </w:tabs>
        <w:spacing w:after="0" w:line="240" w:lineRule="auto"/>
        <w:ind w:right="144"/>
        <w:outlineLvl w:val="0"/>
        <w:rPr>
          <w:rFonts w:eastAsia="Times New Roman" w:cstheme="minorHAnsi"/>
          <w:b/>
        </w:rPr>
      </w:pPr>
    </w:p>
    <w:tbl>
      <w:tblPr>
        <w:tblStyle w:val="TableGrid"/>
        <w:tblW w:w="9620"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gridCol w:w="4671"/>
      </w:tblGrid>
      <w:tr w:rsidR="00487389" w14:paraId="3A974753" w14:textId="77777777" w:rsidTr="00487389">
        <w:trPr>
          <w:trHeight w:val="1123"/>
        </w:trPr>
        <w:tc>
          <w:tcPr>
            <w:tcW w:w="4949" w:type="dxa"/>
          </w:tcPr>
          <w:p w14:paraId="68C2523B" w14:textId="77777777" w:rsidR="00487389" w:rsidRPr="008A4A41" w:rsidRDefault="00487389" w:rsidP="00A603F1">
            <w:pPr>
              <w:pStyle w:val="ListParagraph"/>
              <w:numPr>
                <w:ilvl w:val="0"/>
                <w:numId w:val="28"/>
              </w:numPr>
              <w:tabs>
                <w:tab w:val="right" w:pos="2880"/>
                <w:tab w:val="left" w:pos="3690"/>
                <w:tab w:val="left" w:pos="5040"/>
              </w:tabs>
              <w:ind w:left="163" w:right="144" w:hanging="180"/>
              <w:outlineLvl w:val="0"/>
              <w:rPr>
                <w:rFonts w:eastAsia="Times New Roman" w:cstheme="minorHAnsi"/>
                <w:b/>
              </w:rPr>
            </w:pPr>
            <w:r w:rsidRPr="008A4A41">
              <w:rPr>
                <w:rFonts w:eastAsia="Times New Roman" w:cstheme="minorHAnsi"/>
                <w:b/>
              </w:rPr>
              <w:t xml:space="preserve">Requests </w:t>
            </w:r>
            <w:r w:rsidRPr="008A4A41">
              <w:rPr>
                <w:rFonts w:eastAsia="Times New Roman" w:cstheme="minorHAnsi"/>
                <w:bCs/>
              </w:rPr>
              <w:t>for</w:t>
            </w:r>
            <w:r w:rsidRPr="008A4A41">
              <w:rPr>
                <w:rFonts w:eastAsia="Times New Roman" w:cstheme="minorHAnsi"/>
                <w:b/>
              </w:rPr>
              <w:t xml:space="preserve"> </w:t>
            </w:r>
            <w:r w:rsidRPr="008A4A41">
              <w:t>clarifications</w:t>
            </w:r>
            <w:r w:rsidRPr="008A4A41">
              <w:rPr>
                <w:rFonts w:eastAsia="Times New Roman" w:cstheme="minorHAnsi"/>
                <w:b/>
              </w:rPr>
              <w:t xml:space="preserve"> due</w:t>
            </w:r>
          </w:p>
          <w:p w14:paraId="01D984B8" w14:textId="77777777" w:rsidR="00487389" w:rsidRPr="008A4A41" w:rsidRDefault="00487389" w:rsidP="00A454F9">
            <w:pPr>
              <w:tabs>
                <w:tab w:val="right" w:pos="2880"/>
                <w:tab w:val="left" w:pos="3690"/>
                <w:tab w:val="left" w:pos="5040"/>
              </w:tabs>
              <w:spacing w:before="240"/>
              <w:ind w:left="163" w:right="144" w:hanging="180"/>
              <w:outlineLvl w:val="0"/>
              <w:rPr>
                <w:rFonts w:eastAsia="Times New Roman" w:cstheme="minorHAnsi"/>
                <w:bCs/>
              </w:rPr>
            </w:pPr>
            <w:r w:rsidRPr="008A4A41">
              <w:rPr>
                <w:bCs/>
                <w:noProof/>
              </w:rPr>
              <w:drawing>
                <wp:anchor distT="0" distB="0" distL="114300" distR="114300" simplePos="0" relativeHeight="251664384" behindDoc="1" locked="0" layoutInCell="1" allowOverlap="1" wp14:anchorId="054FAEE1" wp14:editId="5CF4B30C">
                  <wp:simplePos x="0" y="0"/>
                  <wp:positionH relativeFrom="column">
                    <wp:posOffset>1158205</wp:posOffset>
                  </wp:positionH>
                  <wp:positionV relativeFrom="paragraph">
                    <wp:posOffset>146050</wp:posOffset>
                  </wp:positionV>
                  <wp:extent cx="165100" cy="165100"/>
                  <wp:effectExtent l="0" t="0" r="6350" b="6350"/>
                  <wp:wrapTight wrapText="bothSides">
                    <wp:wrapPolygon edited="0">
                      <wp:start x="0" y="0"/>
                      <wp:lineTo x="0" y="19938"/>
                      <wp:lineTo x="19938" y="19938"/>
                      <wp:lineTo x="19938" y="0"/>
                      <wp:lineTo x="0" y="0"/>
                    </wp:wrapPolygon>
                  </wp:wrapTight>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65100" cy="165100"/>
                          </a:xfrm>
                          <a:prstGeom prst="rect">
                            <a:avLst/>
                          </a:prstGeom>
                        </pic:spPr>
                      </pic:pic>
                    </a:graphicData>
                  </a:graphic>
                  <wp14:sizeRelH relativeFrom="margin">
                    <wp14:pctWidth>0</wp14:pctWidth>
                  </wp14:sizeRelH>
                  <wp14:sizeRelV relativeFrom="margin">
                    <wp14:pctHeight>0</wp14:pctHeight>
                  </wp14:sizeRelV>
                </wp:anchor>
              </w:drawing>
            </w:r>
            <w:r w:rsidRPr="008A4A41">
              <w:rPr>
                <w:bCs/>
                <w:noProof/>
              </w:rPr>
              <w:drawing>
                <wp:anchor distT="0" distB="0" distL="114300" distR="114300" simplePos="0" relativeHeight="251663360" behindDoc="1" locked="0" layoutInCell="1" allowOverlap="1" wp14:anchorId="3285ADE0" wp14:editId="4D6C2E09">
                  <wp:simplePos x="0" y="0"/>
                  <wp:positionH relativeFrom="column">
                    <wp:posOffset>78070</wp:posOffset>
                  </wp:positionH>
                  <wp:positionV relativeFrom="paragraph">
                    <wp:posOffset>141605</wp:posOffset>
                  </wp:positionV>
                  <wp:extent cx="151765" cy="171450"/>
                  <wp:effectExtent l="0" t="0" r="635" b="0"/>
                  <wp:wrapTight wrapText="bothSides">
                    <wp:wrapPolygon edited="0">
                      <wp:start x="0" y="0"/>
                      <wp:lineTo x="0" y="19200"/>
                      <wp:lineTo x="18979" y="19200"/>
                      <wp:lineTo x="18979" y="0"/>
                      <wp:lineTo x="0" y="0"/>
                    </wp:wrapPolygon>
                  </wp:wrapTight>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51765" cy="171450"/>
                          </a:xfrm>
                          <a:prstGeom prst="rect">
                            <a:avLst/>
                          </a:prstGeom>
                        </pic:spPr>
                      </pic:pic>
                    </a:graphicData>
                  </a:graphic>
                  <wp14:sizeRelH relativeFrom="margin">
                    <wp14:pctWidth>0</wp14:pctWidth>
                  </wp14:sizeRelH>
                  <wp14:sizeRelV relativeFrom="margin">
                    <wp14:pctHeight>0</wp14:pctHeight>
                  </wp14:sizeRelV>
                </wp:anchor>
              </w:drawing>
            </w:r>
            <w:r w:rsidRPr="008A4A41">
              <w:rPr>
                <w:rFonts w:eastAsia="Times New Roman" w:cstheme="minorHAnsi"/>
                <w:bCs/>
              </w:rPr>
              <w:t>2</w:t>
            </w:r>
            <w:r>
              <w:rPr>
                <w:rFonts w:eastAsia="Times New Roman" w:cstheme="minorHAnsi"/>
                <w:bCs/>
              </w:rPr>
              <w:t>5</w:t>
            </w:r>
            <w:r w:rsidRPr="008A4A41">
              <w:rPr>
                <w:rFonts w:eastAsia="Times New Roman" w:cstheme="minorHAnsi"/>
                <w:bCs/>
              </w:rPr>
              <w:t xml:space="preserve"> April 2024 </w:t>
            </w:r>
            <w:r>
              <w:rPr>
                <w:rFonts w:eastAsia="Times New Roman" w:cstheme="minorHAnsi"/>
                <w:bCs/>
              </w:rPr>
              <w:t>4:</w:t>
            </w:r>
            <w:r w:rsidRPr="008A4A41">
              <w:rPr>
                <w:rFonts w:eastAsia="Times New Roman" w:cstheme="minorHAnsi"/>
                <w:bCs/>
              </w:rPr>
              <w:t>00 pm (</w:t>
            </w:r>
            <w:r w:rsidRPr="008A4A41">
              <w:rPr>
                <w:rFonts w:eastAsia="Times New Roman" w:cstheme="minorHAnsi"/>
                <w:bCs/>
                <w:color w:val="0F9CD8"/>
              </w:rPr>
              <w:t>via e-mail</w:t>
            </w:r>
            <w:r w:rsidRPr="008A4A41">
              <w:rPr>
                <w:rFonts w:eastAsia="Times New Roman" w:cstheme="minorHAnsi"/>
                <w:bCs/>
              </w:rPr>
              <w:t>)</w:t>
            </w:r>
          </w:p>
          <w:p w14:paraId="10C52DCF" w14:textId="77777777" w:rsidR="00487389" w:rsidRPr="008A4A41" w:rsidRDefault="00487389" w:rsidP="00A454F9">
            <w:pPr>
              <w:ind w:left="163" w:hanging="180"/>
              <w:rPr>
                <w:rFonts w:eastAsia="Times New Roman" w:cstheme="minorHAnsi"/>
                <w:b/>
                <w:color w:val="0F9CD8"/>
              </w:rPr>
            </w:pPr>
          </w:p>
        </w:tc>
        <w:tc>
          <w:tcPr>
            <w:tcW w:w="4671" w:type="dxa"/>
          </w:tcPr>
          <w:p w14:paraId="777B230F" w14:textId="77777777" w:rsidR="00487389" w:rsidRPr="008A4A41" w:rsidRDefault="00487389" w:rsidP="00A603F1">
            <w:pPr>
              <w:pStyle w:val="ListParagraph"/>
              <w:numPr>
                <w:ilvl w:val="0"/>
                <w:numId w:val="27"/>
              </w:numPr>
              <w:tabs>
                <w:tab w:val="right" w:pos="2880"/>
                <w:tab w:val="left" w:pos="3690"/>
                <w:tab w:val="left" w:pos="5040"/>
              </w:tabs>
              <w:ind w:left="75" w:right="144" w:hanging="180"/>
              <w:outlineLvl w:val="0"/>
              <w:rPr>
                <w:rFonts w:eastAsia="Times New Roman" w:cstheme="minorHAnsi"/>
                <w:bCs/>
                <w:sz w:val="18"/>
                <w:szCs w:val="18"/>
              </w:rPr>
            </w:pPr>
            <w:r w:rsidRPr="008A4A41">
              <w:rPr>
                <w:rFonts w:eastAsia="Times New Roman" w:cstheme="minorHAnsi"/>
                <w:b/>
                <w:sz w:val="18"/>
                <w:szCs w:val="18"/>
              </w:rPr>
              <w:t>UNWOMEN clarifications</w:t>
            </w:r>
            <w:r w:rsidRPr="008A4A41">
              <w:rPr>
                <w:rFonts w:eastAsia="Times New Roman" w:cstheme="minorHAnsi"/>
                <w:bCs/>
                <w:sz w:val="18"/>
                <w:szCs w:val="18"/>
              </w:rPr>
              <w:t xml:space="preserve"> to proponents due</w:t>
            </w:r>
            <w:r w:rsidRPr="008A4A41">
              <w:rPr>
                <w:rFonts w:eastAsia="Times New Roman" w:cstheme="minorHAnsi"/>
                <w:bCs/>
                <w:sz w:val="16"/>
                <w:szCs w:val="16"/>
              </w:rPr>
              <w:t xml:space="preserve"> [</w:t>
            </w:r>
            <w:r w:rsidRPr="008A4A41">
              <w:rPr>
                <w:rFonts w:eastAsia="Times New Roman" w:cstheme="minorHAnsi"/>
                <w:b/>
                <w:sz w:val="16"/>
                <w:szCs w:val="16"/>
              </w:rPr>
              <w:t>if applicable</w:t>
            </w:r>
            <w:r w:rsidRPr="008A4A41">
              <w:rPr>
                <w:rFonts w:eastAsia="Times New Roman" w:cstheme="minorHAnsi"/>
                <w:bCs/>
                <w:sz w:val="16"/>
                <w:szCs w:val="16"/>
              </w:rPr>
              <w:t>]</w:t>
            </w:r>
          </w:p>
          <w:p w14:paraId="49FCE485" w14:textId="77777777" w:rsidR="00487389" w:rsidRPr="008A4A41" w:rsidRDefault="00487389" w:rsidP="00A454F9">
            <w:pPr>
              <w:tabs>
                <w:tab w:val="right" w:pos="2880"/>
                <w:tab w:val="left" w:pos="3690"/>
                <w:tab w:val="left" w:pos="5040"/>
              </w:tabs>
              <w:spacing w:before="240"/>
              <w:ind w:left="75" w:right="144"/>
              <w:outlineLvl w:val="0"/>
              <w:rPr>
                <w:rFonts w:eastAsia="Times New Roman" w:cstheme="minorHAnsi"/>
                <w:bCs/>
              </w:rPr>
            </w:pPr>
            <w:r w:rsidRPr="008A4A41">
              <w:rPr>
                <w:bCs/>
                <w:noProof/>
              </w:rPr>
              <w:drawing>
                <wp:anchor distT="0" distB="0" distL="114300" distR="114300" simplePos="0" relativeHeight="251665408" behindDoc="1" locked="0" layoutInCell="1" allowOverlap="1" wp14:anchorId="4A2EE9EF" wp14:editId="04D1476D">
                  <wp:simplePos x="0" y="0"/>
                  <wp:positionH relativeFrom="column">
                    <wp:posOffset>27270</wp:posOffset>
                  </wp:positionH>
                  <wp:positionV relativeFrom="paragraph">
                    <wp:posOffset>141605</wp:posOffset>
                  </wp:positionV>
                  <wp:extent cx="151765" cy="171450"/>
                  <wp:effectExtent l="0" t="0" r="635" b="0"/>
                  <wp:wrapTight wrapText="bothSides">
                    <wp:wrapPolygon edited="0">
                      <wp:start x="0" y="0"/>
                      <wp:lineTo x="0" y="19200"/>
                      <wp:lineTo x="18979" y="19200"/>
                      <wp:lineTo x="18979" y="0"/>
                      <wp:lineTo x="0" y="0"/>
                    </wp:wrapPolygon>
                  </wp:wrapTight>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51765" cy="171450"/>
                          </a:xfrm>
                          <a:prstGeom prst="rect">
                            <a:avLst/>
                          </a:prstGeom>
                        </pic:spPr>
                      </pic:pic>
                    </a:graphicData>
                  </a:graphic>
                  <wp14:sizeRelH relativeFrom="margin">
                    <wp14:pctWidth>0</wp14:pctWidth>
                  </wp14:sizeRelH>
                  <wp14:sizeRelV relativeFrom="margin">
                    <wp14:pctHeight>0</wp14:pctHeight>
                  </wp14:sizeRelV>
                </wp:anchor>
              </w:drawing>
            </w:r>
            <w:r w:rsidRPr="008A4A41">
              <w:rPr>
                <w:bCs/>
                <w:noProof/>
              </w:rPr>
              <w:drawing>
                <wp:anchor distT="0" distB="0" distL="114300" distR="114300" simplePos="0" relativeHeight="251666432" behindDoc="1" locked="0" layoutInCell="1" allowOverlap="1" wp14:anchorId="6BADCCA7" wp14:editId="05911B62">
                  <wp:simplePos x="0" y="0"/>
                  <wp:positionH relativeFrom="column">
                    <wp:posOffset>1276385</wp:posOffset>
                  </wp:positionH>
                  <wp:positionV relativeFrom="paragraph">
                    <wp:posOffset>165100</wp:posOffset>
                  </wp:positionV>
                  <wp:extent cx="165100" cy="165100"/>
                  <wp:effectExtent l="0" t="0" r="6350" b="6350"/>
                  <wp:wrapTight wrapText="bothSides">
                    <wp:wrapPolygon edited="0">
                      <wp:start x="0" y="0"/>
                      <wp:lineTo x="0" y="19938"/>
                      <wp:lineTo x="19938" y="19938"/>
                      <wp:lineTo x="19938" y="0"/>
                      <wp:lineTo x="0" y="0"/>
                    </wp:wrapPolygon>
                  </wp:wrapTight>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65100" cy="16510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bCs/>
              </w:rPr>
              <w:t>30</w:t>
            </w:r>
            <w:r w:rsidRPr="008A4A41">
              <w:rPr>
                <w:rFonts w:eastAsia="Times New Roman" w:cstheme="minorHAnsi"/>
                <w:bCs/>
              </w:rPr>
              <w:t xml:space="preserve"> April 2024 4</w:t>
            </w:r>
            <w:r>
              <w:rPr>
                <w:rFonts w:eastAsia="Times New Roman" w:cstheme="minorHAnsi"/>
                <w:bCs/>
              </w:rPr>
              <w:t>:</w:t>
            </w:r>
            <w:r w:rsidRPr="008A4A41">
              <w:rPr>
                <w:rFonts w:eastAsia="Times New Roman" w:cstheme="minorHAnsi"/>
                <w:bCs/>
              </w:rPr>
              <w:t xml:space="preserve">00 pm </w:t>
            </w:r>
          </w:p>
          <w:p w14:paraId="05D795B7" w14:textId="77777777" w:rsidR="00487389" w:rsidRPr="008A4A41" w:rsidRDefault="00487389" w:rsidP="00A454F9">
            <w:pPr>
              <w:ind w:left="75"/>
              <w:rPr>
                <w:rFonts w:eastAsia="Times New Roman" w:cstheme="minorHAnsi"/>
                <w:b/>
                <w:color w:val="0F9CD8"/>
              </w:rPr>
            </w:pPr>
          </w:p>
        </w:tc>
      </w:tr>
      <w:tr w:rsidR="00487389" w:rsidRPr="0011511F" w14:paraId="228C3D4D" w14:textId="77777777" w:rsidTr="00487389">
        <w:trPr>
          <w:trHeight w:val="1123"/>
        </w:trPr>
        <w:tc>
          <w:tcPr>
            <w:tcW w:w="4949" w:type="dxa"/>
          </w:tcPr>
          <w:p w14:paraId="58981DAF" w14:textId="77777777" w:rsidR="00487389" w:rsidRPr="008A4A41" w:rsidRDefault="00487389" w:rsidP="00A603F1">
            <w:pPr>
              <w:pStyle w:val="ListParagraph"/>
              <w:numPr>
                <w:ilvl w:val="0"/>
                <w:numId w:val="27"/>
              </w:numPr>
              <w:ind w:left="163" w:right="452" w:hanging="180"/>
              <w:rPr>
                <w:rFonts w:eastAsia="Times New Roman" w:cstheme="minorHAnsi"/>
                <w:b/>
              </w:rPr>
            </w:pPr>
            <w:r w:rsidRPr="008A4A41">
              <w:rPr>
                <w:rFonts w:eastAsia="Times New Roman" w:cstheme="minorHAnsi"/>
                <w:b/>
              </w:rPr>
              <w:t>Proposal due</w:t>
            </w:r>
          </w:p>
          <w:p w14:paraId="5EB796F1" w14:textId="77777777" w:rsidR="00487389" w:rsidRPr="008A4A41" w:rsidRDefault="00487389" w:rsidP="00A454F9">
            <w:pPr>
              <w:tabs>
                <w:tab w:val="right" w:pos="2880"/>
                <w:tab w:val="left" w:pos="3690"/>
                <w:tab w:val="left" w:pos="5040"/>
              </w:tabs>
              <w:spacing w:before="240"/>
              <w:ind w:left="163" w:right="144" w:hanging="180"/>
              <w:outlineLvl w:val="0"/>
              <w:rPr>
                <w:rFonts w:eastAsia="Times New Roman" w:cstheme="minorHAnsi"/>
                <w:bCs/>
              </w:rPr>
            </w:pPr>
            <w:r w:rsidRPr="008A4A41">
              <w:rPr>
                <w:bCs/>
                <w:noProof/>
              </w:rPr>
              <w:drawing>
                <wp:anchor distT="0" distB="0" distL="114300" distR="114300" simplePos="0" relativeHeight="251667456" behindDoc="1" locked="0" layoutInCell="1" allowOverlap="1" wp14:anchorId="2AD423B1" wp14:editId="276A13C5">
                  <wp:simplePos x="0" y="0"/>
                  <wp:positionH relativeFrom="column">
                    <wp:posOffset>90770</wp:posOffset>
                  </wp:positionH>
                  <wp:positionV relativeFrom="paragraph">
                    <wp:posOffset>161925</wp:posOffset>
                  </wp:positionV>
                  <wp:extent cx="151765" cy="171450"/>
                  <wp:effectExtent l="0" t="0" r="635" b="0"/>
                  <wp:wrapTight wrapText="bothSides">
                    <wp:wrapPolygon edited="0">
                      <wp:start x="0" y="0"/>
                      <wp:lineTo x="0" y="19200"/>
                      <wp:lineTo x="18979" y="19200"/>
                      <wp:lineTo x="18979" y="0"/>
                      <wp:lineTo x="0" y="0"/>
                    </wp:wrapPolygon>
                  </wp:wrapTight>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51765" cy="171450"/>
                          </a:xfrm>
                          <a:prstGeom prst="rect">
                            <a:avLst/>
                          </a:prstGeom>
                        </pic:spPr>
                      </pic:pic>
                    </a:graphicData>
                  </a:graphic>
                  <wp14:sizeRelH relativeFrom="margin">
                    <wp14:pctWidth>0</wp14:pctWidth>
                  </wp14:sizeRelH>
                  <wp14:sizeRelV relativeFrom="margin">
                    <wp14:pctHeight>0</wp14:pctHeight>
                  </wp14:sizeRelV>
                </wp:anchor>
              </w:drawing>
            </w:r>
            <w:r w:rsidRPr="008A4A41">
              <w:rPr>
                <w:bCs/>
                <w:noProof/>
              </w:rPr>
              <w:drawing>
                <wp:anchor distT="0" distB="0" distL="114300" distR="114300" simplePos="0" relativeHeight="251668480" behindDoc="1" locked="0" layoutInCell="1" allowOverlap="1" wp14:anchorId="2B853792" wp14:editId="30B1AF10">
                  <wp:simplePos x="0" y="0"/>
                  <wp:positionH relativeFrom="column">
                    <wp:posOffset>1156935</wp:posOffset>
                  </wp:positionH>
                  <wp:positionV relativeFrom="paragraph">
                    <wp:posOffset>165100</wp:posOffset>
                  </wp:positionV>
                  <wp:extent cx="165100" cy="165100"/>
                  <wp:effectExtent l="0" t="0" r="6350" b="6350"/>
                  <wp:wrapTight wrapText="bothSides">
                    <wp:wrapPolygon edited="0">
                      <wp:start x="0" y="0"/>
                      <wp:lineTo x="0" y="19938"/>
                      <wp:lineTo x="19938" y="19938"/>
                      <wp:lineTo x="19938" y="0"/>
                      <wp:lineTo x="0" y="0"/>
                    </wp:wrapPolygon>
                  </wp:wrapTight>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65100" cy="16510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bCs/>
              </w:rPr>
              <w:t>6</w:t>
            </w:r>
            <w:r w:rsidRPr="008A4A41">
              <w:rPr>
                <w:rFonts w:eastAsia="Times New Roman" w:cstheme="minorHAnsi"/>
                <w:bCs/>
              </w:rPr>
              <w:t xml:space="preserve"> May 2024 </w:t>
            </w:r>
            <w:r>
              <w:rPr>
                <w:rFonts w:eastAsia="Times New Roman" w:cstheme="minorHAnsi"/>
                <w:bCs/>
              </w:rPr>
              <w:t>4:</w:t>
            </w:r>
            <w:r w:rsidRPr="008A4A41">
              <w:rPr>
                <w:rFonts w:eastAsia="Times New Roman" w:cstheme="minorHAnsi"/>
                <w:bCs/>
              </w:rPr>
              <w:t xml:space="preserve">00 pm </w:t>
            </w:r>
          </w:p>
          <w:p w14:paraId="4426899F" w14:textId="77777777" w:rsidR="00487389" w:rsidRPr="008A4A41" w:rsidRDefault="00487389" w:rsidP="00A454F9">
            <w:pPr>
              <w:ind w:left="163" w:right="452" w:hanging="180"/>
              <w:rPr>
                <w:rFonts w:eastAsia="Times New Roman" w:cstheme="minorHAnsi"/>
                <w:b/>
                <w:color w:val="0F9CD8"/>
              </w:rPr>
            </w:pPr>
          </w:p>
        </w:tc>
        <w:tc>
          <w:tcPr>
            <w:tcW w:w="4671" w:type="dxa"/>
          </w:tcPr>
          <w:p w14:paraId="157A6C16" w14:textId="77777777" w:rsidR="00487389" w:rsidRPr="008A4A41" w:rsidRDefault="00487389" w:rsidP="00A603F1">
            <w:pPr>
              <w:pStyle w:val="ListParagraph"/>
              <w:numPr>
                <w:ilvl w:val="0"/>
                <w:numId w:val="27"/>
              </w:numPr>
              <w:tabs>
                <w:tab w:val="right" w:pos="2880"/>
                <w:tab w:val="left" w:pos="3690"/>
                <w:tab w:val="left" w:pos="5040"/>
              </w:tabs>
              <w:ind w:left="75" w:right="144" w:hanging="180"/>
              <w:outlineLvl w:val="0"/>
              <w:rPr>
                <w:rFonts w:eastAsia="Times New Roman" w:cstheme="minorHAnsi"/>
                <w:b/>
              </w:rPr>
            </w:pPr>
            <w:r w:rsidRPr="008A4A41">
              <w:rPr>
                <w:rFonts w:eastAsia="Times New Roman" w:cstheme="minorHAnsi"/>
                <w:b/>
              </w:rPr>
              <w:t>Planned award date</w:t>
            </w:r>
          </w:p>
          <w:p w14:paraId="14913ADF" w14:textId="77777777" w:rsidR="00487389" w:rsidRPr="008A4A41" w:rsidRDefault="00487389" w:rsidP="00A454F9">
            <w:pPr>
              <w:tabs>
                <w:tab w:val="right" w:pos="2880"/>
                <w:tab w:val="left" w:pos="3690"/>
                <w:tab w:val="left" w:pos="5040"/>
              </w:tabs>
              <w:spacing w:before="240"/>
              <w:ind w:left="75" w:right="144"/>
              <w:outlineLvl w:val="0"/>
              <w:rPr>
                <w:rFonts w:eastAsia="Times New Roman" w:cstheme="minorHAnsi"/>
                <w:bCs/>
              </w:rPr>
            </w:pPr>
            <w:r w:rsidRPr="008A4A41">
              <w:rPr>
                <w:bCs/>
                <w:noProof/>
              </w:rPr>
              <w:drawing>
                <wp:anchor distT="0" distB="0" distL="114300" distR="114300" simplePos="0" relativeHeight="251669504" behindDoc="1" locked="0" layoutInCell="1" allowOverlap="1" wp14:anchorId="2B95B62E" wp14:editId="297AD37C">
                  <wp:simplePos x="0" y="0"/>
                  <wp:positionH relativeFrom="column">
                    <wp:posOffset>27270</wp:posOffset>
                  </wp:positionH>
                  <wp:positionV relativeFrom="paragraph">
                    <wp:posOffset>141605</wp:posOffset>
                  </wp:positionV>
                  <wp:extent cx="151765" cy="171450"/>
                  <wp:effectExtent l="0" t="0" r="635" b="0"/>
                  <wp:wrapTight wrapText="bothSides">
                    <wp:wrapPolygon edited="0">
                      <wp:start x="0" y="0"/>
                      <wp:lineTo x="0" y="19200"/>
                      <wp:lineTo x="18979" y="19200"/>
                      <wp:lineTo x="18979" y="0"/>
                      <wp:lineTo x="0" y="0"/>
                    </wp:wrapPolygon>
                  </wp:wrapTight>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51765" cy="171450"/>
                          </a:xfrm>
                          <a:prstGeom prst="rect">
                            <a:avLst/>
                          </a:prstGeom>
                        </pic:spPr>
                      </pic:pic>
                    </a:graphicData>
                  </a:graphic>
                  <wp14:sizeRelH relativeFrom="margin">
                    <wp14:pctWidth>0</wp14:pctWidth>
                  </wp14:sizeRelH>
                  <wp14:sizeRelV relativeFrom="margin">
                    <wp14:pctHeight>0</wp14:pctHeight>
                  </wp14:sizeRelV>
                </wp:anchor>
              </w:drawing>
            </w:r>
            <w:r w:rsidRPr="008A4A41">
              <w:rPr>
                <w:rFonts w:eastAsia="Times New Roman" w:cstheme="minorHAnsi"/>
                <w:bCs/>
              </w:rPr>
              <w:t>1 June 2024</w:t>
            </w:r>
          </w:p>
        </w:tc>
      </w:tr>
      <w:tr w:rsidR="00487389" w14:paraId="2FDA0BD9" w14:textId="77777777" w:rsidTr="00487389">
        <w:trPr>
          <w:trHeight w:val="1104"/>
        </w:trPr>
        <w:tc>
          <w:tcPr>
            <w:tcW w:w="4949" w:type="dxa"/>
          </w:tcPr>
          <w:p w14:paraId="791886F7" w14:textId="77777777" w:rsidR="00487389" w:rsidRPr="008A4A41" w:rsidRDefault="00487389" w:rsidP="00A454F9">
            <w:pPr>
              <w:ind w:right="452"/>
              <w:rPr>
                <w:rFonts w:eastAsia="Times New Roman" w:cstheme="minorHAnsi"/>
                <w:b/>
                <w:color w:val="0F9CD8"/>
              </w:rPr>
            </w:pPr>
          </w:p>
        </w:tc>
        <w:tc>
          <w:tcPr>
            <w:tcW w:w="4671" w:type="dxa"/>
          </w:tcPr>
          <w:p w14:paraId="3CFEA353" w14:textId="77777777" w:rsidR="00487389" w:rsidRPr="008A4A41" w:rsidRDefault="00487389" w:rsidP="00A603F1">
            <w:pPr>
              <w:pStyle w:val="ListParagraph"/>
              <w:numPr>
                <w:ilvl w:val="0"/>
                <w:numId w:val="27"/>
              </w:numPr>
              <w:tabs>
                <w:tab w:val="right" w:pos="2880"/>
                <w:tab w:val="left" w:pos="3690"/>
                <w:tab w:val="left" w:pos="5040"/>
              </w:tabs>
              <w:ind w:left="75" w:right="144" w:hanging="180"/>
              <w:outlineLvl w:val="0"/>
              <w:rPr>
                <w:rFonts w:eastAsia="Times New Roman" w:cstheme="minorHAnsi"/>
                <w:b/>
              </w:rPr>
            </w:pPr>
            <w:r w:rsidRPr="008A4A41">
              <w:rPr>
                <w:rFonts w:eastAsia="Times New Roman" w:cstheme="minorHAnsi"/>
                <w:b/>
              </w:rPr>
              <w:t xml:space="preserve">Planned contract </w:t>
            </w:r>
            <w:r w:rsidRPr="008A4A41">
              <w:rPr>
                <w:rFonts w:eastAsia="Times New Roman" w:cstheme="minorHAnsi"/>
                <w:bCs/>
              </w:rPr>
              <w:t>start-date / delivery date (on or before)</w:t>
            </w:r>
          </w:p>
          <w:p w14:paraId="0FCC68B8" w14:textId="77777777" w:rsidR="00487389" w:rsidRPr="008A4A41" w:rsidRDefault="00487389" w:rsidP="00A454F9">
            <w:pPr>
              <w:tabs>
                <w:tab w:val="right" w:pos="2880"/>
                <w:tab w:val="left" w:pos="3690"/>
                <w:tab w:val="left" w:pos="5040"/>
              </w:tabs>
              <w:spacing w:before="240"/>
              <w:ind w:left="75" w:right="144"/>
              <w:outlineLvl w:val="0"/>
              <w:rPr>
                <w:rFonts w:eastAsia="Times New Roman" w:cstheme="minorHAnsi"/>
                <w:bCs/>
                <w:color w:val="0F9CD8"/>
              </w:rPr>
            </w:pPr>
            <w:r w:rsidRPr="008A4A41">
              <w:rPr>
                <w:bCs/>
                <w:noProof/>
              </w:rPr>
              <w:drawing>
                <wp:anchor distT="0" distB="0" distL="114300" distR="114300" simplePos="0" relativeHeight="251670528" behindDoc="1" locked="0" layoutInCell="1" allowOverlap="1" wp14:anchorId="68100E8A" wp14:editId="4B0AC3CF">
                  <wp:simplePos x="0" y="0"/>
                  <wp:positionH relativeFrom="column">
                    <wp:posOffset>27270</wp:posOffset>
                  </wp:positionH>
                  <wp:positionV relativeFrom="paragraph">
                    <wp:posOffset>141605</wp:posOffset>
                  </wp:positionV>
                  <wp:extent cx="151765" cy="171450"/>
                  <wp:effectExtent l="0" t="0" r="635" b="0"/>
                  <wp:wrapTight wrapText="bothSides">
                    <wp:wrapPolygon edited="0">
                      <wp:start x="0" y="0"/>
                      <wp:lineTo x="0" y="19200"/>
                      <wp:lineTo x="18979" y="19200"/>
                      <wp:lineTo x="18979" y="0"/>
                      <wp:lineTo x="0" y="0"/>
                    </wp:wrapPolygon>
                  </wp:wrapTight>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51765" cy="171450"/>
                          </a:xfrm>
                          <a:prstGeom prst="rect">
                            <a:avLst/>
                          </a:prstGeom>
                        </pic:spPr>
                      </pic:pic>
                    </a:graphicData>
                  </a:graphic>
                  <wp14:sizeRelH relativeFrom="margin">
                    <wp14:pctWidth>0</wp14:pctWidth>
                  </wp14:sizeRelH>
                  <wp14:sizeRelV relativeFrom="margin">
                    <wp14:pctHeight>0</wp14:pctHeight>
                  </wp14:sizeRelV>
                </wp:anchor>
              </w:drawing>
            </w:r>
            <w:r w:rsidRPr="008A4A41">
              <w:rPr>
                <w:rFonts w:eastAsia="Times New Roman" w:cstheme="minorHAnsi"/>
                <w:bCs/>
              </w:rPr>
              <w:t xml:space="preserve">1 June 2024 </w:t>
            </w:r>
          </w:p>
        </w:tc>
      </w:tr>
    </w:tbl>
    <w:p w14:paraId="3E264AE7" w14:textId="77777777" w:rsidR="00B1004B" w:rsidRPr="0056586D"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4F1637" w:rsidRDefault="00AC30E6" w:rsidP="00487389">
      <w:pPr>
        <w:pStyle w:val="ListParagraph"/>
        <w:numPr>
          <w:ilvl w:val="0"/>
          <w:numId w:val="7"/>
        </w:numPr>
        <w:tabs>
          <w:tab w:val="center" w:pos="4320"/>
          <w:tab w:val="right" w:pos="8640"/>
        </w:tabs>
        <w:spacing w:after="0" w:line="240" w:lineRule="auto"/>
        <w:rPr>
          <w:rFonts w:eastAsia="Calibri" w:cstheme="minorHAnsi"/>
          <w:color w:val="0070C0"/>
          <w:spacing w:val="-3"/>
          <w:sz w:val="18"/>
          <w:szCs w:val="18"/>
          <w:lang w:val="en-CA"/>
        </w:rPr>
      </w:pPr>
      <w:r w:rsidRPr="00487389">
        <w:rPr>
          <w:rFonts w:eastAsia="Times New Roman" w:cstheme="minorHAnsi"/>
          <w:b/>
          <w:color w:val="0F9CD8"/>
          <w:sz w:val="22"/>
          <w:szCs w:val="22"/>
          <w:lang w:val="en-GB" w:eastAsia="en-GB"/>
        </w:rPr>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17"/>
      </w:tblGrid>
      <w:tr w:rsidR="00D45B16" w:rsidRPr="0056586D" w14:paraId="24C9FB91" w14:textId="77777777" w:rsidTr="00487389">
        <w:trPr>
          <w:trHeight w:val="989"/>
        </w:trPr>
        <w:tc>
          <w:tcPr>
            <w:tcW w:w="9629" w:type="dxa"/>
          </w:tcPr>
          <w:p w14:paraId="481B1FB5" w14:textId="5A488AA5" w:rsidR="00D45B16" w:rsidRPr="00487389" w:rsidRDefault="00D45B16" w:rsidP="00BF36C9">
            <w:pPr>
              <w:numPr>
                <w:ilvl w:val="0"/>
                <w:numId w:val="1"/>
              </w:numPr>
              <w:tabs>
                <w:tab w:val="center" w:pos="4320"/>
                <w:tab w:val="right" w:pos="8640"/>
              </w:tabs>
              <w:jc w:val="both"/>
              <w:rPr>
                <w:rFonts w:asciiTheme="minorHAnsi" w:eastAsia="Times New Roman" w:hAnsiTheme="minorHAnsi" w:cstheme="minorHAnsi"/>
                <w:color w:val="5B9BD5" w:themeColor="accent5"/>
                <w:spacing w:val="-3"/>
                <w:sz w:val="20"/>
                <w:szCs w:val="20"/>
                <w:lang w:val="en-GB" w:eastAsia="en-GB"/>
              </w:rPr>
            </w:pPr>
            <w:r w:rsidRPr="00487389">
              <w:rPr>
                <w:rFonts w:asciiTheme="minorHAnsi" w:eastAsia="Times New Roman" w:hAnsiTheme="minorHAnsi" w:cstheme="minorHAnsi"/>
                <w:b/>
                <w:color w:val="5B9BD5" w:themeColor="accent5"/>
                <w:spacing w:val="-3"/>
                <w:sz w:val="20"/>
                <w:szCs w:val="20"/>
                <w:lang w:val="en-GB" w:eastAsia="en-GB"/>
              </w:rPr>
              <w:t>Introduction</w:t>
            </w:r>
            <w:r w:rsidR="00701D63" w:rsidRPr="00487389">
              <w:rPr>
                <w:rFonts w:asciiTheme="minorHAnsi" w:eastAsia="Times New Roman" w:hAnsiTheme="minorHAnsi" w:cstheme="minorHAnsi"/>
                <w:color w:val="5B9BD5" w:themeColor="accent5"/>
                <w:spacing w:val="-3"/>
                <w:sz w:val="20"/>
                <w:szCs w:val="20"/>
                <w:lang w:val="en-GB" w:eastAsia="en-GB"/>
              </w:rPr>
              <w:t xml:space="preserve"> </w:t>
            </w:r>
          </w:p>
          <w:p w14:paraId="123BE6A6" w14:textId="77777777" w:rsidR="009E7E42" w:rsidRDefault="009E7E42" w:rsidP="009E7E42">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67D87726" w14:textId="77777777" w:rsidR="009E7E42" w:rsidRPr="009E7E42" w:rsidRDefault="009E7E42" w:rsidP="009E7E42">
            <w:pPr>
              <w:ind w:left="427" w:right="256"/>
              <w:jc w:val="both"/>
              <w:rPr>
                <w:rFonts w:asciiTheme="minorHAnsi" w:hAnsiTheme="minorHAnsi" w:cstheme="minorHAnsi"/>
                <w:sz w:val="18"/>
                <w:szCs w:val="18"/>
              </w:rPr>
            </w:pPr>
            <w:r w:rsidRPr="009E7E42">
              <w:rPr>
                <w:rFonts w:asciiTheme="minorHAnsi" w:hAnsiTheme="minorHAnsi" w:cstheme="minorHAnsi"/>
                <w:sz w:val="18"/>
                <w:szCs w:val="18"/>
              </w:rPr>
              <w:t xml:space="preserve">UN Women (UNW),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the UN Women leads and coordinates the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 </w:t>
            </w:r>
          </w:p>
          <w:p w14:paraId="765FCFB5" w14:textId="77777777" w:rsidR="009E7E42" w:rsidRPr="009E7E42" w:rsidRDefault="009E7E42" w:rsidP="009E7E42">
            <w:pPr>
              <w:ind w:left="427" w:right="256"/>
              <w:jc w:val="both"/>
              <w:rPr>
                <w:rFonts w:asciiTheme="minorHAnsi" w:hAnsiTheme="minorHAnsi" w:cstheme="minorHAnsi"/>
                <w:sz w:val="18"/>
                <w:szCs w:val="18"/>
              </w:rPr>
            </w:pPr>
            <w:r w:rsidRPr="009E7E42">
              <w:rPr>
                <w:rFonts w:asciiTheme="minorHAnsi" w:hAnsiTheme="minorHAnsi" w:cstheme="minorHAnsi"/>
                <w:sz w:val="18"/>
                <w:szCs w:val="18"/>
              </w:rPr>
              <w:t xml:space="preserve">UN Women’s triple mandate, along with its global network and deep policy and programming expertise, continues to endow the Entity with a unique capacity to: (i) support Member States to strengthen global norms and standards for gender equality and women’s empowerment, and mainstream gender perspectives in other thematic areas; (ii) promote coordination and coherence across the UN system to enhance accountability and results for gender equality and women’s empowerment; and (iii) undertake operational activities to support Member States, upon their request, in translating global norms and standards into legislation, policies and strategies at country level. </w:t>
            </w:r>
          </w:p>
          <w:p w14:paraId="54B049F7" w14:textId="77777777" w:rsidR="009E7E42" w:rsidRPr="009E7E42" w:rsidRDefault="009E7E42" w:rsidP="009E7E42">
            <w:pPr>
              <w:ind w:left="427" w:right="256"/>
              <w:jc w:val="both"/>
              <w:rPr>
                <w:rFonts w:asciiTheme="minorHAnsi" w:hAnsiTheme="minorHAnsi" w:cstheme="minorHAnsi"/>
                <w:sz w:val="18"/>
                <w:szCs w:val="18"/>
              </w:rPr>
            </w:pPr>
            <w:r w:rsidRPr="009E7E42">
              <w:rPr>
                <w:rFonts w:asciiTheme="minorHAnsi" w:hAnsiTheme="minorHAnsi" w:cstheme="minorHAnsi"/>
                <w:sz w:val="18"/>
                <w:szCs w:val="18"/>
              </w:rPr>
              <w:t>UN Women plays an innovative and catalytic role in the State of Palestine since its inception in 1997 (as UNIFEM). In line with the national priorities, the work of UN Women for the period 2023-2025 is aligned with three of the Palestine United Nations Sustainable Development Cooperation Framework’s (UNSDCF) outcomes:</w:t>
            </w:r>
          </w:p>
          <w:p w14:paraId="0A126246" w14:textId="77777777" w:rsidR="009E7E42" w:rsidRPr="009E7E42" w:rsidRDefault="009E7E42" w:rsidP="009E7E42">
            <w:pPr>
              <w:tabs>
                <w:tab w:val="left" w:pos="604"/>
              </w:tabs>
              <w:ind w:left="427" w:right="256" w:hanging="183"/>
              <w:jc w:val="both"/>
              <w:rPr>
                <w:rFonts w:asciiTheme="minorHAnsi" w:hAnsiTheme="minorHAnsi" w:cstheme="minorHAnsi"/>
                <w:sz w:val="18"/>
                <w:szCs w:val="18"/>
              </w:rPr>
            </w:pPr>
            <w:r w:rsidRPr="009E7E42">
              <w:rPr>
                <w:rFonts w:asciiTheme="minorHAnsi" w:hAnsiTheme="minorHAnsi" w:cstheme="minorHAnsi"/>
                <w:sz w:val="18"/>
                <w:szCs w:val="18"/>
              </w:rPr>
              <w:t>•</w:t>
            </w:r>
            <w:r w:rsidRPr="009E7E42">
              <w:rPr>
                <w:rFonts w:asciiTheme="minorHAnsi" w:hAnsiTheme="minorHAnsi" w:cstheme="minorHAnsi"/>
                <w:sz w:val="18"/>
                <w:szCs w:val="18"/>
              </w:rPr>
              <w:tab/>
              <w:t>Palestinians have greater access to economic opportunities that are inclusive, resilient, and sustainable, including decent employment and livelihoods opportunities in an empowered private sector.</w:t>
            </w:r>
          </w:p>
          <w:p w14:paraId="7E50CD3A" w14:textId="77777777" w:rsidR="009E7E42" w:rsidRPr="009E7E42" w:rsidRDefault="009E7E42" w:rsidP="009E7E42">
            <w:pPr>
              <w:tabs>
                <w:tab w:val="left" w:pos="604"/>
              </w:tabs>
              <w:ind w:left="427" w:right="256" w:hanging="183"/>
              <w:jc w:val="both"/>
              <w:rPr>
                <w:rFonts w:asciiTheme="minorHAnsi" w:hAnsiTheme="minorHAnsi" w:cstheme="minorHAnsi"/>
                <w:sz w:val="18"/>
                <w:szCs w:val="18"/>
              </w:rPr>
            </w:pPr>
            <w:r w:rsidRPr="009E7E42">
              <w:rPr>
                <w:rFonts w:asciiTheme="minorHAnsi" w:hAnsiTheme="minorHAnsi" w:cstheme="minorHAnsi"/>
                <w:sz w:val="18"/>
                <w:szCs w:val="18"/>
              </w:rPr>
              <w:t>•</w:t>
            </w:r>
            <w:r w:rsidRPr="009E7E42">
              <w:rPr>
                <w:rFonts w:asciiTheme="minorHAnsi" w:hAnsiTheme="minorHAnsi" w:cstheme="minorHAnsi"/>
                <w:sz w:val="18"/>
                <w:szCs w:val="18"/>
              </w:rPr>
              <w:tab/>
              <w:t>Palestinians, including the most vulnerable, have equal access to sustainable, inclusive, gender responsive and quality social services, social protection, and affordable utilities.</w:t>
            </w:r>
          </w:p>
          <w:p w14:paraId="7CDE13F1" w14:textId="77777777" w:rsidR="009E7E42" w:rsidRPr="009E7E42" w:rsidRDefault="009E7E42" w:rsidP="009E7E42">
            <w:pPr>
              <w:tabs>
                <w:tab w:val="left" w:pos="604"/>
              </w:tabs>
              <w:ind w:left="427" w:right="256" w:hanging="183"/>
              <w:jc w:val="both"/>
              <w:rPr>
                <w:rFonts w:asciiTheme="minorHAnsi" w:hAnsiTheme="minorHAnsi" w:cstheme="minorHAnsi"/>
                <w:sz w:val="18"/>
                <w:szCs w:val="18"/>
              </w:rPr>
            </w:pPr>
            <w:r w:rsidRPr="009E7E42">
              <w:rPr>
                <w:rFonts w:asciiTheme="minorHAnsi" w:hAnsiTheme="minorHAnsi" w:cstheme="minorHAnsi"/>
                <w:sz w:val="18"/>
                <w:szCs w:val="18"/>
              </w:rPr>
              <w:t>•</w:t>
            </w:r>
            <w:r w:rsidRPr="009E7E42">
              <w:rPr>
                <w:rFonts w:asciiTheme="minorHAnsi" w:hAnsiTheme="minorHAnsi" w:cstheme="minorHAnsi"/>
                <w:sz w:val="18"/>
                <w:szCs w:val="18"/>
              </w:rPr>
              <w:tab/>
              <w:t>Palestinian governance institutions, processes, and mechanisms at all levels are more democratic, rights-based, inclusive, and accountable.</w:t>
            </w:r>
          </w:p>
          <w:p w14:paraId="6EAFF7B7" w14:textId="77777777" w:rsidR="009E7E42" w:rsidRPr="009E7E42" w:rsidRDefault="009E7E42" w:rsidP="009E7E42">
            <w:pPr>
              <w:ind w:left="427" w:right="256"/>
              <w:jc w:val="both"/>
              <w:rPr>
                <w:rFonts w:asciiTheme="minorHAnsi" w:hAnsiTheme="minorHAnsi" w:cstheme="minorHAnsi"/>
                <w:sz w:val="18"/>
                <w:szCs w:val="18"/>
              </w:rPr>
            </w:pPr>
            <w:r w:rsidRPr="009E7E42">
              <w:rPr>
                <w:rFonts w:asciiTheme="minorHAnsi" w:hAnsiTheme="minorHAnsi" w:cstheme="minorHAnsi"/>
                <w:sz w:val="18"/>
                <w:szCs w:val="18"/>
              </w:rPr>
              <w:t xml:space="preserve">Its three-year Strategic Note supports the efforts to achieve measurable results in country in terms of four UN Women global Strategic Plan impacts (2022-2025): (SP Impact 1). Governance and participation in public life; (SP Impact 2). Women’s Economic Empowerment; (SP Impact 3). Ending Violence Against Women and Girls; SP Impact 4. Women peace and security, Humanitarian &amp; Disaster Risk Reduction. </w:t>
            </w:r>
          </w:p>
          <w:p w14:paraId="6FBF085C" w14:textId="77777777" w:rsidR="009E7E42" w:rsidRPr="009E7E42" w:rsidRDefault="009E7E42" w:rsidP="009E7E42">
            <w:pPr>
              <w:ind w:left="427" w:right="256"/>
              <w:jc w:val="both"/>
              <w:rPr>
                <w:rFonts w:asciiTheme="minorHAnsi" w:hAnsiTheme="minorHAnsi" w:cstheme="minorHAnsi"/>
                <w:sz w:val="18"/>
                <w:szCs w:val="18"/>
              </w:rPr>
            </w:pPr>
          </w:p>
          <w:p w14:paraId="0EB0AC62" w14:textId="77777777" w:rsidR="009E7E42" w:rsidRPr="009E7E42" w:rsidRDefault="009E7E42" w:rsidP="009E7E42">
            <w:pPr>
              <w:ind w:left="427" w:right="256"/>
              <w:jc w:val="both"/>
              <w:rPr>
                <w:rFonts w:asciiTheme="minorHAnsi" w:eastAsia="Times New Roman" w:hAnsiTheme="minorHAnsi" w:cstheme="minorHAnsi"/>
                <w:color w:val="000000"/>
                <w:sz w:val="18"/>
                <w:szCs w:val="18"/>
              </w:rPr>
            </w:pPr>
            <w:r w:rsidRPr="009E7E42">
              <w:rPr>
                <w:rFonts w:asciiTheme="minorHAnsi" w:eastAsia="Times New Roman" w:hAnsiTheme="minorHAnsi" w:cstheme="minorHAnsi"/>
                <w:color w:val="000000"/>
                <w:sz w:val="18"/>
                <w:szCs w:val="18"/>
              </w:rPr>
              <w:lastRenderedPageBreak/>
              <w:t xml:space="preserve">In line with the Palestinian Government’s commitment to achieve gender equality and combat Violence Against Women (VAW), and in full partnership with the Justice, Security and Social Sectors, UN Women within its joint programme with UNDP and UNICEF- “ Reinforcing equal access to justice for all Palestinians - SAWASYA III” is supporting civil society organizations to advocate for gender responsive policies, laws and services, and to provide women survivors of violence and in conflict with the law with legal aid and psychosocial support. In addition to that, UN Women is supporting the Justice, </w:t>
            </w:r>
            <w:proofErr w:type="gramStart"/>
            <w:r w:rsidRPr="009E7E42">
              <w:rPr>
                <w:rFonts w:asciiTheme="minorHAnsi" w:eastAsia="Times New Roman" w:hAnsiTheme="minorHAnsi" w:cstheme="minorHAnsi"/>
                <w:color w:val="000000"/>
                <w:sz w:val="18"/>
                <w:szCs w:val="18"/>
              </w:rPr>
              <w:t>Security  and</w:t>
            </w:r>
            <w:proofErr w:type="gramEnd"/>
            <w:r w:rsidRPr="009E7E42">
              <w:rPr>
                <w:rFonts w:asciiTheme="minorHAnsi" w:eastAsia="Times New Roman" w:hAnsiTheme="minorHAnsi" w:cstheme="minorHAnsi"/>
                <w:color w:val="000000"/>
                <w:sz w:val="18"/>
                <w:szCs w:val="18"/>
              </w:rPr>
              <w:t xml:space="preserve"> Social institutions to mainstream gender into their plans,  procedures and policies, and develop and provide gender responsive services to women victims and survivors of violence. </w:t>
            </w:r>
          </w:p>
          <w:p w14:paraId="2EAF9062" w14:textId="77777777" w:rsidR="009E7E42" w:rsidRPr="009E7E42" w:rsidRDefault="009E7E42" w:rsidP="009E7E42">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539C370C" w14:textId="3E934635" w:rsidR="00D45B16" w:rsidRPr="00487389" w:rsidRDefault="00D45B16" w:rsidP="002726C0">
            <w:pPr>
              <w:numPr>
                <w:ilvl w:val="1"/>
                <w:numId w:val="1"/>
              </w:numPr>
              <w:tabs>
                <w:tab w:val="center" w:pos="4320"/>
                <w:tab w:val="right" w:pos="8640"/>
              </w:tabs>
              <w:ind w:left="700"/>
              <w:jc w:val="both"/>
              <w:rPr>
                <w:rFonts w:asciiTheme="minorHAnsi" w:eastAsia="Times New Roman" w:hAnsiTheme="minorHAnsi" w:cstheme="minorHAnsi"/>
                <w:b/>
                <w:bCs/>
                <w:color w:val="000000"/>
                <w:spacing w:val="-3"/>
                <w:sz w:val="18"/>
                <w:szCs w:val="18"/>
                <w:lang w:val="en-GB" w:eastAsia="en-GB"/>
              </w:rPr>
            </w:pPr>
            <w:r w:rsidRPr="00487389">
              <w:rPr>
                <w:rFonts w:asciiTheme="minorHAnsi" w:eastAsia="Times New Roman" w:hAnsiTheme="minorHAnsi" w:cstheme="minorHAnsi"/>
                <w:b/>
                <w:bCs/>
                <w:color w:val="000000"/>
                <w:spacing w:val="-3"/>
                <w:sz w:val="18"/>
                <w:szCs w:val="18"/>
                <w:lang w:val="en-GB" w:eastAsia="en-GB"/>
              </w:rPr>
              <w:t>Background/</w:t>
            </w:r>
            <w:r w:rsidR="00BB0779" w:rsidRPr="00487389">
              <w:rPr>
                <w:rFonts w:asciiTheme="minorHAnsi" w:eastAsia="Times New Roman" w:hAnsiTheme="minorHAnsi" w:cstheme="minorHAnsi"/>
                <w:b/>
                <w:bCs/>
                <w:color w:val="000000"/>
                <w:spacing w:val="-3"/>
                <w:sz w:val="18"/>
                <w:szCs w:val="18"/>
                <w:lang w:val="en-GB" w:eastAsia="en-GB"/>
              </w:rPr>
              <w:t>c</w:t>
            </w:r>
            <w:r w:rsidRPr="00487389">
              <w:rPr>
                <w:rFonts w:asciiTheme="minorHAnsi" w:eastAsia="Times New Roman" w:hAnsiTheme="minorHAnsi" w:cstheme="minorHAnsi"/>
                <w:b/>
                <w:bCs/>
                <w:color w:val="000000"/>
                <w:spacing w:val="-3"/>
                <w:sz w:val="18"/>
                <w:szCs w:val="18"/>
                <w:lang w:val="en-GB" w:eastAsia="en-GB"/>
              </w:rPr>
              <w:t>ontext for required services/results</w:t>
            </w:r>
          </w:p>
          <w:p w14:paraId="6EE12818" w14:textId="77777777" w:rsidR="009E7E42" w:rsidRDefault="009E7E42" w:rsidP="009E7E42">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05486189" w14:textId="77777777" w:rsidR="009E7E42" w:rsidRPr="009E7E42" w:rsidRDefault="009E7E42" w:rsidP="009E7E42">
            <w:pPr>
              <w:ind w:left="427" w:right="256"/>
              <w:jc w:val="both"/>
              <w:rPr>
                <w:rFonts w:asciiTheme="minorHAnsi" w:eastAsiaTheme="minorHAnsi" w:hAnsiTheme="minorHAnsi" w:cstheme="minorHAnsi"/>
                <w:color w:val="000000" w:themeColor="text1"/>
                <w:sz w:val="18"/>
                <w:szCs w:val="18"/>
                <w:lang w:val="en-GB"/>
              </w:rPr>
            </w:pPr>
            <w:r w:rsidRPr="009E7E42">
              <w:rPr>
                <w:rFonts w:asciiTheme="minorHAnsi" w:eastAsiaTheme="minorHAnsi" w:hAnsiTheme="minorHAnsi" w:cstheme="minorHAnsi"/>
                <w:color w:val="000000" w:themeColor="text1"/>
                <w:sz w:val="18"/>
                <w:szCs w:val="18"/>
                <w:lang w:val="en-GB"/>
              </w:rPr>
              <w:t xml:space="preserve">Access to justice is a core principle of the rule of law and good governance. It is a basic human right and a means to protect other universal human rights. In </w:t>
            </w:r>
            <w:r w:rsidRPr="009E7E42">
              <w:rPr>
                <w:rFonts w:asciiTheme="minorHAnsi" w:eastAsiaTheme="minorHAnsi" w:hAnsiTheme="minorHAnsi" w:cstheme="minorHAnsi"/>
                <w:sz w:val="18"/>
                <w:szCs w:val="18"/>
              </w:rPr>
              <w:t xml:space="preserve">The Universal Declaration of Human Rights states in its preamble that human rights are to be protected by the rule of law: </w:t>
            </w:r>
            <w:r w:rsidRPr="009E7E42">
              <w:rPr>
                <w:rFonts w:asciiTheme="minorHAnsi" w:eastAsiaTheme="minorHAnsi" w:hAnsiTheme="minorHAnsi" w:cstheme="minorHAnsi"/>
                <w:i/>
                <w:iCs/>
                <w:color w:val="111111"/>
                <w:sz w:val="18"/>
                <w:szCs w:val="18"/>
                <w:shd w:val="clear" w:color="auto" w:fill="FFFFFF"/>
              </w:rPr>
              <w:t>Whereas it is essential, if man is not to be compelled to have recourse, as a last resort, to rebellion against tyranny and oppression, that human rights should be protected by the rule of law.</w:t>
            </w:r>
            <w:r w:rsidRPr="009E7E42">
              <w:rPr>
                <w:rFonts w:asciiTheme="minorHAnsi" w:eastAsiaTheme="minorHAnsi" w:hAnsiTheme="minorHAnsi" w:cstheme="minorHAnsi"/>
                <w:color w:val="111111"/>
                <w:sz w:val="18"/>
                <w:szCs w:val="18"/>
                <w:shd w:val="clear" w:color="auto" w:fill="FFFFFF"/>
                <w:vertAlign w:val="superscript"/>
              </w:rPr>
              <w:footnoteReference w:id="3"/>
            </w:r>
            <w:r w:rsidRPr="009E7E42">
              <w:rPr>
                <w:rFonts w:asciiTheme="minorHAnsi" w:eastAsiaTheme="minorHAnsi" w:hAnsiTheme="minorHAnsi" w:cstheme="minorHAnsi"/>
                <w:i/>
                <w:iCs/>
                <w:color w:val="111111"/>
                <w:sz w:val="18"/>
                <w:szCs w:val="18"/>
                <w:shd w:val="clear" w:color="auto" w:fill="FFFFFF"/>
              </w:rPr>
              <w:t xml:space="preserve"> </w:t>
            </w:r>
            <w:r w:rsidRPr="009E7E42">
              <w:rPr>
                <w:rFonts w:asciiTheme="minorHAnsi" w:eastAsiaTheme="minorHAnsi" w:hAnsiTheme="minorHAnsi" w:cstheme="minorHAnsi"/>
                <w:color w:val="000000" w:themeColor="text1"/>
                <w:sz w:val="18"/>
                <w:szCs w:val="18"/>
                <w:lang w:val="en-GB"/>
              </w:rPr>
              <w:t>In the absence of access to justice, people are unable to realize their rights, challenge discrimination and hold decision and policy makers accountable. In Palestine, access to justice is compromised by different socio-political and economic factors. The Palestinian context is one of the most complex and challenging environments that is overwhelmed by several barriers including: the Israeli occupation, the internal political divide, the recurrent conflict, gender discriminatory social norms, the lack of national legislative body and others. These barriers form challenges to good governance, the enjoyment of human rights, and gender equality; to building and maintaining peace; to generating economic growth and fiscal stability; and to human development.</w:t>
            </w:r>
            <w:r w:rsidRPr="009E7E42">
              <w:rPr>
                <w:rFonts w:asciiTheme="minorHAnsi" w:eastAsiaTheme="minorHAnsi" w:hAnsiTheme="minorHAnsi" w:cstheme="minorHAnsi"/>
                <w:color w:val="000000" w:themeColor="text1"/>
                <w:sz w:val="18"/>
                <w:szCs w:val="18"/>
                <w:vertAlign w:val="superscript"/>
                <w:lang w:val="en-GB"/>
              </w:rPr>
              <w:footnoteReference w:id="4"/>
            </w:r>
          </w:p>
          <w:p w14:paraId="44D26FB4" w14:textId="77777777" w:rsidR="009E7E42" w:rsidRPr="009E7E42" w:rsidRDefault="009E7E42" w:rsidP="009E7E42">
            <w:pPr>
              <w:ind w:left="427" w:right="256"/>
              <w:jc w:val="both"/>
              <w:rPr>
                <w:rFonts w:asciiTheme="minorHAnsi" w:eastAsia="Times New Roman" w:hAnsiTheme="minorHAnsi" w:cstheme="minorHAnsi"/>
                <w:color w:val="000000" w:themeColor="text1"/>
                <w:sz w:val="18"/>
                <w:szCs w:val="18"/>
                <w:lang w:val="en-GB" w:bidi="ar-OM"/>
              </w:rPr>
            </w:pPr>
            <w:r w:rsidRPr="009E7E42">
              <w:rPr>
                <w:rFonts w:asciiTheme="minorHAnsi" w:eastAsia="Times New Roman" w:hAnsiTheme="minorHAnsi" w:cstheme="minorHAnsi"/>
                <w:color w:val="000000" w:themeColor="text1"/>
                <w:sz w:val="18"/>
                <w:szCs w:val="18"/>
                <w:lang w:val="en-GB"/>
              </w:rPr>
              <w:t>Palestinian women in Gaza and the West Bank, including East Jerusalem, experience various forms of violence from multiple sources</w:t>
            </w:r>
            <w:r w:rsidRPr="009E7E42">
              <w:rPr>
                <w:rFonts w:asciiTheme="minorHAnsi" w:eastAsia="Times New Roman" w:hAnsiTheme="minorHAnsi" w:cstheme="minorHAnsi"/>
                <w:color w:val="000000" w:themeColor="text1"/>
                <w:sz w:val="18"/>
                <w:szCs w:val="18"/>
                <w:vertAlign w:val="superscript"/>
                <w:lang w:val="en-GB"/>
              </w:rPr>
              <w:footnoteReference w:id="5"/>
            </w:r>
            <w:r w:rsidRPr="009E7E42">
              <w:rPr>
                <w:rFonts w:asciiTheme="minorHAnsi" w:eastAsia="Times New Roman" w:hAnsiTheme="minorHAnsi" w:cstheme="minorHAnsi"/>
                <w:color w:val="000000" w:themeColor="text1"/>
                <w:sz w:val="18"/>
                <w:szCs w:val="18"/>
                <w:lang w:val="en-GB"/>
              </w:rPr>
              <w:t xml:space="preserve">. This is due to the entrenched discriminatory social norms and traditions; the internal divide between the two largest political factions-Hamas and Fatah, which imposed two different regimes in the West Bank and Gaza, and the Israeli occupation and its discriminatory policies amongst others. The most common types of violence against women include early and forced marriage, intimate partner/family violence, domestic violence, sexual harassment, femicide, economic violence, and others. </w:t>
            </w:r>
            <w:r w:rsidRPr="009E7E42">
              <w:rPr>
                <w:rFonts w:asciiTheme="minorHAnsi" w:eastAsia="Times New Roman" w:hAnsiTheme="minorHAnsi" w:cstheme="minorHAnsi"/>
                <w:color w:val="000000" w:themeColor="text1"/>
                <w:sz w:val="18"/>
                <w:szCs w:val="18"/>
                <w:lang w:val="en-GB" w:bidi="ar-OM"/>
              </w:rPr>
              <w:t>Violence against women, particularly by intimate partners, remains at an alarmingly high rate with 59.3 per cent of Currently Married or Ever Married Women (15 - 64 years) in Palestine who were Exposed (at least once) to One Type of Violence by their Husbands during the Past 12 Months</w:t>
            </w:r>
            <w:r w:rsidRPr="009E7E42">
              <w:rPr>
                <w:rFonts w:asciiTheme="minorHAnsi" w:eastAsia="Times New Roman" w:hAnsiTheme="minorHAnsi" w:cstheme="minorHAnsi"/>
                <w:color w:val="000000" w:themeColor="text1"/>
                <w:sz w:val="18"/>
                <w:szCs w:val="18"/>
                <w:vertAlign w:val="superscript"/>
                <w:lang w:val="en-GB" w:bidi="ar-OM"/>
              </w:rPr>
              <w:footnoteReference w:id="6"/>
            </w:r>
            <w:r w:rsidRPr="009E7E42">
              <w:rPr>
                <w:rFonts w:asciiTheme="minorHAnsi" w:eastAsia="Times New Roman" w:hAnsiTheme="minorHAnsi" w:cstheme="minorHAnsi"/>
                <w:color w:val="000000" w:themeColor="text1"/>
                <w:sz w:val="18"/>
                <w:szCs w:val="18"/>
                <w:lang w:val="en-GB" w:bidi="ar-OM"/>
              </w:rPr>
              <w:t xml:space="preserve">, of whom less than 1 per cent sought </w:t>
            </w:r>
            <w:r w:rsidRPr="009E7E42">
              <w:rPr>
                <w:rFonts w:asciiTheme="minorHAnsi" w:eastAsia="Times New Roman" w:hAnsiTheme="minorHAnsi" w:cstheme="minorHAnsi"/>
                <w:color w:val="000000" w:themeColor="text1"/>
                <w:sz w:val="18"/>
                <w:szCs w:val="18"/>
                <w:lang w:val="en-GB"/>
              </w:rPr>
              <w:t>legal and/or psychosocial support</w:t>
            </w:r>
            <w:r w:rsidRPr="009E7E42">
              <w:rPr>
                <w:rFonts w:asciiTheme="minorHAnsi" w:eastAsia="Times New Roman" w:hAnsiTheme="minorHAnsi" w:cstheme="minorHAnsi"/>
                <w:color w:val="000000" w:themeColor="text1"/>
                <w:sz w:val="18"/>
                <w:szCs w:val="18"/>
                <w:vertAlign w:val="superscript"/>
                <w:lang w:val="en-GB" w:bidi="ar-OM"/>
              </w:rPr>
              <w:footnoteReference w:id="7"/>
            </w:r>
            <w:r w:rsidRPr="009E7E42">
              <w:rPr>
                <w:rFonts w:asciiTheme="minorHAnsi" w:eastAsia="Times New Roman" w:hAnsiTheme="minorHAnsi" w:cstheme="minorHAnsi"/>
                <w:color w:val="000000" w:themeColor="text1"/>
                <w:sz w:val="18"/>
                <w:szCs w:val="18"/>
                <w:lang w:val="en-GB" w:bidi="ar-OM"/>
              </w:rPr>
              <w:t>; 52.3 per cent in the West Bank compared to 70.4 per cent in Gaza Strip</w:t>
            </w:r>
            <w:r w:rsidRPr="009E7E42">
              <w:rPr>
                <w:rFonts w:asciiTheme="minorHAnsi" w:eastAsia="Times New Roman" w:hAnsiTheme="minorHAnsi" w:cstheme="minorHAnsi"/>
                <w:color w:val="000000" w:themeColor="text1"/>
                <w:sz w:val="18"/>
                <w:szCs w:val="18"/>
                <w:vertAlign w:val="superscript"/>
                <w:lang w:val="en-GB" w:bidi="ar-OM"/>
              </w:rPr>
              <w:footnoteReference w:id="8"/>
            </w:r>
            <w:r w:rsidRPr="009E7E42">
              <w:rPr>
                <w:rFonts w:asciiTheme="minorHAnsi" w:eastAsia="Times New Roman" w:hAnsiTheme="minorHAnsi" w:cstheme="minorHAnsi"/>
                <w:color w:val="000000" w:themeColor="text1"/>
                <w:sz w:val="18"/>
                <w:szCs w:val="18"/>
                <w:lang w:val="en-GB" w:bidi="ar-OM"/>
              </w:rPr>
              <w:t xml:space="preserve">. </w:t>
            </w:r>
          </w:p>
          <w:p w14:paraId="5814294D" w14:textId="77777777" w:rsidR="009E7E42" w:rsidRPr="009E7E42" w:rsidRDefault="009E7E42" w:rsidP="009E7E42">
            <w:pPr>
              <w:ind w:left="427" w:right="256"/>
              <w:jc w:val="both"/>
              <w:rPr>
                <w:rFonts w:asciiTheme="minorHAnsi" w:eastAsia="Times New Roman" w:hAnsiTheme="minorHAnsi" w:cstheme="minorHAnsi"/>
                <w:sz w:val="18"/>
                <w:szCs w:val="18"/>
                <w:lang w:val="en-GB"/>
              </w:rPr>
            </w:pPr>
            <w:r w:rsidRPr="009E7E42">
              <w:rPr>
                <w:rFonts w:asciiTheme="minorHAnsi" w:eastAsia="Times New Roman" w:hAnsiTheme="minorHAnsi" w:cstheme="minorHAnsi"/>
                <w:b/>
                <w:bCs/>
                <w:sz w:val="18"/>
                <w:szCs w:val="18"/>
                <w:lang w:val="en-GB"/>
              </w:rPr>
              <w:t>The year</w:t>
            </w:r>
            <w:r w:rsidRPr="009E7E42">
              <w:rPr>
                <w:rFonts w:asciiTheme="minorHAnsi" w:eastAsia="Times New Roman" w:hAnsiTheme="minorHAnsi" w:cstheme="minorHAnsi"/>
                <w:b/>
                <w:bCs/>
                <w:sz w:val="18"/>
                <w:szCs w:val="18"/>
                <w:shd w:val="clear" w:color="auto" w:fill="FFFFFF"/>
                <w:lang w:val="en-GB"/>
              </w:rPr>
              <w:t> </w:t>
            </w:r>
            <w:r w:rsidRPr="009E7E42">
              <w:rPr>
                <w:rFonts w:asciiTheme="minorHAnsi" w:eastAsia="Times New Roman" w:hAnsiTheme="minorHAnsi" w:cstheme="minorHAnsi"/>
                <w:b/>
                <w:bCs/>
                <w:sz w:val="18"/>
                <w:szCs w:val="18"/>
                <w:lang w:val="en-GB"/>
              </w:rPr>
              <w:t>2023 was the deadliest year for Palestinians since 1948</w:t>
            </w:r>
            <w:r w:rsidRPr="009E7E42">
              <w:rPr>
                <w:rFonts w:asciiTheme="minorHAnsi" w:eastAsia="Times New Roman" w:hAnsiTheme="minorHAnsi" w:cstheme="minorHAnsi"/>
                <w:b/>
                <w:bCs/>
                <w:sz w:val="18"/>
                <w:szCs w:val="18"/>
                <w:shd w:val="clear" w:color="auto" w:fill="FFFFFF"/>
                <w:lang w:val="en-GB"/>
              </w:rPr>
              <w:t>,</w:t>
            </w:r>
            <w:r w:rsidRPr="009E7E42">
              <w:rPr>
                <w:rFonts w:asciiTheme="minorHAnsi" w:eastAsia="Times New Roman" w:hAnsiTheme="minorHAnsi" w:cstheme="minorHAnsi"/>
                <w:sz w:val="18"/>
                <w:szCs w:val="18"/>
                <w:shd w:val="clear" w:color="auto" w:fill="FFFFFF"/>
                <w:lang w:val="en-GB"/>
              </w:rPr>
              <w:t xml:space="preserve"> the year of the Nakba (in Arabic </w:t>
            </w:r>
            <w:proofErr w:type="gramStart"/>
            <w:r w:rsidRPr="009E7E42">
              <w:rPr>
                <w:rFonts w:asciiTheme="minorHAnsi" w:hAnsiTheme="minorHAnsi" w:cstheme="minorHAnsi"/>
                <w:color w:val="666666"/>
                <w:sz w:val="18"/>
                <w:szCs w:val="18"/>
                <w:shd w:val="clear" w:color="auto" w:fill="FFFFFF"/>
              </w:rPr>
              <w:t>The</w:t>
            </w:r>
            <w:proofErr w:type="gramEnd"/>
            <w:r w:rsidRPr="009E7E42">
              <w:rPr>
                <w:rFonts w:asciiTheme="minorHAnsi" w:hAnsiTheme="minorHAnsi" w:cstheme="minorHAnsi"/>
                <w:color w:val="666666"/>
                <w:sz w:val="18"/>
                <w:szCs w:val="18"/>
                <w:shd w:val="clear" w:color="auto" w:fill="FFFFFF"/>
              </w:rPr>
              <w:t xml:space="preserve"> Catastrophe'</w:t>
            </w:r>
            <w:r w:rsidRPr="009E7E42">
              <w:rPr>
                <w:rFonts w:asciiTheme="minorHAnsi" w:eastAsia="Times New Roman" w:hAnsiTheme="minorHAnsi" w:cstheme="minorHAnsi"/>
                <w:sz w:val="18"/>
                <w:szCs w:val="18"/>
                <w:shd w:val="clear" w:color="auto" w:fill="FFFFFF"/>
                <w:lang w:val="en-GB"/>
              </w:rPr>
              <w:t xml:space="preserve">)- according to the Palestinian Central Bureau of Statistics. </w:t>
            </w:r>
            <w:r w:rsidRPr="009E7E42">
              <w:rPr>
                <w:rFonts w:asciiTheme="minorHAnsi" w:eastAsia="Times New Roman" w:hAnsiTheme="minorHAnsi" w:cstheme="minorHAnsi"/>
                <w:sz w:val="18"/>
                <w:szCs w:val="18"/>
                <w:lang w:val="en-GB"/>
              </w:rPr>
              <w:t xml:space="preserve">As per the OCHA Flash Appeal issued on 6 March 2024, </w:t>
            </w:r>
            <w:r w:rsidRPr="009E7E42">
              <w:rPr>
                <w:rFonts w:asciiTheme="minorHAnsi" w:hAnsiTheme="minorHAnsi" w:cstheme="minorHAnsi"/>
                <w:color w:val="333333"/>
                <w:sz w:val="18"/>
                <w:szCs w:val="18"/>
                <w:shd w:val="clear" w:color="auto" w:fill="FFFFFF"/>
                <w:lang w:val="en-GB"/>
              </w:rPr>
              <w:t xml:space="preserve">at least 30,717 Palestinians were killed in Gaza since 7 October 2023 (approximately two thirds are women and children) </w:t>
            </w:r>
            <w:r w:rsidRPr="009E7E42">
              <w:rPr>
                <w:rFonts w:asciiTheme="minorHAnsi" w:eastAsia="Times New Roman" w:hAnsiTheme="minorHAnsi" w:cstheme="minorHAnsi"/>
                <w:sz w:val="18"/>
                <w:szCs w:val="18"/>
                <w:lang w:val="en-GB"/>
              </w:rPr>
              <w:t xml:space="preserve">including two mothers per hour killed since the beginning of the crisis (as per UN Women’s estimation), </w:t>
            </w:r>
            <w:r w:rsidRPr="009E7E42">
              <w:rPr>
                <w:rFonts w:asciiTheme="minorHAnsi" w:hAnsiTheme="minorHAnsi" w:cstheme="minorHAnsi"/>
                <w:color w:val="333333"/>
                <w:sz w:val="18"/>
                <w:szCs w:val="18"/>
                <w:shd w:val="clear" w:color="auto" w:fill="FFFFFF"/>
                <w:lang w:val="en-GB"/>
              </w:rPr>
              <w:t xml:space="preserve">and 72,156 Palestinians were injured, according to MoH in Gaza. </w:t>
            </w:r>
            <w:r w:rsidRPr="009E7E42">
              <w:rPr>
                <w:rFonts w:asciiTheme="minorHAnsi" w:eastAsia="Times New Roman" w:hAnsiTheme="minorHAnsi" w:cstheme="minorHAnsi"/>
                <w:sz w:val="18"/>
                <w:szCs w:val="18"/>
                <w:lang w:val="en-GB"/>
              </w:rPr>
              <w:t>Moreover, m</w:t>
            </w:r>
            <w:r w:rsidRPr="009E7E42">
              <w:rPr>
                <w:rFonts w:asciiTheme="minorHAnsi" w:hAnsiTheme="minorHAnsi" w:cstheme="minorHAnsi"/>
                <w:sz w:val="18"/>
                <w:szCs w:val="18"/>
                <w:lang w:val="en-GB"/>
              </w:rPr>
              <w:t xml:space="preserve">ore than 1.9 million people — 85 per cent of the total population of Gaza — have been displaced, including what UN Women estimates to be nearly 1 million women and girls, </w:t>
            </w:r>
            <w:r w:rsidRPr="009E7E42">
              <w:rPr>
                <w:rFonts w:asciiTheme="minorHAnsi" w:eastAsia="Times New Roman" w:hAnsiTheme="minorHAnsi" w:cstheme="minorHAnsi"/>
                <w:sz w:val="18"/>
                <w:szCs w:val="18"/>
                <w:lang w:val="en-GB"/>
              </w:rPr>
              <w:t>and the “impossible decisions” they must make regarding whether to evacuate – when and how as well as where to go – “are entrenched with gender differentiated fears and experiences", given risks of attacks and harassment while on the move.</w:t>
            </w:r>
            <w:r w:rsidRPr="009E7E42">
              <w:rPr>
                <w:rFonts w:asciiTheme="minorHAnsi" w:hAnsiTheme="minorHAnsi" w:cstheme="minorHAnsi"/>
                <w:sz w:val="18"/>
                <w:szCs w:val="18"/>
                <w:lang w:val="en-GB"/>
              </w:rPr>
              <w:t xml:space="preserve"> The entire population of Gaza — roughly 2.2 million people — are in crisis or worse levels of acute food insecurity.</w:t>
            </w:r>
            <w:r w:rsidRPr="009E7E42">
              <w:rPr>
                <w:rFonts w:asciiTheme="minorHAnsi" w:eastAsia="Times New Roman" w:hAnsiTheme="minorHAnsi" w:cstheme="minorHAnsi"/>
                <w:sz w:val="18"/>
                <w:szCs w:val="18"/>
                <w:vertAlign w:val="superscript"/>
                <w:lang w:val="en-GB"/>
              </w:rPr>
              <w:footnoteReference w:id="9"/>
            </w:r>
            <w:r w:rsidRPr="009E7E42">
              <w:rPr>
                <w:rFonts w:asciiTheme="minorHAnsi" w:eastAsia="Times New Roman" w:hAnsiTheme="minorHAnsi" w:cstheme="minorHAnsi"/>
                <w:sz w:val="18"/>
                <w:szCs w:val="18"/>
                <w:lang w:val="en-GB"/>
              </w:rPr>
              <w:t xml:space="preserve"> This severity of the humanitarian crisis is also being compounded by electricity deficits that had become increasingly stretched over the last decade as prior to the current escalation, it was already less than half of the estimated requirement for the population (including Israeli contributions). Without fuel, the sole power plant in Gaza shut down at the start of the war, on 11 October 2023, leaving essential lifesaving health services for the most vulnerable and critical sanitation and water services relying on generators operating on limited fuel and exacerbating already fragile living conditions in Gaza</w:t>
            </w:r>
            <w:r w:rsidRPr="009E7E42">
              <w:rPr>
                <w:rFonts w:asciiTheme="minorHAnsi" w:eastAsia="Times New Roman" w:hAnsiTheme="minorHAnsi" w:cstheme="minorHAnsi"/>
                <w:sz w:val="18"/>
                <w:szCs w:val="18"/>
                <w:vertAlign w:val="superscript"/>
                <w:lang w:val="en-GB"/>
              </w:rPr>
              <w:footnoteReference w:id="10"/>
            </w:r>
            <w:r w:rsidRPr="009E7E42">
              <w:rPr>
                <w:rFonts w:asciiTheme="minorHAnsi" w:eastAsia="Times New Roman" w:hAnsiTheme="minorHAnsi" w:cstheme="minorHAnsi"/>
                <w:sz w:val="18"/>
                <w:szCs w:val="18"/>
                <w:lang w:val="en-GB"/>
              </w:rPr>
              <w:t>.</w:t>
            </w:r>
          </w:p>
          <w:p w14:paraId="188151CE" w14:textId="77777777" w:rsidR="009E7E42" w:rsidRPr="009E7E42" w:rsidRDefault="009E7E42" w:rsidP="009E7E42">
            <w:pPr>
              <w:ind w:left="427" w:right="256"/>
              <w:jc w:val="both"/>
              <w:rPr>
                <w:rFonts w:asciiTheme="minorHAnsi" w:eastAsia="Times New Roman" w:hAnsiTheme="minorHAnsi" w:cstheme="minorHAnsi"/>
                <w:sz w:val="18"/>
                <w:szCs w:val="18"/>
                <w:lang w:val="en-GB"/>
              </w:rPr>
            </w:pPr>
          </w:p>
          <w:p w14:paraId="342C15B7" w14:textId="77777777" w:rsidR="009E7E42" w:rsidRPr="009E7E42" w:rsidRDefault="009E7E42" w:rsidP="009E7E42">
            <w:pPr>
              <w:ind w:left="427" w:right="256"/>
              <w:jc w:val="both"/>
              <w:rPr>
                <w:rFonts w:asciiTheme="minorHAnsi" w:eastAsia="Times New Roman" w:hAnsiTheme="minorHAnsi" w:cstheme="minorHAnsi"/>
                <w:b/>
                <w:bCs/>
                <w:sz w:val="18"/>
                <w:szCs w:val="18"/>
                <w:shd w:val="clear" w:color="auto" w:fill="FFFFFF"/>
                <w:lang w:val="en-GB"/>
              </w:rPr>
            </w:pPr>
            <w:r w:rsidRPr="009E7E42">
              <w:rPr>
                <w:rFonts w:asciiTheme="minorHAnsi" w:eastAsia="Times New Roman" w:hAnsiTheme="minorHAnsi" w:cstheme="minorHAnsi"/>
                <w:sz w:val="18"/>
                <w:szCs w:val="18"/>
                <w:lang w:val="en-GB"/>
              </w:rPr>
              <w:t>People in Gaza were forced to flee their homes, during which they either left behind or lost their civil documentation.</w:t>
            </w:r>
            <w:r w:rsidRPr="009E7E42">
              <w:rPr>
                <w:rFonts w:asciiTheme="minorHAnsi" w:hAnsiTheme="minorHAnsi" w:cstheme="minorHAnsi"/>
                <w:b/>
                <w:bCs/>
                <w:sz w:val="18"/>
                <w:szCs w:val="18"/>
                <w:lang w:val="en-GB"/>
              </w:rPr>
              <w:t xml:space="preserve"> It is estimated that 35-40 per cent (at least 50 per cent are women)</w:t>
            </w:r>
            <w:r w:rsidRPr="009E7E42">
              <w:rPr>
                <w:rFonts w:asciiTheme="minorHAnsi" w:hAnsiTheme="minorHAnsi" w:cstheme="minorHAnsi"/>
                <w:sz w:val="18"/>
                <w:szCs w:val="18"/>
                <w:lang w:val="en-GB"/>
              </w:rPr>
              <w:t xml:space="preserve"> of the population has lost their legal civil documents with some carrying no ID whatsoever.</w:t>
            </w:r>
            <w:r w:rsidRPr="009E7E42">
              <w:rPr>
                <w:rFonts w:asciiTheme="minorHAnsi" w:hAnsiTheme="minorHAnsi" w:cstheme="minorHAnsi"/>
                <w:sz w:val="18"/>
                <w:szCs w:val="18"/>
                <w:vertAlign w:val="superscript"/>
                <w:lang w:val="en-GB"/>
              </w:rPr>
              <w:footnoteReference w:id="11"/>
            </w:r>
            <w:r w:rsidRPr="009E7E42">
              <w:rPr>
                <w:rFonts w:asciiTheme="minorHAnsi" w:hAnsiTheme="minorHAnsi" w:cstheme="minorHAnsi"/>
                <w:sz w:val="18"/>
                <w:szCs w:val="18"/>
                <w:lang w:val="en-GB"/>
              </w:rPr>
              <w:t xml:space="preserve"> </w:t>
            </w:r>
            <w:r w:rsidRPr="009E7E42">
              <w:rPr>
                <w:rFonts w:asciiTheme="minorHAnsi" w:eastAsia="Times New Roman" w:hAnsiTheme="minorHAnsi" w:cstheme="minorHAnsi"/>
                <w:sz w:val="18"/>
                <w:szCs w:val="18"/>
                <w:lang w:val="en-GB"/>
              </w:rPr>
              <w:t xml:space="preserve">This has had an effect on compounding their humanitarian suffering, as those without ID cards have faced difficulties in accessing humanitarian relief and material assistance; and have been unable to access the telecommunications and banking systems. While individuals without travel documents have been unable to leave the Gaza Strip for any reason, including the need for medical evacuations. In line with this, </w:t>
            </w:r>
            <w:r w:rsidRPr="009E7E42">
              <w:rPr>
                <w:rFonts w:asciiTheme="minorHAnsi" w:eastAsia="Times New Roman" w:hAnsiTheme="minorHAnsi" w:cstheme="minorHAnsi"/>
                <w:b/>
                <w:bCs/>
                <w:spacing w:val="3"/>
                <w:sz w:val="18"/>
                <w:szCs w:val="18"/>
                <w:shd w:val="clear" w:color="auto" w:fill="FFFFFF"/>
                <w:lang w:val="en-GB"/>
              </w:rPr>
              <w:t>the situation in the West Bank</w:t>
            </w:r>
            <w:r w:rsidRPr="009E7E42">
              <w:rPr>
                <w:rFonts w:asciiTheme="minorHAnsi" w:eastAsia="Times New Roman" w:hAnsiTheme="minorHAnsi" w:cstheme="minorHAnsi"/>
                <w:spacing w:val="3"/>
                <w:sz w:val="18"/>
                <w:szCs w:val="18"/>
                <w:shd w:val="clear" w:color="auto" w:fill="FFFFFF"/>
                <w:lang w:val="en-GB"/>
              </w:rPr>
              <w:t xml:space="preserve"> is also very critical. Displacement and house demolition entwined with movement restrictions, military invasions and mass arrests are heavily increasing since 7 October 2023. As per OCHA, </w:t>
            </w:r>
            <w:r w:rsidRPr="009E7E42">
              <w:rPr>
                <w:rFonts w:asciiTheme="minorHAnsi" w:eastAsia="Times New Roman" w:hAnsiTheme="minorHAnsi" w:cstheme="minorHAnsi"/>
                <w:sz w:val="18"/>
                <w:szCs w:val="18"/>
                <w:shd w:val="clear" w:color="auto" w:fill="FFFFFF"/>
                <w:lang w:val="en-GB"/>
              </w:rPr>
              <w:t>since 7 October 2023 and as of 2 February 2024, </w:t>
            </w:r>
            <w:r w:rsidRPr="009E7E42">
              <w:rPr>
                <w:rFonts w:asciiTheme="minorHAnsi" w:eastAsia="Times New Roman" w:hAnsiTheme="minorHAnsi" w:cstheme="minorHAnsi"/>
                <w:sz w:val="18"/>
                <w:szCs w:val="18"/>
                <w:lang w:val="en-GB"/>
              </w:rPr>
              <w:t>at least 198 Palestinian households in the West Bank comprising 1,208 people (622 adults -50 per cent are women; and 586 children), have been displaced amid settler violence and access restrictions</w:t>
            </w:r>
            <w:r w:rsidRPr="009E7E42">
              <w:rPr>
                <w:rFonts w:asciiTheme="minorHAnsi" w:eastAsia="Times New Roman" w:hAnsiTheme="minorHAnsi" w:cstheme="minorHAnsi"/>
                <w:sz w:val="18"/>
                <w:szCs w:val="18"/>
                <w:shd w:val="clear" w:color="auto" w:fill="FFFFFF"/>
                <w:lang w:val="en-GB"/>
              </w:rPr>
              <w:t>. The displaced households are from at least 15 herding/Bedouin communities.</w:t>
            </w:r>
            <w:r w:rsidRPr="009E7E42">
              <w:rPr>
                <w:rFonts w:asciiTheme="minorHAnsi" w:eastAsia="Times New Roman" w:hAnsiTheme="minorHAnsi" w:cstheme="minorHAnsi"/>
                <w:sz w:val="18"/>
                <w:szCs w:val="18"/>
                <w:shd w:val="clear" w:color="auto" w:fill="FFFFFF"/>
                <w:vertAlign w:val="superscript"/>
                <w:lang w:val="en-GB"/>
              </w:rPr>
              <w:footnoteReference w:id="12"/>
            </w:r>
            <w:r w:rsidRPr="009E7E42">
              <w:rPr>
                <w:rFonts w:asciiTheme="minorHAnsi" w:eastAsia="Times New Roman" w:hAnsiTheme="minorHAnsi" w:cstheme="minorHAnsi"/>
                <w:sz w:val="18"/>
                <w:szCs w:val="18"/>
                <w:shd w:val="clear" w:color="auto" w:fill="FFFFFF"/>
                <w:lang w:val="en-GB"/>
              </w:rPr>
              <w:t xml:space="preserve"> House demolition is increasing, as from 2009 - Jan 2024 - a total of 10,445 structures were demolished, of which a total of </w:t>
            </w:r>
            <w:r w:rsidRPr="009E7E42">
              <w:rPr>
                <w:rFonts w:asciiTheme="minorHAnsi" w:eastAsia="Times New Roman" w:hAnsiTheme="minorHAnsi" w:cstheme="minorHAnsi"/>
                <w:b/>
                <w:bCs/>
                <w:sz w:val="18"/>
                <w:szCs w:val="18"/>
                <w:shd w:val="clear" w:color="auto" w:fill="FFFFFF"/>
                <w:lang w:val="en-GB"/>
              </w:rPr>
              <w:t xml:space="preserve">1,170 took place in 2023 only, and 147 in the first month of 2024. </w:t>
            </w:r>
          </w:p>
          <w:p w14:paraId="1A49EB12" w14:textId="77777777" w:rsidR="009E7E42" w:rsidRPr="009E7E42" w:rsidRDefault="009E7E42" w:rsidP="009E7E42">
            <w:pPr>
              <w:ind w:left="427" w:right="256"/>
              <w:jc w:val="both"/>
              <w:rPr>
                <w:rFonts w:asciiTheme="minorHAnsi" w:eastAsia="Times New Roman" w:hAnsiTheme="minorHAnsi" w:cstheme="minorHAnsi"/>
                <w:sz w:val="18"/>
                <w:szCs w:val="18"/>
                <w:lang w:val="en-GB"/>
              </w:rPr>
            </w:pPr>
            <w:r w:rsidRPr="009E7E42">
              <w:rPr>
                <w:rFonts w:asciiTheme="minorHAnsi" w:eastAsia="Times New Roman" w:hAnsiTheme="minorHAnsi" w:cstheme="minorHAnsi"/>
                <w:b/>
                <w:bCs/>
                <w:sz w:val="18"/>
                <w:szCs w:val="18"/>
                <w:shd w:val="clear" w:color="auto" w:fill="FFFFFF"/>
                <w:lang w:val="en-GB"/>
              </w:rPr>
              <w:t xml:space="preserve">The </w:t>
            </w:r>
            <w:r w:rsidRPr="009E7E42">
              <w:rPr>
                <w:rFonts w:asciiTheme="minorHAnsi" w:eastAsia="Times New Roman" w:hAnsiTheme="minorHAnsi" w:cstheme="minorHAnsi"/>
                <w:b/>
                <w:bCs/>
                <w:sz w:val="18"/>
                <w:szCs w:val="18"/>
                <w:lang w:val="en-GB"/>
              </w:rPr>
              <w:t>war on Gaza and the escalation of violence in the West Bank are impacting women and girls</w:t>
            </w:r>
            <w:r w:rsidRPr="009E7E42">
              <w:rPr>
                <w:rFonts w:asciiTheme="minorHAnsi" w:eastAsia="Times New Roman" w:hAnsiTheme="minorHAnsi" w:cstheme="minorHAnsi"/>
                <w:sz w:val="18"/>
                <w:szCs w:val="18"/>
                <w:lang w:val="en-GB"/>
              </w:rPr>
              <w:t xml:space="preserve"> </w:t>
            </w:r>
            <w:r w:rsidRPr="009E7E42">
              <w:rPr>
                <w:rFonts w:asciiTheme="minorHAnsi" w:eastAsia="Times New Roman" w:hAnsiTheme="minorHAnsi" w:cstheme="minorHAnsi"/>
                <w:b/>
                <w:bCs/>
                <w:sz w:val="18"/>
                <w:szCs w:val="18"/>
                <w:lang w:val="en-GB"/>
              </w:rPr>
              <w:t xml:space="preserve">at unprecedented levels with loss of life and catastrophic levels of humanitarian needs. </w:t>
            </w:r>
            <w:r w:rsidRPr="009E7E42">
              <w:rPr>
                <w:rFonts w:asciiTheme="minorHAnsi" w:eastAsia="Times New Roman" w:hAnsiTheme="minorHAnsi" w:cstheme="minorHAnsi"/>
                <w:sz w:val="18"/>
                <w:szCs w:val="18"/>
                <w:lang w:val="en-GB"/>
              </w:rPr>
              <w:t xml:space="preserve">While humanitarian assistance is hardly reaching any segment of the population, women and girls are further disadvantaged by gender inequality in access to supplies, services, and resources. This is particularly true for women-headed households, a distinctively vulnerable group whose numbers may have surged by 3,000 only during the first six weeks of the war and now bear the sole responsibility to feed, protect, and provide for their families. </w:t>
            </w:r>
            <w:r w:rsidRPr="009E7E42">
              <w:rPr>
                <w:rFonts w:asciiTheme="minorHAnsi" w:eastAsia="Times New Roman" w:hAnsiTheme="minorHAnsi" w:cstheme="minorHAnsi"/>
                <w:sz w:val="18"/>
                <w:szCs w:val="18"/>
                <w:vertAlign w:val="superscript"/>
                <w:lang w:val="en-GB"/>
              </w:rPr>
              <w:footnoteReference w:id="13"/>
            </w:r>
            <w:r w:rsidRPr="009E7E42">
              <w:rPr>
                <w:rFonts w:asciiTheme="minorHAnsi" w:eastAsia="Times New Roman" w:hAnsiTheme="minorHAnsi" w:cstheme="minorHAnsi"/>
                <w:sz w:val="18"/>
                <w:szCs w:val="18"/>
                <w:lang w:val="en-GB"/>
              </w:rPr>
              <w:t xml:space="preserve">The crisis also impacts power dynamics and gender relations, which must be considered in the delivery of aid and in the planning for the so- called “the day after the war”. This is particularly important as negative coping strategies are increasing as resources further deplete, creating increased risk of sexual exploitation and abuse (SEA) especially for women and separated children, and desperate coping mechanisms such as early marriage, child labour, reduction in food intake, providing sex in exchange for basic goods, or begging. </w:t>
            </w:r>
          </w:p>
          <w:p w14:paraId="20CBBFFF" w14:textId="77777777" w:rsidR="009E7E42" w:rsidRPr="009E7E42" w:rsidRDefault="009E7E42" w:rsidP="009E7E42">
            <w:pPr>
              <w:ind w:left="427" w:right="256"/>
              <w:jc w:val="both"/>
              <w:rPr>
                <w:rFonts w:asciiTheme="minorHAnsi" w:eastAsia="Times New Roman" w:hAnsiTheme="minorHAnsi" w:cstheme="minorHAnsi"/>
                <w:sz w:val="18"/>
                <w:szCs w:val="18"/>
                <w:lang w:val="en-GB"/>
              </w:rPr>
            </w:pPr>
          </w:p>
          <w:p w14:paraId="439164CA" w14:textId="77777777" w:rsidR="009E7E42" w:rsidRPr="009E7E42" w:rsidRDefault="009E7E42" w:rsidP="009E7E42">
            <w:pPr>
              <w:ind w:left="427" w:right="256"/>
              <w:jc w:val="both"/>
              <w:rPr>
                <w:rFonts w:asciiTheme="minorHAnsi" w:eastAsia="Times New Roman" w:hAnsiTheme="minorHAnsi" w:cstheme="minorHAnsi"/>
                <w:sz w:val="18"/>
                <w:szCs w:val="18"/>
                <w:lang w:val="en-GB"/>
              </w:rPr>
            </w:pPr>
            <w:r w:rsidRPr="009E7E42">
              <w:rPr>
                <w:rFonts w:asciiTheme="minorHAnsi" w:eastAsia="Times New Roman" w:hAnsiTheme="minorHAnsi" w:cstheme="minorHAnsi"/>
                <w:sz w:val="18"/>
                <w:szCs w:val="18"/>
                <w:lang w:val="en-GB"/>
              </w:rPr>
              <w:t xml:space="preserve">Moreover, in times of wars, domestic violence against women and girls is expected to surge. Women’s rights become a decorative subject that does not hold any priority in the minds of decisions makers and those in power- particularly conservative groups. This puts more restrictions on the work of women’s human rights activists, and civil society organizations, particularly women- led organizations, who most often find themselves in a dilemma on how to address family and social violence within the war and ensure the inclusion of the social rights agenda into the political agenda. This issue become more complicated as women’s human rights activists also become a target for conservative groups. </w:t>
            </w:r>
          </w:p>
          <w:p w14:paraId="04DBF4BB" w14:textId="77777777" w:rsidR="009E7E42" w:rsidRPr="0056586D" w:rsidRDefault="009E7E42" w:rsidP="009E7E42">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354B2B40" w14:textId="32F9265D" w:rsidR="00BF0379" w:rsidRPr="00487389" w:rsidRDefault="00D45B16" w:rsidP="002726C0">
            <w:pPr>
              <w:pStyle w:val="ListParagraph"/>
              <w:numPr>
                <w:ilvl w:val="1"/>
                <w:numId w:val="1"/>
              </w:numPr>
              <w:ind w:left="700"/>
              <w:jc w:val="both"/>
              <w:rPr>
                <w:b/>
                <w:bCs/>
                <w:lang w:val="en-GB" w:eastAsia="en-GB"/>
              </w:rPr>
            </w:pPr>
            <w:r w:rsidRPr="00487389">
              <w:rPr>
                <w:rFonts w:asciiTheme="minorHAnsi" w:eastAsia="Times New Roman" w:hAnsiTheme="minorHAnsi" w:cstheme="minorHAnsi"/>
                <w:b/>
                <w:bCs/>
                <w:color w:val="000000"/>
                <w:spacing w:val="-3"/>
                <w:sz w:val="18"/>
                <w:szCs w:val="18"/>
                <w:lang w:val="en-GB" w:eastAsia="en-GB"/>
              </w:rPr>
              <w:t xml:space="preserve">General </w:t>
            </w:r>
            <w:r w:rsidR="00BB0779" w:rsidRPr="00487389">
              <w:rPr>
                <w:rFonts w:asciiTheme="minorHAnsi" w:eastAsia="Times New Roman" w:hAnsiTheme="minorHAnsi" w:cstheme="minorHAnsi"/>
                <w:b/>
                <w:bCs/>
                <w:color w:val="000000"/>
                <w:spacing w:val="-3"/>
                <w:sz w:val="18"/>
                <w:szCs w:val="18"/>
                <w:lang w:val="en-GB" w:eastAsia="en-GB"/>
              </w:rPr>
              <w:t>o</w:t>
            </w:r>
            <w:r w:rsidRPr="00487389">
              <w:rPr>
                <w:rFonts w:asciiTheme="minorHAnsi" w:eastAsia="Times New Roman" w:hAnsiTheme="minorHAnsi" w:cstheme="minorHAnsi"/>
                <w:b/>
                <w:bCs/>
                <w:color w:val="000000"/>
                <w:spacing w:val="-3"/>
                <w:sz w:val="18"/>
                <w:szCs w:val="18"/>
                <w:lang w:val="en-GB" w:eastAsia="en-GB"/>
              </w:rPr>
              <w:t>verview of services required/results</w:t>
            </w:r>
            <w:r w:rsidR="00A035E0" w:rsidRPr="00487389">
              <w:rPr>
                <w:rFonts w:asciiTheme="minorHAnsi" w:eastAsia="Times New Roman" w:hAnsiTheme="minorHAnsi" w:cstheme="minorHAnsi"/>
                <w:b/>
                <w:bCs/>
                <w:color w:val="000000"/>
                <w:spacing w:val="-3"/>
                <w:sz w:val="18"/>
                <w:szCs w:val="18"/>
                <w:lang w:val="en-GB" w:eastAsia="en-GB"/>
              </w:rPr>
              <w:t xml:space="preserve"> </w:t>
            </w:r>
          </w:p>
          <w:p w14:paraId="0E46752D" w14:textId="77777777" w:rsidR="009E7E42" w:rsidRPr="009E7E42" w:rsidRDefault="009E7E42" w:rsidP="009E7E42">
            <w:pPr>
              <w:pStyle w:val="ListParagraph"/>
              <w:ind w:left="700"/>
              <w:jc w:val="both"/>
              <w:rPr>
                <w:lang w:val="en-GB" w:eastAsia="en-GB"/>
              </w:rPr>
            </w:pPr>
          </w:p>
          <w:p w14:paraId="4AD84226" w14:textId="77777777" w:rsidR="009E7E42" w:rsidRPr="009E7E42" w:rsidRDefault="009E7E42" w:rsidP="009E7E42">
            <w:pPr>
              <w:ind w:left="424" w:right="257"/>
              <w:jc w:val="both"/>
              <w:rPr>
                <w:rFonts w:asciiTheme="minorHAnsi" w:hAnsiTheme="minorHAnsi" w:cstheme="minorHAnsi"/>
                <w:bCs/>
                <w:sz w:val="18"/>
                <w:szCs w:val="18"/>
                <w:lang w:val="en-GB"/>
              </w:rPr>
            </w:pPr>
            <w:r w:rsidRPr="009E7E42">
              <w:rPr>
                <w:rFonts w:asciiTheme="minorHAnsi" w:hAnsiTheme="minorHAnsi" w:cstheme="minorHAnsi"/>
                <w:b/>
                <w:bCs/>
                <w:sz w:val="18"/>
                <w:szCs w:val="18"/>
                <w:lang w:val="en-GB"/>
              </w:rPr>
              <w:t>The joint programme’s overall goal</w:t>
            </w:r>
            <w:bookmarkStart w:id="1" w:name="_Hlk512938331"/>
            <w:r w:rsidRPr="009E7E42">
              <w:rPr>
                <w:rFonts w:asciiTheme="minorHAnsi" w:hAnsiTheme="minorHAnsi" w:cstheme="minorHAnsi"/>
                <w:sz w:val="18"/>
                <w:szCs w:val="18"/>
                <w:lang w:val="en-GB"/>
              </w:rPr>
              <w:t xml:space="preserve"> is</w:t>
            </w:r>
            <w:r w:rsidRPr="009E7E42">
              <w:rPr>
                <w:rFonts w:asciiTheme="minorHAnsi" w:hAnsiTheme="minorHAnsi" w:cstheme="minorHAnsi"/>
                <w:bCs/>
                <w:sz w:val="18"/>
                <w:szCs w:val="18"/>
                <w:lang w:val="en-GB"/>
              </w:rPr>
              <w:t xml:space="preserve"> People in the State of Palestine, especially women and children, have access to justice in a protective, inclusive and responsive system that promotes, respects, and fulfils human rights and gender equality.</w:t>
            </w:r>
          </w:p>
          <w:bookmarkEnd w:id="1"/>
          <w:p w14:paraId="656E8F88" w14:textId="77777777" w:rsidR="009E7E42" w:rsidRPr="009E7E42" w:rsidRDefault="009E7E42" w:rsidP="009E7E42">
            <w:pPr>
              <w:ind w:left="424" w:right="257"/>
              <w:jc w:val="both"/>
              <w:rPr>
                <w:rFonts w:asciiTheme="minorHAnsi" w:hAnsiTheme="minorHAnsi" w:cstheme="minorHAnsi"/>
                <w:b/>
                <w:bCs/>
                <w:sz w:val="18"/>
                <w:szCs w:val="18"/>
                <w:lang w:val="en-GB"/>
              </w:rPr>
            </w:pPr>
            <w:r w:rsidRPr="009E7E42">
              <w:rPr>
                <w:rFonts w:asciiTheme="minorHAnsi" w:hAnsiTheme="minorHAnsi" w:cstheme="minorHAnsi"/>
                <w:b/>
                <w:bCs/>
                <w:sz w:val="18"/>
                <w:szCs w:val="18"/>
                <w:lang w:val="en-GB"/>
              </w:rPr>
              <w:t xml:space="preserve">The programme design is articulated around four outcomes: </w:t>
            </w:r>
          </w:p>
          <w:p w14:paraId="5D854B8A" w14:textId="77777777" w:rsidR="009E7E42" w:rsidRPr="009E7E42" w:rsidRDefault="009E7E42" w:rsidP="009E7E42">
            <w:pPr>
              <w:ind w:left="424" w:right="257"/>
              <w:jc w:val="both"/>
              <w:rPr>
                <w:rFonts w:asciiTheme="minorHAnsi" w:hAnsiTheme="minorHAnsi" w:cstheme="minorHAnsi"/>
                <w:b/>
                <w:bCs/>
                <w:sz w:val="18"/>
                <w:szCs w:val="18"/>
                <w:lang w:val="en-GB"/>
              </w:rPr>
            </w:pPr>
          </w:p>
          <w:p w14:paraId="5DAFE5FE" w14:textId="77777777" w:rsidR="009E7E42" w:rsidRPr="009E7E42" w:rsidRDefault="009E7E42" w:rsidP="009E7E42">
            <w:pPr>
              <w:ind w:left="424" w:right="257"/>
              <w:jc w:val="both"/>
              <w:rPr>
                <w:rFonts w:asciiTheme="minorHAnsi" w:hAnsiTheme="minorHAnsi" w:cstheme="minorHAnsi"/>
                <w:b/>
                <w:bCs/>
                <w:sz w:val="18"/>
                <w:szCs w:val="18"/>
                <w:lang w:val="en-GB"/>
              </w:rPr>
            </w:pPr>
            <w:r w:rsidRPr="009E7E42">
              <w:rPr>
                <w:rFonts w:asciiTheme="minorHAnsi" w:hAnsiTheme="minorHAnsi" w:cstheme="minorHAnsi"/>
                <w:b/>
                <w:bCs/>
                <w:color w:val="0F9CD8"/>
                <w:sz w:val="18"/>
                <w:szCs w:val="18"/>
                <w:lang w:val="en-GB"/>
              </w:rPr>
              <w:t>Outcome 1</w:t>
            </w:r>
            <w:r w:rsidRPr="009E7E42">
              <w:rPr>
                <w:rFonts w:asciiTheme="minorHAnsi" w:hAnsiTheme="minorHAnsi" w:cstheme="minorHAnsi"/>
                <w:b/>
                <w:bCs/>
                <w:sz w:val="18"/>
                <w:szCs w:val="18"/>
                <w:lang w:val="en-GB"/>
              </w:rPr>
              <w:t xml:space="preserve">: People, particularly those at – risk, have improved access to high-quality specialized services relating to their legal, psychosocial, protection, and security needs. </w:t>
            </w:r>
          </w:p>
          <w:p w14:paraId="40171A97" w14:textId="77777777" w:rsidR="009E7E42" w:rsidRPr="009E7E42" w:rsidRDefault="009E7E42" w:rsidP="009E7E42">
            <w:pPr>
              <w:ind w:left="424" w:right="257"/>
              <w:jc w:val="both"/>
              <w:rPr>
                <w:rFonts w:asciiTheme="minorHAnsi" w:hAnsiTheme="minorHAnsi" w:cstheme="minorHAnsi"/>
                <w:b/>
                <w:bCs/>
                <w:sz w:val="18"/>
                <w:szCs w:val="18"/>
                <w:lang w:val="en-GB"/>
              </w:rPr>
            </w:pPr>
          </w:p>
          <w:p w14:paraId="5163DA1D" w14:textId="77777777" w:rsidR="009E7E42" w:rsidRPr="009E7E42" w:rsidRDefault="009E7E42" w:rsidP="009E7E42">
            <w:pPr>
              <w:ind w:left="424" w:right="257"/>
              <w:jc w:val="both"/>
              <w:rPr>
                <w:rFonts w:asciiTheme="minorHAnsi" w:hAnsiTheme="minorHAnsi" w:cstheme="minorHAnsi"/>
                <w:b/>
                <w:bCs/>
                <w:sz w:val="18"/>
                <w:szCs w:val="18"/>
                <w:lang w:val="en-GB"/>
              </w:rPr>
            </w:pPr>
            <w:r w:rsidRPr="009E7E42">
              <w:rPr>
                <w:rFonts w:asciiTheme="minorHAnsi" w:hAnsiTheme="minorHAnsi" w:cstheme="minorHAnsi"/>
                <w:b/>
                <w:bCs/>
                <w:color w:val="0F9CD8"/>
                <w:sz w:val="18"/>
                <w:szCs w:val="18"/>
                <w:lang w:val="en-GB"/>
              </w:rPr>
              <w:t>Outcome 2</w:t>
            </w:r>
            <w:r w:rsidRPr="009E7E42">
              <w:rPr>
                <w:rFonts w:asciiTheme="minorHAnsi" w:hAnsiTheme="minorHAnsi" w:cstheme="minorHAnsi"/>
                <w:b/>
                <w:bCs/>
                <w:sz w:val="18"/>
                <w:szCs w:val="18"/>
                <w:lang w:val="en-GB"/>
              </w:rPr>
              <w:t>: People are served by responsive institutions that have strengthened capacity to operate in an effective, efficient, people-centred, and accountable manner.</w:t>
            </w:r>
          </w:p>
          <w:p w14:paraId="7EB35A68" w14:textId="77777777" w:rsidR="009E7E42" w:rsidRPr="009E7E42" w:rsidRDefault="009E7E42" w:rsidP="009E7E42">
            <w:pPr>
              <w:ind w:left="424" w:right="257"/>
              <w:jc w:val="both"/>
              <w:rPr>
                <w:rFonts w:asciiTheme="minorHAnsi" w:hAnsiTheme="minorHAnsi" w:cstheme="minorHAnsi"/>
                <w:b/>
                <w:bCs/>
                <w:sz w:val="18"/>
                <w:szCs w:val="18"/>
                <w:lang w:val="en-GB"/>
              </w:rPr>
            </w:pPr>
          </w:p>
          <w:p w14:paraId="41A039BF" w14:textId="77777777" w:rsidR="009E7E42" w:rsidRPr="009E7E42" w:rsidRDefault="009E7E42" w:rsidP="009E7E42">
            <w:pPr>
              <w:ind w:left="424" w:right="257"/>
              <w:jc w:val="both"/>
              <w:rPr>
                <w:rFonts w:asciiTheme="minorHAnsi" w:hAnsiTheme="minorHAnsi" w:cstheme="minorHAnsi"/>
                <w:b/>
                <w:bCs/>
                <w:sz w:val="18"/>
                <w:szCs w:val="18"/>
                <w:lang w:val="en-GB"/>
              </w:rPr>
            </w:pPr>
            <w:r w:rsidRPr="009E7E42">
              <w:rPr>
                <w:rFonts w:asciiTheme="minorHAnsi" w:hAnsiTheme="minorHAnsi" w:cstheme="minorHAnsi"/>
                <w:b/>
                <w:bCs/>
                <w:color w:val="0F9CD8"/>
                <w:sz w:val="18"/>
                <w:szCs w:val="18"/>
                <w:lang w:val="en-GB"/>
              </w:rPr>
              <w:t>Outcome 3</w:t>
            </w:r>
            <w:r w:rsidRPr="009E7E42">
              <w:rPr>
                <w:rFonts w:asciiTheme="minorHAnsi" w:hAnsiTheme="minorHAnsi" w:cstheme="minorHAnsi"/>
                <w:b/>
                <w:bCs/>
                <w:sz w:val="18"/>
                <w:szCs w:val="18"/>
                <w:lang w:val="en-GB"/>
              </w:rPr>
              <w:t xml:space="preserve">: Societal and institutional behaviours and attitudes that uphold human rights, gender equality, and equity principles are embraced. </w:t>
            </w:r>
          </w:p>
          <w:p w14:paraId="3AD438DE" w14:textId="77777777" w:rsidR="009E7E42" w:rsidRPr="009E7E42" w:rsidRDefault="009E7E42" w:rsidP="009E7E42">
            <w:pPr>
              <w:ind w:left="424" w:right="257"/>
              <w:jc w:val="both"/>
              <w:rPr>
                <w:rFonts w:asciiTheme="minorHAnsi" w:hAnsiTheme="minorHAnsi" w:cstheme="minorHAnsi"/>
                <w:b/>
                <w:bCs/>
                <w:sz w:val="18"/>
                <w:szCs w:val="18"/>
                <w:lang w:val="en-GB"/>
              </w:rPr>
            </w:pPr>
          </w:p>
          <w:p w14:paraId="7A966660" w14:textId="77777777" w:rsidR="009E7E42" w:rsidRPr="009E7E42" w:rsidRDefault="009E7E42" w:rsidP="009E7E42">
            <w:pPr>
              <w:ind w:left="424" w:right="257"/>
              <w:jc w:val="both"/>
              <w:rPr>
                <w:rFonts w:asciiTheme="minorHAnsi" w:hAnsiTheme="minorHAnsi" w:cstheme="minorHAnsi"/>
                <w:b/>
                <w:bCs/>
                <w:sz w:val="18"/>
                <w:szCs w:val="18"/>
                <w:lang w:val="en-GB"/>
              </w:rPr>
            </w:pPr>
            <w:r w:rsidRPr="009E7E42">
              <w:rPr>
                <w:rFonts w:asciiTheme="minorHAnsi" w:hAnsiTheme="minorHAnsi" w:cstheme="minorHAnsi"/>
                <w:b/>
                <w:bCs/>
                <w:color w:val="0F9CD8"/>
                <w:sz w:val="18"/>
                <w:szCs w:val="18"/>
                <w:lang w:val="en-GB"/>
              </w:rPr>
              <w:t>Outcome 4</w:t>
            </w:r>
            <w:r w:rsidRPr="009E7E42">
              <w:rPr>
                <w:rFonts w:asciiTheme="minorHAnsi" w:hAnsiTheme="minorHAnsi" w:cstheme="minorHAnsi"/>
                <w:b/>
                <w:bCs/>
                <w:sz w:val="18"/>
                <w:szCs w:val="18"/>
                <w:lang w:val="en-GB"/>
              </w:rPr>
              <w:t xml:space="preserve">: Women’s access to gender responsive and inclusive justice, security and protection services is strengthened. </w:t>
            </w:r>
          </w:p>
          <w:p w14:paraId="76E266E2" w14:textId="77777777" w:rsidR="009E7E42" w:rsidRPr="009E7E42" w:rsidRDefault="009E7E42" w:rsidP="009E7E42">
            <w:pPr>
              <w:ind w:left="424" w:right="257"/>
              <w:jc w:val="both"/>
              <w:rPr>
                <w:rFonts w:asciiTheme="minorHAnsi" w:hAnsiTheme="minorHAnsi" w:cstheme="minorHAnsi"/>
                <w:b/>
                <w:bCs/>
                <w:sz w:val="18"/>
                <w:szCs w:val="18"/>
                <w:lang w:val="en-GB"/>
              </w:rPr>
            </w:pPr>
          </w:p>
          <w:p w14:paraId="63CEF791" w14:textId="1B236CE3" w:rsidR="009E7E42" w:rsidRPr="009E7E42" w:rsidRDefault="009E7E42" w:rsidP="009E7E42">
            <w:pPr>
              <w:spacing w:line="276" w:lineRule="auto"/>
              <w:ind w:left="424" w:right="257"/>
              <w:jc w:val="both"/>
              <w:rPr>
                <w:rFonts w:asciiTheme="minorHAnsi" w:hAnsiTheme="minorHAnsi" w:cstheme="minorHAnsi"/>
                <w:sz w:val="18"/>
                <w:szCs w:val="18"/>
                <w:lang w:val="en-GB"/>
              </w:rPr>
            </w:pPr>
            <w:r w:rsidRPr="009E7E42">
              <w:rPr>
                <w:rFonts w:asciiTheme="minorHAnsi" w:hAnsiTheme="minorHAnsi" w:cstheme="minorHAnsi"/>
                <w:sz w:val="18"/>
                <w:szCs w:val="18"/>
                <w:lang w:val="en-GB"/>
              </w:rPr>
              <w:t xml:space="preserve">The programme targets the Justice, Security and Social institutions, including decision and policy makers, front line service providers, Gender Units, Human rights departments/Units, planning and policy departments, in </w:t>
            </w:r>
            <w:r w:rsidRPr="009E7E42">
              <w:rPr>
                <w:rFonts w:asciiTheme="minorHAnsi" w:hAnsiTheme="minorHAnsi" w:cstheme="minorHAnsi"/>
                <w:sz w:val="18"/>
                <w:szCs w:val="18"/>
                <w:lang w:val="en-GB"/>
              </w:rPr>
              <w:lastRenderedPageBreak/>
              <w:t xml:space="preserve">addition to top and middle management within these institutes. The programme also supports civil society organizations, including coalitions to work on gender justice related issues, notably </w:t>
            </w:r>
            <w:proofErr w:type="gramStart"/>
            <w:r w:rsidRPr="009E7E42">
              <w:rPr>
                <w:rFonts w:asciiTheme="minorHAnsi" w:hAnsiTheme="minorHAnsi" w:cstheme="minorHAnsi"/>
                <w:sz w:val="18"/>
                <w:szCs w:val="18"/>
                <w:lang w:val="en-GB"/>
              </w:rPr>
              <w:t>on  advocacy</w:t>
            </w:r>
            <w:proofErr w:type="gramEnd"/>
            <w:r w:rsidRPr="009E7E42">
              <w:rPr>
                <w:rFonts w:asciiTheme="minorHAnsi" w:hAnsiTheme="minorHAnsi" w:cstheme="minorHAnsi"/>
                <w:sz w:val="18"/>
                <w:szCs w:val="18"/>
                <w:lang w:val="en-GB"/>
              </w:rPr>
              <w:t xml:space="preserve"> and awareness, provision of essential services to women victims and survivors of violence and women in conflict with the law.</w:t>
            </w:r>
          </w:p>
          <w:p w14:paraId="2149BC50" w14:textId="77777777" w:rsidR="00D45B16" w:rsidRPr="0056586D" w:rsidRDefault="00D45B16"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r w:rsidR="00D45B16" w:rsidRPr="0056586D" w14:paraId="4E48E7A9" w14:textId="77777777" w:rsidTr="00487389">
        <w:tc>
          <w:tcPr>
            <w:tcW w:w="9629" w:type="dxa"/>
          </w:tcPr>
          <w:p w14:paraId="73C4AD7C" w14:textId="00614506" w:rsidR="00D45B16" w:rsidRPr="00487389" w:rsidRDefault="00D45B16" w:rsidP="00BF36C9">
            <w:pPr>
              <w:numPr>
                <w:ilvl w:val="0"/>
                <w:numId w:val="1"/>
              </w:numPr>
              <w:tabs>
                <w:tab w:val="center" w:pos="4320"/>
                <w:tab w:val="right" w:pos="8640"/>
              </w:tabs>
              <w:jc w:val="both"/>
              <w:rPr>
                <w:rFonts w:asciiTheme="minorHAnsi" w:eastAsia="Times New Roman" w:hAnsiTheme="minorHAnsi" w:cstheme="minorHAnsi"/>
                <w:color w:val="5B9BD5" w:themeColor="accent5"/>
                <w:spacing w:val="-3"/>
                <w:sz w:val="18"/>
                <w:szCs w:val="18"/>
                <w:lang w:val="en-GB" w:eastAsia="en-GB"/>
              </w:rPr>
            </w:pPr>
            <w:r w:rsidRPr="00487389">
              <w:rPr>
                <w:rFonts w:asciiTheme="minorHAnsi" w:eastAsia="Times New Roman" w:hAnsiTheme="minorHAnsi" w:cstheme="minorHAnsi"/>
                <w:b/>
                <w:color w:val="5B9BD5" w:themeColor="accent5"/>
                <w:spacing w:val="-3"/>
                <w:sz w:val="18"/>
                <w:szCs w:val="18"/>
                <w:lang w:val="en-GB" w:eastAsia="en-GB"/>
              </w:rPr>
              <w:lastRenderedPageBreak/>
              <w:t>Description of required services/results</w:t>
            </w:r>
            <w:r w:rsidR="00701D63" w:rsidRPr="00487389">
              <w:rPr>
                <w:rFonts w:asciiTheme="minorHAnsi" w:eastAsia="Times New Roman" w:hAnsiTheme="minorHAnsi" w:cstheme="minorHAnsi"/>
                <w:color w:val="5B9BD5" w:themeColor="accent5"/>
                <w:spacing w:val="-3"/>
                <w:sz w:val="18"/>
                <w:szCs w:val="18"/>
                <w:lang w:val="en-GB" w:eastAsia="en-GB"/>
              </w:rPr>
              <w:t xml:space="preserve"> </w:t>
            </w:r>
          </w:p>
          <w:p w14:paraId="0AD20412" w14:textId="77777777" w:rsidR="009E7E42" w:rsidRDefault="009E7E42" w:rsidP="009E7E42">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2F73C545" w14:textId="77777777" w:rsidR="009E7E42" w:rsidRPr="009E7E42" w:rsidRDefault="009E7E42" w:rsidP="009E7E42">
            <w:pPr>
              <w:autoSpaceDE w:val="0"/>
              <w:autoSpaceDN w:val="0"/>
              <w:adjustRightInd w:val="0"/>
              <w:ind w:left="424"/>
              <w:jc w:val="both"/>
              <w:rPr>
                <w:rFonts w:asciiTheme="minorHAnsi" w:hAnsiTheme="minorHAnsi" w:cstheme="minorHAnsi"/>
                <w:bCs/>
                <w:sz w:val="18"/>
                <w:szCs w:val="18"/>
              </w:rPr>
            </w:pPr>
            <w:r w:rsidRPr="009E7E42">
              <w:rPr>
                <w:rFonts w:asciiTheme="minorHAnsi" w:hAnsiTheme="minorHAnsi" w:cstheme="minorHAnsi"/>
                <w:bCs/>
                <w:color w:val="000000"/>
                <w:sz w:val="18"/>
                <w:szCs w:val="18"/>
                <w:lang w:val="en-GB"/>
              </w:rPr>
              <w:t xml:space="preserve">In line with the joint programme’s results framework, and the  above contextual analysis- notably the challenges facing women’s protection and access to justice in light of the current  political and humanitarian situation in the oPt, UN Women Palestine Country Office welcomes project proposals for partnerships with CSOs to design and implement interventions, under Outcome 1, Outcome 2 and Outcome 4, which focus on the provision of legal aid services and psychosocial support to Palestinian women in the oPt, including Gaza and the West Bank- including East Jerusalem; advocacy for gender responsive law reform and policies, and support for  </w:t>
            </w:r>
            <w:r w:rsidRPr="009E7E42">
              <w:rPr>
                <w:rFonts w:asciiTheme="minorHAnsi" w:hAnsiTheme="minorHAnsi" w:cstheme="minorHAnsi"/>
                <w:bCs/>
                <w:sz w:val="18"/>
                <w:szCs w:val="18"/>
              </w:rPr>
              <w:t xml:space="preserve">women’s effective participation and representation as decision makers and front liners  in the justice and security sectors, including the justice processes and mechanisms in Gaza.  </w:t>
            </w:r>
          </w:p>
          <w:p w14:paraId="0763ADE7" w14:textId="77777777" w:rsidR="009E7E42" w:rsidRPr="009E7E42" w:rsidRDefault="009E7E42" w:rsidP="009E7E42">
            <w:pPr>
              <w:ind w:left="424"/>
              <w:jc w:val="both"/>
              <w:rPr>
                <w:rFonts w:asciiTheme="minorHAnsi" w:hAnsiTheme="minorHAnsi" w:cstheme="minorHAnsi"/>
                <w:bCs/>
                <w:color w:val="000000"/>
                <w:sz w:val="18"/>
                <w:szCs w:val="18"/>
                <w:lang w:val="en-GB"/>
              </w:rPr>
            </w:pPr>
          </w:p>
          <w:p w14:paraId="1613357C" w14:textId="77777777" w:rsidR="009E7E42" w:rsidRPr="009E7E42" w:rsidRDefault="009E7E42" w:rsidP="009E7E42">
            <w:pPr>
              <w:ind w:left="424"/>
              <w:jc w:val="both"/>
              <w:rPr>
                <w:rFonts w:asciiTheme="minorHAnsi" w:hAnsiTheme="minorHAnsi" w:cstheme="minorHAnsi"/>
                <w:bCs/>
                <w:sz w:val="18"/>
                <w:szCs w:val="18"/>
                <w:lang w:val="en-GB"/>
              </w:rPr>
            </w:pPr>
            <w:r w:rsidRPr="009E7E42">
              <w:rPr>
                <w:rFonts w:asciiTheme="minorHAnsi" w:hAnsiTheme="minorHAnsi" w:cstheme="minorHAnsi"/>
                <w:bCs/>
                <w:color w:val="000000"/>
                <w:sz w:val="18"/>
                <w:szCs w:val="18"/>
                <w:lang w:val="en-GB"/>
              </w:rPr>
              <w:t>The interventions should take into consideration the immediate and short term needs of Palestinian women in Gaza and the West Bank- noting that the immediate is -</w:t>
            </w:r>
            <w:r w:rsidRPr="009E7E42">
              <w:rPr>
                <w:rFonts w:asciiTheme="minorHAnsi" w:hAnsiTheme="minorHAnsi" w:cstheme="minorHAnsi"/>
                <w:bCs/>
                <w:sz w:val="18"/>
                <w:szCs w:val="18"/>
              </w:rPr>
              <w:t xml:space="preserve">&gt; 6-12 months and the short-term covers -&gt; first 2 years. </w:t>
            </w:r>
            <w:r w:rsidRPr="009E7E42">
              <w:rPr>
                <w:rFonts w:asciiTheme="minorHAnsi" w:hAnsiTheme="minorHAnsi" w:cstheme="minorHAnsi"/>
                <w:bCs/>
                <w:sz w:val="18"/>
                <w:szCs w:val="18"/>
                <w:lang w:val="en-GB"/>
              </w:rPr>
              <w:t xml:space="preserve">More specifically, CSOs are welcomed to submit proposals in line with the below outcomes, outputs and interventions. </w:t>
            </w:r>
          </w:p>
          <w:p w14:paraId="79F7A338" w14:textId="77777777" w:rsidR="009E7E42" w:rsidRPr="009E7E42" w:rsidRDefault="009E7E42" w:rsidP="009E7E42">
            <w:pPr>
              <w:autoSpaceDE w:val="0"/>
              <w:autoSpaceDN w:val="0"/>
              <w:adjustRightInd w:val="0"/>
              <w:jc w:val="both"/>
              <w:rPr>
                <w:rFonts w:asciiTheme="minorHAnsi" w:hAnsiTheme="minorHAnsi" w:cstheme="minorHAnsi"/>
                <w:bCs/>
                <w:sz w:val="18"/>
                <w:szCs w:val="18"/>
                <w:lang w:val="en-GB"/>
              </w:rPr>
            </w:pPr>
          </w:p>
          <w:p w14:paraId="2C3D9EFF" w14:textId="77777777" w:rsidR="009E7E42" w:rsidRPr="009E7E42" w:rsidRDefault="009E7E42" w:rsidP="009E7E42">
            <w:pPr>
              <w:ind w:left="424"/>
              <w:jc w:val="both"/>
              <w:rPr>
                <w:rFonts w:asciiTheme="minorHAnsi" w:hAnsiTheme="minorHAnsi" w:cstheme="minorHAnsi"/>
                <w:b/>
                <w:bCs/>
                <w:sz w:val="18"/>
                <w:szCs w:val="18"/>
                <w:lang w:val="en-GB"/>
              </w:rPr>
            </w:pPr>
            <w:r w:rsidRPr="009E7E42">
              <w:rPr>
                <w:rFonts w:asciiTheme="minorHAnsi" w:hAnsiTheme="minorHAnsi" w:cstheme="minorHAnsi"/>
                <w:b/>
                <w:color w:val="0F9CD8"/>
                <w:sz w:val="18"/>
                <w:szCs w:val="18"/>
                <w:lang w:val="en-GB"/>
              </w:rPr>
              <w:t>Outcome 1</w:t>
            </w:r>
            <w:r w:rsidRPr="009E7E42">
              <w:rPr>
                <w:rFonts w:asciiTheme="minorHAnsi" w:hAnsiTheme="minorHAnsi" w:cstheme="minorHAnsi"/>
                <w:b/>
                <w:sz w:val="18"/>
                <w:szCs w:val="18"/>
                <w:lang w:val="en-GB"/>
              </w:rPr>
              <w:t>:</w:t>
            </w:r>
            <w:r w:rsidRPr="009E7E42">
              <w:rPr>
                <w:rFonts w:asciiTheme="minorHAnsi" w:hAnsiTheme="minorHAnsi" w:cstheme="minorHAnsi"/>
                <w:bCs/>
                <w:sz w:val="18"/>
                <w:szCs w:val="18"/>
                <w:lang w:val="en-GB"/>
              </w:rPr>
              <w:t xml:space="preserve"> </w:t>
            </w:r>
            <w:r w:rsidRPr="009E7E42">
              <w:rPr>
                <w:rFonts w:asciiTheme="minorHAnsi" w:hAnsiTheme="minorHAnsi" w:cstheme="minorHAnsi"/>
                <w:b/>
                <w:bCs/>
                <w:sz w:val="18"/>
                <w:szCs w:val="18"/>
                <w:lang w:val="en-GB"/>
              </w:rPr>
              <w:t xml:space="preserve">People, particularly those at – risk, have improved access to high-quality specialized services relating to their legal, psychosocial, protection, and security needs. </w:t>
            </w:r>
          </w:p>
          <w:p w14:paraId="530955A8" w14:textId="77777777" w:rsidR="009E7E42" w:rsidRPr="009E7E42" w:rsidRDefault="009E7E42" w:rsidP="009E7E42">
            <w:pPr>
              <w:ind w:left="424"/>
              <w:jc w:val="both"/>
              <w:rPr>
                <w:rFonts w:asciiTheme="minorHAnsi" w:hAnsiTheme="minorHAnsi" w:cstheme="minorHAnsi"/>
                <w:b/>
                <w:bCs/>
                <w:sz w:val="18"/>
                <w:szCs w:val="18"/>
                <w:lang w:val="en-GB"/>
              </w:rPr>
            </w:pPr>
          </w:p>
          <w:p w14:paraId="2827F0A3" w14:textId="77777777" w:rsidR="009E7E42" w:rsidRPr="009E7E42" w:rsidRDefault="009E7E42" w:rsidP="009E7E42">
            <w:pPr>
              <w:autoSpaceDE w:val="0"/>
              <w:autoSpaceDN w:val="0"/>
              <w:adjustRightInd w:val="0"/>
              <w:ind w:left="720"/>
              <w:jc w:val="both"/>
              <w:rPr>
                <w:rFonts w:asciiTheme="minorHAnsi" w:hAnsiTheme="minorHAnsi" w:cstheme="minorHAnsi"/>
                <w:b/>
                <w:sz w:val="18"/>
                <w:szCs w:val="18"/>
                <w:lang w:val="en-GB"/>
              </w:rPr>
            </w:pPr>
            <w:r w:rsidRPr="009E7E42">
              <w:rPr>
                <w:rFonts w:asciiTheme="minorHAnsi" w:hAnsiTheme="minorHAnsi" w:cstheme="minorHAnsi"/>
                <w:b/>
                <w:sz w:val="18"/>
                <w:szCs w:val="18"/>
                <w:lang w:val="en-GB"/>
              </w:rPr>
              <w:t>Output 1.1 Provision of legal and psychosocial services is strengthened.</w:t>
            </w:r>
          </w:p>
          <w:p w14:paraId="1F47788E" w14:textId="77777777" w:rsidR="009E7E42" w:rsidRPr="009E7E42" w:rsidRDefault="009E7E42" w:rsidP="009E7E42">
            <w:pPr>
              <w:autoSpaceDE w:val="0"/>
              <w:autoSpaceDN w:val="0"/>
              <w:adjustRightInd w:val="0"/>
              <w:ind w:left="720"/>
              <w:jc w:val="both"/>
              <w:rPr>
                <w:rFonts w:asciiTheme="minorHAnsi" w:hAnsiTheme="minorHAnsi" w:cstheme="minorHAnsi"/>
                <w:b/>
                <w:sz w:val="18"/>
                <w:szCs w:val="18"/>
                <w:lang w:val="en-GB"/>
              </w:rPr>
            </w:pPr>
            <w:r w:rsidRPr="009E7E42">
              <w:rPr>
                <w:rFonts w:asciiTheme="minorHAnsi" w:hAnsiTheme="minorHAnsi" w:cstheme="minorHAnsi"/>
                <w:b/>
                <w:sz w:val="18"/>
                <w:szCs w:val="18"/>
                <w:lang w:val="en-GB"/>
              </w:rPr>
              <w:t xml:space="preserve">Indicative activities: </w:t>
            </w:r>
          </w:p>
          <w:p w14:paraId="13E8A32D" w14:textId="77777777" w:rsidR="009E7E42" w:rsidRPr="009E7E42" w:rsidRDefault="009E7E42" w:rsidP="00A603F1">
            <w:pPr>
              <w:pStyle w:val="ListParagraph"/>
              <w:numPr>
                <w:ilvl w:val="0"/>
                <w:numId w:val="24"/>
              </w:numPr>
              <w:autoSpaceDE w:val="0"/>
              <w:autoSpaceDN w:val="0"/>
              <w:adjustRightInd w:val="0"/>
              <w:ind w:left="1144"/>
              <w:jc w:val="both"/>
              <w:rPr>
                <w:rFonts w:cstheme="minorHAnsi"/>
                <w:bCs/>
                <w:sz w:val="18"/>
                <w:szCs w:val="18"/>
                <w:lang w:val="en-GB"/>
              </w:rPr>
            </w:pPr>
            <w:r w:rsidRPr="009E7E42">
              <w:rPr>
                <w:rFonts w:cstheme="minorHAnsi"/>
                <w:bCs/>
                <w:sz w:val="18"/>
                <w:szCs w:val="18"/>
                <w:lang w:val="en-GB"/>
              </w:rPr>
              <w:t xml:space="preserve">Provide legal aid support to Palestinian women in Gaza and the West Bank -including East Jerusalem. Legal aid services include legal consultation, legal awareness, and legal representation in front of family and standard courts. </w:t>
            </w:r>
          </w:p>
          <w:p w14:paraId="5EC8A2AD" w14:textId="77777777" w:rsidR="009E7E42" w:rsidRPr="009E7E42" w:rsidRDefault="009E7E42" w:rsidP="00A603F1">
            <w:pPr>
              <w:pStyle w:val="ListParagraph"/>
              <w:numPr>
                <w:ilvl w:val="0"/>
                <w:numId w:val="24"/>
              </w:numPr>
              <w:autoSpaceDE w:val="0"/>
              <w:autoSpaceDN w:val="0"/>
              <w:adjustRightInd w:val="0"/>
              <w:ind w:left="1144"/>
              <w:jc w:val="both"/>
              <w:rPr>
                <w:rFonts w:cstheme="minorHAnsi"/>
                <w:bCs/>
                <w:sz w:val="18"/>
                <w:szCs w:val="18"/>
                <w:lang w:val="en-GB"/>
              </w:rPr>
            </w:pPr>
            <w:r w:rsidRPr="009E7E42">
              <w:rPr>
                <w:rFonts w:cstheme="minorHAnsi"/>
                <w:bCs/>
                <w:sz w:val="18"/>
                <w:szCs w:val="18"/>
                <w:lang w:val="en-GB"/>
              </w:rPr>
              <w:t>Provide psycho -social support to Palestinian women in Gaza and the West Bank- including East Jerusalem.</w:t>
            </w:r>
          </w:p>
          <w:p w14:paraId="5215C2EE" w14:textId="77777777" w:rsidR="009E7E42" w:rsidRPr="009E7E42" w:rsidRDefault="009E7E42" w:rsidP="009E7E42">
            <w:pPr>
              <w:autoSpaceDE w:val="0"/>
              <w:autoSpaceDN w:val="0"/>
              <w:adjustRightInd w:val="0"/>
              <w:ind w:left="424"/>
              <w:jc w:val="both"/>
              <w:rPr>
                <w:rFonts w:asciiTheme="minorHAnsi" w:hAnsiTheme="minorHAnsi" w:cstheme="minorHAnsi"/>
                <w:bCs/>
                <w:sz w:val="18"/>
                <w:szCs w:val="18"/>
                <w:lang w:val="en-GB"/>
              </w:rPr>
            </w:pPr>
          </w:p>
          <w:p w14:paraId="27E3F682" w14:textId="77777777" w:rsidR="009E7E42" w:rsidRPr="009E7E42" w:rsidRDefault="009E7E42" w:rsidP="009E7E42">
            <w:pPr>
              <w:ind w:left="424"/>
              <w:jc w:val="both"/>
              <w:rPr>
                <w:rFonts w:asciiTheme="minorHAnsi" w:hAnsiTheme="minorHAnsi" w:cstheme="minorHAnsi"/>
                <w:b/>
                <w:bCs/>
                <w:sz w:val="18"/>
                <w:szCs w:val="18"/>
                <w:lang w:val="en-GB"/>
              </w:rPr>
            </w:pPr>
            <w:r w:rsidRPr="009E7E42">
              <w:rPr>
                <w:rFonts w:asciiTheme="minorHAnsi" w:hAnsiTheme="minorHAnsi" w:cstheme="minorHAnsi"/>
                <w:b/>
                <w:color w:val="0F9CD8"/>
                <w:sz w:val="18"/>
                <w:szCs w:val="18"/>
                <w:lang w:val="en-GB"/>
              </w:rPr>
              <w:t>Outcome 2</w:t>
            </w:r>
            <w:r w:rsidRPr="009E7E42">
              <w:rPr>
                <w:rFonts w:asciiTheme="minorHAnsi" w:hAnsiTheme="minorHAnsi" w:cstheme="minorHAnsi"/>
                <w:b/>
                <w:sz w:val="18"/>
                <w:szCs w:val="18"/>
                <w:lang w:val="en-GB"/>
              </w:rPr>
              <w:t xml:space="preserve">: </w:t>
            </w:r>
            <w:r w:rsidRPr="009E7E42">
              <w:rPr>
                <w:rFonts w:asciiTheme="minorHAnsi" w:hAnsiTheme="minorHAnsi" w:cstheme="minorHAnsi"/>
                <w:b/>
                <w:bCs/>
                <w:sz w:val="18"/>
                <w:szCs w:val="18"/>
                <w:lang w:val="en-GB"/>
              </w:rPr>
              <w:t>People are served by responsive institutions that have strengthened capacity to operate in an effective, efficient, people-centred, and accountable manner.</w:t>
            </w:r>
          </w:p>
          <w:p w14:paraId="6F74AF18" w14:textId="77777777" w:rsidR="009E7E42" w:rsidRPr="009E7E42" w:rsidRDefault="009E7E42" w:rsidP="009E7E42">
            <w:pPr>
              <w:autoSpaceDE w:val="0"/>
              <w:autoSpaceDN w:val="0"/>
              <w:adjustRightInd w:val="0"/>
              <w:ind w:left="424"/>
              <w:jc w:val="both"/>
              <w:rPr>
                <w:rFonts w:asciiTheme="minorHAnsi" w:hAnsiTheme="minorHAnsi" w:cstheme="minorHAnsi"/>
                <w:b/>
                <w:sz w:val="18"/>
                <w:szCs w:val="18"/>
                <w:lang w:val="en-GB"/>
              </w:rPr>
            </w:pPr>
          </w:p>
          <w:p w14:paraId="6A6E0BB3" w14:textId="77777777" w:rsidR="009E7E42" w:rsidRPr="009E7E42" w:rsidRDefault="009E7E42" w:rsidP="009E7E42">
            <w:pPr>
              <w:autoSpaceDE w:val="0"/>
              <w:autoSpaceDN w:val="0"/>
              <w:adjustRightInd w:val="0"/>
              <w:ind w:left="720"/>
              <w:jc w:val="both"/>
              <w:rPr>
                <w:rFonts w:asciiTheme="minorHAnsi" w:hAnsiTheme="minorHAnsi" w:cstheme="minorHAnsi"/>
                <w:b/>
                <w:sz w:val="18"/>
                <w:szCs w:val="18"/>
                <w:lang w:val="en-GB"/>
              </w:rPr>
            </w:pPr>
            <w:r w:rsidRPr="009E7E42">
              <w:rPr>
                <w:rFonts w:asciiTheme="minorHAnsi" w:hAnsiTheme="minorHAnsi" w:cstheme="minorHAnsi"/>
                <w:b/>
                <w:sz w:val="18"/>
                <w:szCs w:val="18"/>
                <w:lang w:val="en-GB"/>
              </w:rPr>
              <w:t>Output 2.1:  Legislative, legal, and policy frameworks are adopted and/or revised in line with international standards and best practices [to protect at-risk groups]</w:t>
            </w:r>
          </w:p>
          <w:p w14:paraId="1AC3C618" w14:textId="77777777" w:rsidR="009E7E42" w:rsidRPr="009E7E42" w:rsidRDefault="009E7E42" w:rsidP="009E7E42">
            <w:pPr>
              <w:autoSpaceDE w:val="0"/>
              <w:autoSpaceDN w:val="0"/>
              <w:adjustRightInd w:val="0"/>
              <w:ind w:left="720"/>
              <w:jc w:val="both"/>
              <w:rPr>
                <w:rFonts w:asciiTheme="minorHAnsi" w:hAnsiTheme="minorHAnsi" w:cstheme="minorHAnsi"/>
                <w:b/>
                <w:sz w:val="18"/>
                <w:szCs w:val="18"/>
                <w:lang w:val="en-GB"/>
              </w:rPr>
            </w:pPr>
            <w:r w:rsidRPr="009E7E42">
              <w:rPr>
                <w:rFonts w:asciiTheme="minorHAnsi" w:hAnsiTheme="minorHAnsi" w:cstheme="minorHAnsi"/>
                <w:b/>
                <w:sz w:val="18"/>
                <w:szCs w:val="18"/>
                <w:lang w:val="en-GB"/>
              </w:rPr>
              <w:t xml:space="preserve">Indicative activities: </w:t>
            </w:r>
          </w:p>
          <w:p w14:paraId="6393480E" w14:textId="77777777" w:rsidR="009E7E42" w:rsidRPr="009E7E42" w:rsidRDefault="009E7E42" w:rsidP="00A603F1">
            <w:pPr>
              <w:pStyle w:val="ListParagraph"/>
              <w:numPr>
                <w:ilvl w:val="0"/>
                <w:numId w:val="24"/>
              </w:numPr>
              <w:autoSpaceDE w:val="0"/>
              <w:autoSpaceDN w:val="0"/>
              <w:adjustRightInd w:val="0"/>
              <w:ind w:left="1144"/>
              <w:jc w:val="both"/>
              <w:rPr>
                <w:rFonts w:cstheme="minorHAnsi"/>
                <w:bCs/>
                <w:sz w:val="18"/>
                <w:szCs w:val="18"/>
                <w:lang w:val="en-GB"/>
              </w:rPr>
            </w:pPr>
            <w:r w:rsidRPr="009E7E42">
              <w:rPr>
                <w:rFonts w:cstheme="minorHAnsi"/>
                <w:bCs/>
                <w:sz w:val="18"/>
                <w:szCs w:val="18"/>
                <w:lang w:val="en-GB"/>
              </w:rPr>
              <w:t xml:space="preserve">Advocate for gender responsive law reform-including the Family Protection Bill, the penal code, personal status law and others. </w:t>
            </w:r>
          </w:p>
          <w:p w14:paraId="244029EA" w14:textId="77777777" w:rsidR="009E7E42" w:rsidRPr="009E7E42" w:rsidRDefault="009E7E42" w:rsidP="00A603F1">
            <w:pPr>
              <w:pStyle w:val="ListParagraph"/>
              <w:numPr>
                <w:ilvl w:val="0"/>
                <w:numId w:val="24"/>
              </w:numPr>
              <w:autoSpaceDE w:val="0"/>
              <w:autoSpaceDN w:val="0"/>
              <w:adjustRightInd w:val="0"/>
              <w:ind w:left="1144"/>
              <w:jc w:val="both"/>
              <w:rPr>
                <w:rFonts w:cstheme="minorHAnsi"/>
                <w:bCs/>
                <w:sz w:val="18"/>
                <w:szCs w:val="18"/>
                <w:lang w:val="en-GB"/>
              </w:rPr>
            </w:pPr>
            <w:r w:rsidRPr="009E7E42">
              <w:rPr>
                <w:rFonts w:cstheme="minorHAnsi"/>
                <w:bCs/>
                <w:sz w:val="18"/>
                <w:szCs w:val="18"/>
                <w:lang w:val="en-GB"/>
              </w:rPr>
              <w:t xml:space="preserve">Collect data and document women’s human rights violations- with focus on domestic violence. </w:t>
            </w:r>
          </w:p>
          <w:p w14:paraId="4C94ADE7" w14:textId="77777777" w:rsidR="009E7E42" w:rsidRPr="009E7E42" w:rsidRDefault="009E7E42" w:rsidP="009E7E42">
            <w:pPr>
              <w:autoSpaceDE w:val="0"/>
              <w:autoSpaceDN w:val="0"/>
              <w:adjustRightInd w:val="0"/>
              <w:ind w:left="424"/>
              <w:jc w:val="both"/>
              <w:rPr>
                <w:rFonts w:asciiTheme="minorHAnsi" w:hAnsiTheme="minorHAnsi" w:cstheme="minorHAnsi"/>
                <w:bCs/>
                <w:sz w:val="18"/>
                <w:szCs w:val="18"/>
                <w:lang w:val="en-GB"/>
              </w:rPr>
            </w:pPr>
          </w:p>
          <w:p w14:paraId="7EE06416" w14:textId="77777777" w:rsidR="009E7E42" w:rsidRPr="009E7E42" w:rsidRDefault="009E7E42" w:rsidP="009E7E42">
            <w:pPr>
              <w:autoSpaceDE w:val="0"/>
              <w:autoSpaceDN w:val="0"/>
              <w:adjustRightInd w:val="0"/>
              <w:ind w:left="424"/>
              <w:jc w:val="both"/>
              <w:rPr>
                <w:rFonts w:asciiTheme="minorHAnsi" w:hAnsiTheme="minorHAnsi" w:cstheme="minorHAnsi"/>
                <w:b/>
                <w:bCs/>
                <w:sz w:val="18"/>
                <w:szCs w:val="18"/>
                <w:lang w:val="en-GB"/>
              </w:rPr>
            </w:pPr>
            <w:r w:rsidRPr="009E7E42">
              <w:rPr>
                <w:rFonts w:asciiTheme="minorHAnsi" w:hAnsiTheme="minorHAnsi" w:cstheme="minorHAnsi"/>
                <w:b/>
                <w:color w:val="0F9CD8"/>
                <w:sz w:val="18"/>
                <w:szCs w:val="18"/>
                <w:lang w:val="en-GB"/>
              </w:rPr>
              <w:t>Outcome 4</w:t>
            </w:r>
            <w:r w:rsidRPr="009E7E42">
              <w:rPr>
                <w:rFonts w:asciiTheme="minorHAnsi" w:hAnsiTheme="minorHAnsi" w:cstheme="minorHAnsi"/>
                <w:b/>
                <w:sz w:val="18"/>
                <w:szCs w:val="18"/>
                <w:lang w:val="en-GB"/>
              </w:rPr>
              <w:t xml:space="preserve">: </w:t>
            </w:r>
            <w:r w:rsidRPr="009E7E42">
              <w:rPr>
                <w:rFonts w:asciiTheme="minorHAnsi" w:hAnsiTheme="minorHAnsi" w:cstheme="minorHAnsi"/>
                <w:b/>
                <w:bCs/>
                <w:sz w:val="18"/>
                <w:szCs w:val="18"/>
                <w:lang w:val="en-GB"/>
              </w:rPr>
              <w:t>Women’s access to gender responsive and inclusive justice, security and protection services is strengthened.</w:t>
            </w:r>
          </w:p>
          <w:p w14:paraId="016C92C9" w14:textId="77777777" w:rsidR="009E7E42" w:rsidRPr="009E7E42" w:rsidRDefault="009E7E42" w:rsidP="009E7E42">
            <w:pPr>
              <w:autoSpaceDE w:val="0"/>
              <w:autoSpaceDN w:val="0"/>
              <w:adjustRightInd w:val="0"/>
              <w:ind w:left="424"/>
              <w:jc w:val="both"/>
              <w:rPr>
                <w:rFonts w:asciiTheme="minorHAnsi" w:hAnsiTheme="minorHAnsi" w:cstheme="minorHAnsi"/>
                <w:b/>
                <w:bCs/>
                <w:sz w:val="18"/>
                <w:szCs w:val="18"/>
                <w:lang w:val="en-GB"/>
              </w:rPr>
            </w:pPr>
          </w:p>
          <w:p w14:paraId="3D47E6FC" w14:textId="77777777" w:rsidR="009E7E42" w:rsidRPr="009E7E42" w:rsidRDefault="009E7E42" w:rsidP="009E7E42">
            <w:pPr>
              <w:autoSpaceDE w:val="0"/>
              <w:autoSpaceDN w:val="0"/>
              <w:adjustRightInd w:val="0"/>
              <w:ind w:left="720"/>
              <w:jc w:val="both"/>
              <w:rPr>
                <w:rFonts w:asciiTheme="minorHAnsi" w:hAnsiTheme="minorHAnsi" w:cstheme="minorHAnsi"/>
                <w:b/>
                <w:sz w:val="18"/>
                <w:szCs w:val="18"/>
                <w:lang w:val="en-GB"/>
              </w:rPr>
            </w:pPr>
            <w:r w:rsidRPr="009E7E42">
              <w:rPr>
                <w:rFonts w:asciiTheme="minorHAnsi" w:hAnsiTheme="minorHAnsi" w:cstheme="minorHAnsi"/>
                <w:b/>
                <w:sz w:val="18"/>
                <w:szCs w:val="18"/>
                <w:lang w:val="en-GB"/>
              </w:rPr>
              <w:t>Output 4.1: Governmental and non-governmental service providers have improved capacity to deliver gender responsive and accessible services to women victims and survivors of violence</w:t>
            </w:r>
          </w:p>
          <w:p w14:paraId="0A7533B5" w14:textId="77777777" w:rsidR="009E7E42" w:rsidRPr="009E7E42" w:rsidRDefault="009E7E42" w:rsidP="009E7E42">
            <w:pPr>
              <w:autoSpaceDE w:val="0"/>
              <w:autoSpaceDN w:val="0"/>
              <w:adjustRightInd w:val="0"/>
              <w:ind w:left="720"/>
              <w:jc w:val="both"/>
              <w:rPr>
                <w:rFonts w:asciiTheme="minorHAnsi" w:hAnsiTheme="minorHAnsi" w:cstheme="minorHAnsi"/>
                <w:b/>
                <w:sz w:val="18"/>
                <w:szCs w:val="18"/>
                <w:lang w:val="en-GB"/>
              </w:rPr>
            </w:pPr>
            <w:r w:rsidRPr="009E7E42">
              <w:rPr>
                <w:rFonts w:asciiTheme="minorHAnsi" w:hAnsiTheme="minorHAnsi" w:cstheme="minorHAnsi"/>
                <w:b/>
                <w:sz w:val="18"/>
                <w:szCs w:val="18"/>
                <w:lang w:val="en-GB"/>
              </w:rPr>
              <w:t xml:space="preserve">Indicative activity: </w:t>
            </w:r>
          </w:p>
          <w:p w14:paraId="4D4D63BF" w14:textId="77777777" w:rsidR="009E7E42" w:rsidRPr="009E7E42" w:rsidRDefault="009E7E42" w:rsidP="00A603F1">
            <w:pPr>
              <w:pStyle w:val="ListParagraph"/>
              <w:numPr>
                <w:ilvl w:val="0"/>
                <w:numId w:val="25"/>
              </w:numPr>
              <w:autoSpaceDE w:val="0"/>
              <w:autoSpaceDN w:val="0"/>
              <w:adjustRightInd w:val="0"/>
              <w:ind w:left="1234"/>
              <w:jc w:val="both"/>
              <w:rPr>
                <w:rFonts w:cstheme="minorHAnsi"/>
                <w:bCs/>
                <w:sz w:val="18"/>
                <w:szCs w:val="18"/>
                <w:lang w:val="en-GB"/>
              </w:rPr>
            </w:pPr>
            <w:r w:rsidRPr="009E7E42">
              <w:rPr>
                <w:rFonts w:cstheme="minorHAnsi"/>
                <w:bCs/>
                <w:sz w:val="18"/>
                <w:szCs w:val="18"/>
                <w:lang w:val="en-GB"/>
              </w:rPr>
              <w:t xml:space="preserve">Support the establishment of a justice and social platform at community level to provide women with multisectoral services-including protection, psychosocial support and legal aid </w:t>
            </w:r>
            <w:proofErr w:type="gramStart"/>
            <w:r w:rsidRPr="009E7E42">
              <w:rPr>
                <w:rFonts w:cstheme="minorHAnsi"/>
                <w:bCs/>
                <w:sz w:val="18"/>
                <w:szCs w:val="18"/>
                <w:lang w:val="en-GB"/>
              </w:rPr>
              <w:t>services  (</w:t>
            </w:r>
            <w:proofErr w:type="gramEnd"/>
            <w:r w:rsidRPr="009E7E42">
              <w:rPr>
                <w:rFonts w:cstheme="minorHAnsi"/>
                <w:bCs/>
                <w:sz w:val="18"/>
                <w:szCs w:val="18"/>
                <w:lang w:val="en-GB"/>
              </w:rPr>
              <w:t xml:space="preserve"> encourage partnership ) </w:t>
            </w:r>
          </w:p>
          <w:p w14:paraId="2CF86AAF" w14:textId="77777777" w:rsidR="009E7E42" w:rsidRPr="009E7E42" w:rsidRDefault="009E7E42" w:rsidP="009E7E42">
            <w:pPr>
              <w:autoSpaceDE w:val="0"/>
              <w:autoSpaceDN w:val="0"/>
              <w:adjustRightInd w:val="0"/>
              <w:jc w:val="both"/>
              <w:rPr>
                <w:rFonts w:cstheme="minorHAnsi"/>
                <w:bCs/>
                <w:sz w:val="18"/>
                <w:szCs w:val="18"/>
                <w:lang w:val="en-GB"/>
              </w:rPr>
            </w:pPr>
          </w:p>
          <w:p w14:paraId="51217C50" w14:textId="77777777" w:rsidR="009E7E42" w:rsidRPr="009E7E42" w:rsidRDefault="009E7E42" w:rsidP="009E7E42">
            <w:pPr>
              <w:autoSpaceDE w:val="0"/>
              <w:autoSpaceDN w:val="0"/>
              <w:adjustRightInd w:val="0"/>
              <w:ind w:left="720"/>
              <w:jc w:val="both"/>
              <w:rPr>
                <w:rFonts w:asciiTheme="minorHAnsi" w:hAnsiTheme="minorHAnsi" w:cstheme="minorHAnsi"/>
                <w:b/>
                <w:sz w:val="18"/>
                <w:szCs w:val="18"/>
                <w:lang w:val="en-GB"/>
              </w:rPr>
            </w:pPr>
            <w:r w:rsidRPr="009E7E42">
              <w:rPr>
                <w:rFonts w:asciiTheme="minorHAnsi" w:hAnsiTheme="minorHAnsi" w:cstheme="minorHAnsi"/>
                <w:b/>
                <w:sz w:val="18"/>
                <w:szCs w:val="18"/>
                <w:lang w:val="en-GB"/>
              </w:rPr>
              <w:t>Output 4.2: Female duty bearer representation within front line and decision-making positions in the justice and security institutions is increased.</w:t>
            </w:r>
          </w:p>
          <w:p w14:paraId="0CAAE082" w14:textId="77777777" w:rsidR="009E7E42" w:rsidRPr="009E7E42" w:rsidRDefault="009E7E42" w:rsidP="009E7E42">
            <w:pPr>
              <w:autoSpaceDE w:val="0"/>
              <w:autoSpaceDN w:val="0"/>
              <w:adjustRightInd w:val="0"/>
              <w:ind w:left="720"/>
              <w:jc w:val="both"/>
              <w:rPr>
                <w:rFonts w:asciiTheme="minorHAnsi" w:hAnsiTheme="minorHAnsi" w:cstheme="minorHAnsi"/>
                <w:b/>
                <w:sz w:val="18"/>
                <w:szCs w:val="18"/>
                <w:lang w:val="en-GB"/>
              </w:rPr>
            </w:pPr>
            <w:r w:rsidRPr="009E7E42">
              <w:rPr>
                <w:rFonts w:asciiTheme="minorHAnsi" w:hAnsiTheme="minorHAnsi" w:cstheme="minorHAnsi"/>
                <w:b/>
                <w:sz w:val="18"/>
                <w:szCs w:val="18"/>
                <w:lang w:val="en-GB"/>
              </w:rPr>
              <w:t xml:space="preserve">Indicative activities: </w:t>
            </w:r>
          </w:p>
          <w:p w14:paraId="12738DBB" w14:textId="77777777" w:rsidR="009E7E42" w:rsidRPr="009E7E42" w:rsidRDefault="009E7E42" w:rsidP="00A603F1">
            <w:pPr>
              <w:pStyle w:val="ListParagraph"/>
              <w:numPr>
                <w:ilvl w:val="0"/>
                <w:numId w:val="24"/>
              </w:numPr>
              <w:autoSpaceDE w:val="0"/>
              <w:autoSpaceDN w:val="0"/>
              <w:adjustRightInd w:val="0"/>
              <w:jc w:val="both"/>
              <w:rPr>
                <w:rFonts w:cstheme="minorHAnsi"/>
                <w:bCs/>
                <w:sz w:val="18"/>
                <w:szCs w:val="18"/>
                <w:lang w:val="en-GB"/>
              </w:rPr>
            </w:pPr>
            <w:r w:rsidRPr="009E7E42">
              <w:rPr>
                <w:rFonts w:cstheme="minorHAnsi"/>
                <w:bCs/>
                <w:sz w:val="18"/>
                <w:szCs w:val="18"/>
                <w:lang w:val="en-GB"/>
              </w:rPr>
              <w:t>Support women’s leadership role and effective participation in justice related mechanisms and processes- particularly in Gaza.</w:t>
            </w:r>
          </w:p>
          <w:p w14:paraId="418892C7" w14:textId="5CA7D558" w:rsidR="009E7E42" w:rsidRPr="009E7E42" w:rsidRDefault="009E7E42" w:rsidP="00A603F1">
            <w:pPr>
              <w:pStyle w:val="ListParagraph"/>
              <w:numPr>
                <w:ilvl w:val="0"/>
                <w:numId w:val="24"/>
              </w:numPr>
              <w:autoSpaceDE w:val="0"/>
              <w:autoSpaceDN w:val="0"/>
              <w:adjustRightInd w:val="0"/>
              <w:jc w:val="both"/>
              <w:rPr>
                <w:rFonts w:asciiTheme="minorHAnsi" w:eastAsia="Times New Roman" w:hAnsiTheme="minorHAnsi" w:cstheme="minorHAnsi"/>
                <w:spacing w:val="-3"/>
                <w:sz w:val="18"/>
                <w:szCs w:val="18"/>
                <w:lang w:val="en-GB" w:eastAsia="en-GB"/>
              </w:rPr>
            </w:pPr>
            <w:r w:rsidRPr="009E7E42">
              <w:rPr>
                <w:rFonts w:cstheme="minorHAnsi"/>
                <w:bCs/>
                <w:sz w:val="18"/>
                <w:szCs w:val="18"/>
                <w:lang w:val="en-GB"/>
              </w:rPr>
              <w:t>Advocate for women’s effective participation and representation as leaders and front liners within the justice and security sectors.</w:t>
            </w:r>
            <w:r w:rsidRPr="009E7E42">
              <w:rPr>
                <w:rFonts w:asciiTheme="minorHAnsi" w:hAnsiTheme="minorHAnsi" w:cstheme="minorHAnsi"/>
                <w:bCs/>
                <w:sz w:val="18"/>
                <w:szCs w:val="18"/>
                <w:lang w:val="en-GB"/>
              </w:rPr>
              <w:t xml:space="preserve"> </w:t>
            </w:r>
          </w:p>
          <w:p w14:paraId="5B4056A5" w14:textId="41004872" w:rsidR="00BF0379" w:rsidRPr="0056586D" w:rsidRDefault="00BF0379" w:rsidP="0038204D">
            <w:pPr>
              <w:jc w:val="both"/>
              <w:rPr>
                <w:rFonts w:asciiTheme="minorHAnsi" w:hAnsiTheme="minorHAnsi" w:cstheme="minorHAnsi"/>
                <w:b/>
                <w:color w:val="000000"/>
                <w:spacing w:val="-3"/>
                <w:sz w:val="18"/>
                <w:szCs w:val="18"/>
              </w:rPr>
            </w:pPr>
          </w:p>
        </w:tc>
      </w:tr>
      <w:tr w:rsidR="00D45B16" w:rsidRPr="0056586D" w14:paraId="4C610FB7" w14:textId="77777777" w:rsidTr="00487389">
        <w:tc>
          <w:tcPr>
            <w:tcW w:w="9629" w:type="dxa"/>
          </w:tcPr>
          <w:p w14:paraId="5DEC1190" w14:textId="6C057648"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Timeframe:</w:t>
            </w:r>
            <w:r w:rsidR="00A035E0">
              <w:rPr>
                <w:rFonts w:asciiTheme="minorHAnsi" w:eastAsia="Times New Roman" w:hAnsiTheme="minorHAnsi" w:cstheme="minorHAnsi"/>
                <w:b/>
                <w:color w:val="000000"/>
                <w:spacing w:val="-3"/>
                <w:sz w:val="18"/>
                <w:szCs w:val="18"/>
                <w:lang w:val="en-GB" w:eastAsia="en-GB"/>
              </w:rPr>
              <w:t xml:space="preserve"> </w:t>
            </w:r>
            <w:r w:rsidRPr="0056586D">
              <w:rPr>
                <w:rFonts w:asciiTheme="minorHAnsi" w:eastAsia="Times New Roman" w:hAnsiTheme="minorHAnsi" w:cstheme="minorHAnsi"/>
                <w:b/>
                <w:color w:val="000000"/>
                <w:spacing w:val="-3"/>
                <w:sz w:val="18"/>
                <w:szCs w:val="18"/>
                <w:lang w:val="en-GB" w:eastAsia="en-GB"/>
              </w:rPr>
              <w:t>Start date and end date for completion of required services/results</w:t>
            </w:r>
            <w:r w:rsidR="00701D63" w:rsidRPr="0056586D">
              <w:rPr>
                <w:rFonts w:asciiTheme="minorHAnsi" w:eastAsia="Times New Roman" w:hAnsiTheme="minorHAnsi" w:cstheme="minorHAnsi"/>
                <w:b/>
                <w:color w:val="000000"/>
                <w:spacing w:val="-3"/>
                <w:sz w:val="18"/>
                <w:szCs w:val="18"/>
                <w:lang w:val="en-GB" w:eastAsia="en-GB"/>
              </w:rPr>
              <w:t xml:space="preserve"> </w:t>
            </w:r>
          </w:p>
          <w:p w14:paraId="446AB2FB" w14:textId="036BA4EE" w:rsidR="00BF0379" w:rsidRPr="0056586D" w:rsidRDefault="00337093" w:rsidP="0038204D">
            <w:pPr>
              <w:tabs>
                <w:tab w:val="center" w:pos="435"/>
                <w:tab w:val="right" w:pos="8640"/>
              </w:tabs>
              <w:ind w:right="242"/>
              <w:jc w:val="both"/>
              <w:rPr>
                <w:rFonts w:asciiTheme="minorHAnsi" w:hAnsiTheme="minorHAnsi" w:cstheme="minorHAnsi"/>
                <w:b/>
                <w:iCs/>
                <w:color w:val="000000"/>
                <w:sz w:val="18"/>
                <w:szCs w:val="18"/>
                <w:highlight w:val="yellow"/>
              </w:rPr>
            </w:pPr>
            <w:r w:rsidRPr="00337093">
              <w:rPr>
                <w:rFonts w:cstheme="minorHAnsi"/>
                <w:bCs/>
                <w:sz w:val="18"/>
                <w:szCs w:val="18"/>
                <w:lang w:val="en-GB"/>
              </w:rPr>
              <w:t>Expected start date 1 June 2024- 31 December 2025</w:t>
            </w:r>
          </w:p>
        </w:tc>
      </w:tr>
      <w:tr w:rsidR="00D45B16" w:rsidRPr="0056586D" w14:paraId="0B55902D" w14:textId="77777777" w:rsidTr="00487389">
        <w:tc>
          <w:tcPr>
            <w:tcW w:w="9629" w:type="dxa"/>
          </w:tcPr>
          <w:p w14:paraId="42A4B2BA" w14:textId="756FD97D" w:rsidR="00D45B16" w:rsidRPr="0056586D" w:rsidRDefault="00D45B16" w:rsidP="00337093">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Competencies:</w:t>
            </w:r>
          </w:p>
          <w:p w14:paraId="43695BD7" w14:textId="5C429EE3" w:rsidR="00D45B16" w:rsidRDefault="00D45B16" w:rsidP="00337093">
            <w:pPr>
              <w:numPr>
                <w:ilvl w:val="1"/>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Technical/functional competencies required</w:t>
            </w:r>
          </w:p>
          <w:p w14:paraId="17773B50" w14:textId="77777777" w:rsidR="00337093" w:rsidRPr="00337093" w:rsidRDefault="00337093" w:rsidP="00A603F1">
            <w:pPr>
              <w:pStyle w:val="ListParagraph"/>
              <w:numPr>
                <w:ilvl w:val="0"/>
                <w:numId w:val="26"/>
              </w:numPr>
              <w:autoSpaceDE w:val="0"/>
              <w:autoSpaceDN w:val="0"/>
              <w:adjustRightInd w:val="0"/>
              <w:jc w:val="both"/>
              <w:rPr>
                <w:rFonts w:cstheme="minorHAnsi"/>
                <w:bCs/>
                <w:sz w:val="18"/>
                <w:szCs w:val="18"/>
                <w:lang w:val="en-GB"/>
              </w:rPr>
            </w:pPr>
            <w:r w:rsidRPr="00337093">
              <w:rPr>
                <w:rFonts w:cstheme="minorHAnsi"/>
                <w:bCs/>
                <w:sz w:val="18"/>
                <w:szCs w:val="18"/>
                <w:lang w:val="en-GB"/>
              </w:rPr>
              <w:lastRenderedPageBreak/>
              <w:t xml:space="preserve">A registered civil society organization, with mandate to work on women’s rights, human rights and gender justice </w:t>
            </w:r>
          </w:p>
          <w:p w14:paraId="542B2D96" w14:textId="77777777" w:rsidR="00337093" w:rsidRPr="00337093" w:rsidRDefault="00337093" w:rsidP="00A603F1">
            <w:pPr>
              <w:pStyle w:val="ListParagraph"/>
              <w:numPr>
                <w:ilvl w:val="0"/>
                <w:numId w:val="26"/>
              </w:numPr>
              <w:autoSpaceDE w:val="0"/>
              <w:autoSpaceDN w:val="0"/>
              <w:adjustRightInd w:val="0"/>
              <w:jc w:val="both"/>
              <w:rPr>
                <w:rFonts w:cstheme="minorHAnsi"/>
                <w:bCs/>
                <w:sz w:val="18"/>
                <w:szCs w:val="18"/>
                <w:lang w:val="en-GB"/>
              </w:rPr>
            </w:pPr>
            <w:r w:rsidRPr="00337093">
              <w:rPr>
                <w:rFonts w:cstheme="minorHAnsi"/>
                <w:bCs/>
                <w:sz w:val="18"/>
                <w:szCs w:val="18"/>
                <w:lang w:val="en-GB"/>
              </w:rPr>
              <w:t xml:space="preserve">At least five years of professional experience in the field of women’s rights, human rights and gender justice </w:t>
            </w:r>
          </w:p>
          <w:p w14:paraId="1ED97557" w14:textId="77777777" w:rsidR="00337093" w:rsidRPr="0056586D" w:rsidRDefault="00337093" w:rsidP="00337093">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3BF531E1" w14:textId="77777777" w:rsidR="00D45B16" w:rsidRPr="0056586D" w:rsidRDefault="00D45B16" w:rsidP="00337093">
            <w:pPr>
              <w:numPr>
                <w:ilvl w:val="1"/>
                <w:numId w:val="1"/>
              </w:numPr>
              <w:contextualSpacing/>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Other competencies, which while not required, can be an asset for the performance of services</w:t>
            </w:r>
          </w:p>
          <w:p w14:paraId="06205968" w14:textId="77777777" w:rsidR="00337093" w:rsidRPr="00337093" w:rsidRDefault="00337093" w:rsidP="00A603F1">
            <w:pPr>
              <w:pStyle w:val="ListParagraph"/>
              <w:numPr>
                <w:ilvl w:val="0"/>
                <w:numId w:val="26"/>
              </w:numPr>
              <w:autoSpaceDE w:val="0"/>
              <w:autoSpaceDN w:val="0"/>
              <w:adjustRightInd w:val="0"/>
              <w:jc w:val="both"/>
              <w:rPr>
                <w:rFonts w:cstheme="minorHAnsi"/>
                <w:bCs/>
                <w:sz w:val="18"/>
                <w:szCs w:val="18"/>
                <w:lang w:val="en-GB"/>
              </w:rPr>
            </w:pPr>
            <w:r w:rsidRPr="00337093">
              <w:rPr>
                <w:rFonts w:cstheme="minorHAnsi"/>
                <w:bCs/>
                <w:sz w:val="18"/>
                <w:szCs w:val="18"/>
                <w:lang w:val="en-GB"/>
              </w:rPr>
              <w:t>Previous experience with UN Women, other UN agencies, INGOs is an asset.</w:t>
            </w:r>
          </w:p>
          <w:p w14:paraId="2212AD3F" w14:textId="77777777" w:rsidR="00337093" w:rsidRPr="00337093" w:rsidRDefault="00337093" w:rsidP="00A603F1">
            <w:pPr>
              <w:pStyle w:val="ListParagraph"/>
              <w:numPr>
                <w:ilvl w:val="0"/>
                <w:numId w:val="26"/>
              </w:numPr>
              <w:autoSpaceDE w:val="0"/>
              <w:autoSpaceDN w:val="0"/>
              <w:adjustRightInd w:val="0"/>
              <w:jc w:val="both"/>
              <w:rPr>
                <w:rFonts w:cstheme="minorHAnsi"/>
                <w:bCs/>
                <w:sz w:val="18"/>
                <w:szCs w:val="18"/>
                <w:lang w:val="en-GB"/>
              </w:rPr>
            </w:pPr>
            <w:r w:rsidRPr="00337093">
              <w:rPr>
                <w:rFonts w:cstheme="minorHAnsi"/>
                <w:bCs/>
                <w:sz w:val="18"/>
                <w:szCs w:val="18"/>
                <w:lang w:val="en-GB"/>
              </w:rPr>
              <w:t xml:space="preserve">-Wide network and collaboration with community- based </w:t>
            </w:r>
            <w:proofErr w:type="gramStart"/>
            <w:r w:rsidRPr="00337093">
              <w:rPr>
                <w:rFonts w:cstheme="minorHAnsi"/>
                <w:bCs/>
                <w:sz w:val="18"/>
                <w:szCs w:val="18"/>
                <w:lang w:val="en-GB"/>
              </w:rPr>
              <w:t>organizations .</w:t>
            </w:r>
            <w:proofErr w:type="gramEnd"/>
          </w:p>
          <w:p w14:paraId="4887585C" w14:textId="73D29E08" w:rsidR="00337093" w:rsidRPr="0056586D" w:rsidRDefault="00337093"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487389" w:rsidRDefault="008A4FD2" w:rsidP="00487389">
      <w:pPr>
        <w:pStyle w:val="ListParagraph"/>
        <w:numPr>
          <w:ilvl w:val="0"/>
          <w:numId w:val="7"/>
        </w:numPr>
        <w:tabs>
          <w:tab w:val="center" w:pos="4320"/>
          <w:tab w:val="right" w:pos="8640"/>
        </w:tabs>
        <w:spacing w:after="0" w:line="240" w:lineRule="auto"/>
        <w:rPr>
          <w:rFonts w:eastAsia="Times New Roman" w:cstheme="minorHAnsi"/>
          <w:b/>
          <w:color w:val="0F9CD8"/>
          <w:sz w:val="22"/>
          <w:szCs w:val="22"/>
          <w:lang w:val="en-GB" w:eastAsia="en-GB"/>
        </w:rPr>
      </w:pPr>
      <w:r w:rsidRPr="00487389">
        <w:rPr>
          <w:rFonts w:eastAsia="Times New Roman" w:cstheme="minorHAnsi"/>
          <w:b/>
          <w:color w:val="0F9CD8"/>
          <w:sz w:val="22"/>
          <w:szCs w:val="22"/>
          <w:lang w:val="en-GB" w:eastAsia="en-GB"/>
        </w:rPr>
        <w:t xml:space="preserve">Acceptance of the </w:t>
      </w:r>
      <w:r w:rsidR="00C152BE" w:rsidRPr="00487389">
        <w:rPr>
          <w:rFonts w:eastAsia="Times New Roman" w:cstheme="minorHAnsi"/>
          <w:b/>
          <w:color w:val="0F9CD8"/>
          <w:sz w:val="22"/>
          <w:szCs w:val="22"/>
          <w:lang w:val="en-GB" w:eastAsia="en-GB"/>
        </w:rPr>
        <w:t>t</w:t>
      </w:r>
      <w:r w:rsidRPr="00487389">
        <w:rPr>
          <w:rFonts w:eastAsia="Times New Roman" w:cstheme="minorHAnsi"/>
          <w:b/>
          <w:color w:val="0F9CD8"/>
          <w:sz w:val="22"/>
          <w:szCs w:val="22"/>
          <w:lang w:val="en-GB" w:eastAsia="en-GB"/>
        </w:rPr>
        <w:t xml:space="preserve">erms and </w:t>
      </w:r>
      <w:r w:rsidR="00C152BE" w:rsidRPr="00487389">
        <w:rPr>
          <w:rFonts w:eastAsia="Times New Roman" w:cstheme="minorHAnsi"/>
          <w:b/>
          <w:color w:val="0F9CD8"/>
          <w:sz w:val="22"/>
          <w:szCs w:val="22"/>
          <w:lang w:val="en-GB" w:eastAsia="en-GB"/>
        </w:rPr>
        <w:t>c</w:t>
      </w:r>
      <w:r w:rsidRPr="00487389">
        <w:rPr>
          <w:rFonts w:eastAsia="Times New Roman" w:cstheme="minorHAnsi"/>
          <w:b/>
          <w:color w:val="0F9CD8"/>
          <w:sz w:val="22"/>
          <w:szCs w:val="22"/>
          <w:lang w:val="en-GB" w:eastAsia="en-GB"/>
        </w:rPr>
        <w:t xml:space="preserve">onditions </w:t>
      </w:r>
      <w:r w:rsidR="00C152BE" w:rsidRPr="00487389">
        <w:rPr>
          <w:rFonts w:eastAsia="Times New Roman" w:cstheme="minorHAnsi"/>
          <w:b/>
          <w:color w:val="0F9CD8"/>
          <w:sz w:val="22"/>
          <w:szCs w:val="22"/>
          <w:lang w:val="en-GB" w:eastAsia="en-GB"/>
        </w:rPr>
        <w:t>o</w:t>
      </w:r>
      <w:r w:rsidRPr="00487389">
        <w:rPr>
          <w:rFonts w:eastAsia="Times New Roman" w:cstheme="minorHAnsi"/>
          <w:b/>
          <w:color w:val="0F9CD8"/>
          <w:sz w:val="22"/>
          <w:szCs w:val="22"/>
          <w:lang w:val="en-GB" w:eastAsia="en-GB"/>
        </w:rPr>
        <w:t xml:space="preserve">utlined in the </w:t>
      </w:r>
      <w:r w:rsidR="00782F12" w:rsidRPr="00487389">
        <w:rPr>
          <w:rFonts w:eastAsia="Times New Roman" w:cstheme="minorHAnsi"/>
          <w:b/>
          <w:color w:val="0F9CD8"/>
          <w:sz w:val="22"/>
          <w:szCs w:val="22"/>
          <w:lang w:val="en-GB" w:eastAsia="en-GB"/>
        </w:rPr>
        <w:t xml:space="preserve">template </w:t>
      </w:r>
      <w:r w:rsidRPr="00487389">
        <w:rPr>
          <w:rFonts w:eastAsia="Times New Roman" w:cstheme="minorHAnsi"/>
          <w:b/>
          <w:color w:val="0F9CD8"/>
          <w:sz w:val="22"/>
          <w:szCs w:val="22"/>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A603F1">
      <w:pPr>
        <w:keepNext/>
        <w:keepLines/>
        <w:numPr>
          <w:ilvl w:val="0"/>
          <w:numId w:val="1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A603F1">
      <w:pPr>
        <w:keepNext/>
        <w:keepLines/>
        <w:numPr>
          <w:ilvl w:val="0"/>
          <w:numId w:val="1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A603F1">
      <w:pPr>
        <w:keepNext/>
        <w:keepLines/>
        <w:numPr>
          <w:ilvl w:val="0"/>
          <w:numId w:val="1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Pr="00487389" w:rsidRDefault="00CA050B" w:rsidP="00C134D6">
      <w:pPr>
        <w:spacing w:after="0" w:line="240" w:lineRule="auto"/>
        <w:jc w:val="center"/>
        <w:rPr>
          <w:rFonts w:eastAsia="Times New Roman" w:cstheme="minorHAnsi"/>
          <w:b/>
          <w:bCs/>
          <w:color w:val="5B9BD5" w:themeColor="accent5"/>
          <w:sz w:val="22"/>
          <w:szCs w:val="22"/>
          <w:lang w:val="en-GB" w:eastAsia="en-GB"/>
        </w:rPr>
      </w:pPr>
      <w:r w:rsidRPr="00487389">
        <w:rPr>
          <w:rFonts w:eastAsia="Times New Roman" w:cstheme="minorHAnsi"/>
          <w:b/>
          <w:bCs/>
          <w:color w:val="5B9BD5" w:themeColor="accent5"/>
          <w:sz w:val="22"/>
          <w:szCs w:val="22"/>
          <w:lang w:val="en-GB" w:eastAsia="en-GB"/>
        </w:rPr>
        <w:lastRenderedPageBreak/>
        <w:t>Annex B-</w:t>
      </w:r>
      <w:r w:rsidR="007B6334" w:rsidRPr="00487389">
        <w:rPr>
          <w:rFonts w:eastAsia="Times New Roman" w:cstheme="minorHAnsi"/>
          <w:b/>
          <w:bCs/>
          <w:color w:val="5B9BD5" w:themeColor="accent5"/>
          <w:sz w:val="22"/>
          <w:szCs w:val="22"/>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Look w:val="0000" w:firstRow="0" w:lastRow="0" w:firstColumn="0" w:lastColumn="0" w:noHBand="0" w:noVBand="0"/>
      </w:tblPr>
      <w:tblGrid>
        <w:gridCol w:w="6277"/>
        <w:gridCol w:w="2850"/>
      </w:tblGrid>
      <w:tr w:rsidR="000B5640" w:rsidRPr="0056586D" w14:paraId="254A0858" w14:textId="77777777" w:rsidTr="00487389">
        <w:tc>
          <w:tcPr>
            <w:tcW w:w="6277" w:type="dxa"/>
            <w:shd w:val="clear" w:color="auto" w:fill="DEEAF6" w:themeFill="accent5"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EEAF6" w:themeFill="accent5"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487389">
        <w:tc>
          <w:tcPr>
            <w:tcW w:w="6277" w:type="dxa"/>
          </w:tcPr>
          <w:p w14:paraId="242EE6DF" w14:textId="06F0FE7A" w:rsidR="00CA050B" w:rsidRPr="002648A1" w:rsidRDefault="00C640CD" w:rsidP="00A603F1">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487389">
        <w:trPr>
          <w:trHeight w:val="440"/>
        </w:trPr>
        <w:tc>
          <w:tcPr>
            <w:tcW w:w="6277" w:type="dxa"/>
          </w:tcPr>
          <w:p w14:paraId="75CB6D0A" w14:textId="5FD5C42C" w:rsidR="00CA050B" w:rsidRPr="002648A1" w:rsidRDefault="00927462" w:rsidP="00A603F1">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487389">
        <w:tc>
          <w:tcPr>
            <w:tcW w:w="6277" w:type="dxa"/>
          </w:tcPr>
          <w:p w14:paraId="15D7FFBD" w14:textId="31D6DD77" w:rsidR="00CA050B" w:rsidRPr="002648A1" w:rsidRDefault="00365DA1" w:rsidP="00A603F1">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14"/>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487389">
        <w:tc>
          <w:tcPr>
            <w:tcW w:w="6277" w:type="dxa"/>
          </w:tcPr>
          <w:p w14:paraId="096A842B" w14:textId="77B92FA1" w:rsidR="00CA050B" w:rsidRPr="002648A1" w:rsidRDefault="00365DA1" w:rsidP="00A603F1">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487389">
        <w:tc>
          <w:tcPr>
            <w:tcW w:w="6277" w:type="dxa"/>
          </w:tcPr>
          <w:p w14:paraId="310C6E67" w14:textId="2F451EF5" w:rsidR="005A1CDA" w:rsidRPr="002648A1" w:rsidRDefault="00111DFA" w:rsidP="00A603F1">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487389">
        <w:tc>
          <w:tcPr>
            <w:tcW w:w="6277" w:type="dxa"/>
          </w:tcPr>
          <w:p w14:paraId="7404EFCB" w14:textId="0E6C5945" w:rsidR="00AB40C5" w:rsidRPr="0032516C" w:rsidRDefault="00AB40C5" w:rsidP="00A603F1">
            <w:pPr>
              <w:pStyle w:val="ListParagraph"/>
              <w:numPr>
                <w:ilvl w:val="0"/>
                <w:numId w:val="16"/>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A603F1">
            <w:pPr>
              <w:pStyle w:val="ListParagraph"/>
              <w:numPr>
                <w:ilvl w:val="0"/>
                <w:numId w:val="22"/>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A603F1">
            <w:pPr>
              <w:pStyle w:val="ListParagraph"/>
              <w:numPr>
                <w:ilvl w:val="0"/>
                <w:numId w:val="22"/>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487389">
        <w:tc>
          <w:tcPr>
            <w:tcW w:w="6277" w:type="dxa"/>
          </w:tcPr>
          <w:p w14:paraId="378E4E8F" w14:textId="0322173D" w:rsidR="006355F4" w:rsidRPr="006355F4" w:rsidRDefault="006355F4" w:rsidP="00A603F1">
            <w:pPr>
              <w:pStyle w:val="ListParagraph"/>
              <w:numPr>
                <w:ilvl w:val="0"/>
                <w:numId w:val="16"/>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A603F1">
            <w:pPr>
              <w:pStyle w:val="ListParagraph"/>
              <w:numPr>
                <w:ilvl w:val="0"/>
                <w:numId w:val="23"/>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15"/>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A603F1">
            <w:pPr>
              <w:pStyle w:val="ListParagraph"/>
              <w:numPr>
                <w:ilvl w:val="0"/>
                <w:numId w:val="23"/>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487389">
        <w:tc>
          <w:tcPr>
            <w:tcW w:w="6277" w:type="dxa"/>
          </w:tcPr>
          <w:p w14:paraId="0EFC09FA" w14:textId="13179056" w:rsidR="005A1CDA" w:rsidRPr="002D008C" w:rsidRDefault="00895883" w:rsidP="00A603F1">
            <w:pPr>
              <w:pStyle w:val="ListParagraph"/>
              <w:numPr>
                <w:ilvl w:val="0"/>
                <w:numId w:val="16"/>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487389">
        <w:tc>
          <w:tcPr>
            <w:tcW w:w="6277" w:type="dxa"/>
          </w:tcPr>
          <w:p w14:paraId="064F7322" w14:textId="74C54CAA" w:rsidR="005A1CDA" w:rsidRPr="002648A1" w:rsidRDefault="00895883" w:rsidP="00A603F1">
            <w:pPr>
              <w:pStyle w:val="ListParagraph"/>
              <w:numPr>
                <w:ilvl w:val="0"/>
                <w:numId w:val="16"/>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487389">
        <w:tc>
          <w:tcPr>
            <w:tcW w:w="6277" w:type="dxa"/>
          </w:tcPr>
          <w:p w14:paraId="77D006AA" w14:textId="604AC768" w:rsidR="005A1CDA" w:rsidRPr="002648A1" w:rsidRDefault="006B7C4A" w:rsidP="00A603F1">
            <w:pPr>
              <w:pStyle w:val="ListParagraph"/>
              <w:numPr>
                <w:ilvl w:val="0"/>
                <w:numId w:val="16"/>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487389">
        <w:tc>
          <w:tcPr>
            <w:tcW w:w="6277" w:type="dxa"/>
          </w:tcPr>
          <w:p w14:paraId="449BA522" w14:textId="2FD0BD8B" w:rsidR="005A1CDA" w:rsidRPr="002648A1" w:rsidRDefault="006B7C4A" w:rsidP="00A603F1">
            <w:pPr>
              <w:pStyle w:val="ListParagraph"/>
              <w:numPr>
                <w:ilvl w:val="0"/>
                <w:numId w:val="16"/>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A0" w:firstRow="1" w:lastRow="0" w:firstColumn="1" w:lastColumn="0" w:noHBand="0" w:noVBand="0"/>
      </w:tblPr>
      <w:tblGrid>
        <w:gridCol w:w="6382"/>
        <w:gridCol w:w="2700"/>
      </w:tblGrid>
      <w:tr w:rsidR="007A68BF" w:rsidRPr="00B8000E" w14:paraId="538CFE59" w14:textId="77777777" w:rsidTr="00487389">
        <w:tc>
          <w:tcPr>
            <w:tcW w:w="6382" w:type="dxa"/>
          </w:tcPr>
          <w:p w14:paraId="6D3296BE" w14:textId="431D9713" w:rsidR="007A68BF" w:rsidRDefault="007A68BF" w:rsidP="00A603F1">
            <w:pPr>
              <w:pStyle w:val="ListParagraph"/>
              <w:numPr>
                <w:ilvl w:val="0"/>
                <w:numId w:val="14"/>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487389">
        <w:tc>
          <w:tcPr>
            <w:tcW w:w="6382" w:type="dxa"/>
          </w:tcPr>
          <w:p w14:paraId="27E103E0" w14:textId="242C4BFB" w:rsidR="007A68BF" w:rsidRDefault="00DB454E" w:rsidP="00A603F1">
            <w:pPr>
              <w:pStyle w:val="ListParagraph"/>
              <w:numPr>
                <w:ilvl w:val="0"/>
                <w:numId w:val="14"/>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A603F1">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A603F1">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A603F1">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6385"/>
        <w:gridCol w:w="2700"/>
      </w:tblGrid>
      <w:tr w:rsidR="00C53CDE" w:rsidRPr="0056586D" w14:paraId="37A3DD6F" w14:textId="77777777" w:rsidTr="00487389">
        <w:tc>
          <w:tcPr>
            <w:tcW w:w="6385" w:type="dxa"/>
            <w:shd w:val="clear" w:color="auto" w:fill="DEEAF6" w:themeFill="accent5" w:themeFillTint="33"/>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shd w:val="clear" w:color="auto" w:fill="DEEAF6" w:themeFill="accent5" w:themeFillTint="33"/>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487389">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487389">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436FA4D1" w14:textId="0013EF1E" w:rsidR="00487389" w:rsidRPr="00EE706C" w:rsidRDefault="00487389" w:rsidP="00487389">
      <w:pPr>
        <w:pStyle w:val="Title"/>
        <w:jc w:val="left"/>
        <w:rPr>
          <w:rFonts w:eastAsia="Times New Roman" w:cstheme="minorHAnsi"/>
          <w:b/>
          <w:lang w:val="en-GB" w:eastAsia="en-GB"/>
        </w:rPr>
      </w:pPr>
      <w:r w:rsidRPr="009A1901">
        <w:rPr>
          <w:rFonts w:asciiTheme="minorHAnsi" w:hAnsiTheme="minorHAnsi" w:cstheme="minorHAnsi"/>
          <w:b/>
          <w:bCs/>
          <w:color w:val="0F9CD8"/>
          <w:sz w:val="24"/>
          <w:szCs w:val="24"/>
          <w:lang w:val="en-GB" w:eastAsia="en-GB"/>
        </w:rPr>
        <w:lastRenderedPageBreak/>
        <w:t>Section 2</w:t>
      </w:r>
      <w:r w:rsidRPr="009A1901">
        <w:rPr>
          <w:rFonts w:asciiTheme="minorHAnsi" w:hAnsiTheme="minorHAnsi" w:cstheme="minorHAnsi"/>
          <w:b/>
          <w:bCs/>
          <w:color w:val="0F9CD8"/>
          <w:sz w:val="24"/>
          <w:szCs w:val="24"/>
          <w:lang w:val="en-GB" w:eastAsia="en-GB"/>
        </w:rPr>
        <w:tab/>
      </w:r>
      <w:r>
        <w:rPr>
          <w:rFonts w:asciiTheme="minorHAnsi" w:hAnsiTheme="minorHAnsi" w:cstheme="minorHAnsi"/>
          <w:sz w:val="24"/>
          <w:szCs w:val="24"/>
          <w:lang w:val="en-GB" w:eastAsia="en-GB"/>
        </w:rPr>
        <w:tab/>
      </w:r>
      <w:r>
        <w:rPr>
          <w:rFonts w:asciiTheme="minorHAnsi" w:hAnsiTheme="minorHAnsi" w:cstheme="minorHAnsi"/>
          <w:sz w:val="24"/>
          <w:szCs w:val="24"/>
          <w:lang w:val="en-GB" w:eastAsia="en-GB"/>
        </w:rPr>
        <w:tab/>
      </w:r>
      <w:r>
        <w:rPr>
          <w:rFonts w:asciiTheme="minorHAnsi" w:hAnsiTheme="minorHAnsi" w:cstheme="minorHAnsi"/>
          <w:sz w:val="24"/>
          <w:szCs w:val="24"/>
          <w:lang w:val="en-GB" w:eastAsia="en-GB"/>
        </w:rPr>
        <w:tab/>
      </w:r>
      <w:r>
        <w:rPr>
          <w:rFonts w:asciiTheme="minorHAnsi" w:hAnsiTheme="minorHAnsi" w:cstheme="minorHAnsi"/>
          <w:sz w:val="24"/>
          <w:szCs w:val="24"/>
          <w:lang w:val="en-GB" w:eastAsia="en-GB"/>
        </w:rPr>
        <w:tab/>
      </w:r>
      <w:r>
        <w:rPr>
          <w:rFonts w:asciiTheme="minorHAnsi" w:hAnsiTheme="minorHAnsi" w:cstheme="minorHAnsi"/>
          <w:sz w:val="24"/>
          <w:szCs w:val="24"/>
          <w:lang w:val="en-GB" w:eastAsia="en-GB"/>
        </w:rPr>
        <w:tab/>
      </w:r>
      <w:r>
        <w:rPr>
          <w:rFonts w:asciiTheme="minorHAnsi" w:hAnsiTheme="minorHAnsi" w:cstheme="minorHAnsi"/>
          <w:sz w:val="24"/>
          <w:szCs w:val="24"/>
          <w:lang w:val="en-GB" w:eastAsia="en-GB"/>
        </w:rPr>
        <w:tab/>
      </w:r>
      <w:r>
        <w:rPr>
          <w:rFonts w:asciiTheme="minorHAnsi" w:hAnsiTheme="minorHAnsi" w:cstheme="minorHAnsi"/>
          <w:sz w:val="24"/>
          <w:szCs w:val="24"/>
          <w:lang w:val="en-GB" w:eastAsia="en-GB"/>
        </w:rPr>
        <w:tab/>
      </w:r>
      <w:r>
        <w:rPr>
          <w:rFonts w:asciiTheme="minorHAnsi" w:hAnsiTheme="minorHAnsi" w:cstheme="minorHAnsi"/>
          <w:sz w:val="24"/>
          <w:szCs w:val="24"/>
          <w:lang w:val="en-GB" w:eastAsia="en-GB"/>
        </w:rPr>
        <w:tab/>
      </w:r>
      <w:proofErr w:type="gramStart"/>
      <w:r>
        <w:rPr>
          <w:rFonts w:asciiTheme="minorHAnsi" w:hAnsiTheme="minorHAnsi" w:cstheme="minorHAnsi"/>
          <w:sz w:val="24"/>
          <w:szCs w:val="24"/>
          <w:lang w:val="en-GB" w:eastAsia="en-GB"/>
        </w:rPr>
        <w:tab/>
        <w:t xml:space="preserve">  </w:t>
      </w:r>
      <w:r>
        <w:rPr>
          <w:rFonts w:asciiTheme="minorHAnsi" w:hAnsiTheme="minorHAnsi" w:cstheme="minorHAnsi"/>
          <w:sz w:val="20"/>
          <w:szCs w:val="20"/>
          <w:lang w:val="en-CA"/>
        </w:rPr>
        <w:t>CEP</w:t>
      </w:r>
      <w:proofErr w:type="gramEnd"/>
      <w:r>
        <w:rPr>
          <w:rFonts w:asciiTheme="minorHAnsi" w:hAnsiTheme="minorHAnsi" w:cstheme="minorHAnsi"/>
          <w:sz w:val="20"/>
          <w:szCs w:val="20"/>
          <w:lang w:val="en-CA"/>
        </w:rPr>
        <w:t xml:space="preserve"> No.</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487389" w:rsidRDefault="004B1152" w:rsidP="00487389">
      <w:pPr>
        <w:numPr>
          <w:ilvl w:val="0"/>
          <w:numId w:val="9"/>
        </w:numPr>
        <w:tabs>
          <w:tab w:val="center" w:pos="4320"/>
          <w:tab w:val="right" w:pos="8640"/>
        </w:tabs>
        <w:spacing w:after="0" w:line="240" w:lineRule="auto"/>
        <w:ind w:left="334"/>
        <w:rPr>
          <w:rFonts w:eastAsia="Times New Roman" w:cstheme="minorHAnsi"/>
          <w:b/>
          <w:color w:val="0F9CD8"/>
          <w:spacing w:val="-3"/>
          <w:lang w:val="en-GB" w:eastAsia="en-GB"/>
        </w:rPr>
      </w:pPr>
      <w:r w:rsidRPr="00487389">
        <w:rPr>
          <w:rFonts w:eastAsia="Times New Roman" w:cstheme="minorHAnsi"/>
          <w:b/>
          <w:color w:val="0F9CD8"/>
          <w:spacing w:val="-3"/>
          <w:lang w:val="en-GB" w:eastAsia="en-GB"/>
        </w:rPr>
        <w:t xml:space="preserve">Instructions to </w:t>
      </w:r>
      <w:r w:rsidR="00C1175E" w:rsidRPr="00487389">
        <w:rPr>
          <w:rFonts w:eastAsia="Times New Roman" w:cstheme="minorHAnsi"/>
          <w:b/>
          <w:color w:val="0F9CD8"/>
          <w:spacing w:val="-3"/>
          <w:lang w:val="en-GB" w:eastAsia="en-GB"/>
        </w:rPr>
        <w:t>P</w:t>
      </w:r>
      <w:r w:rsidRPr="00487389">
        <w:rPr>
          <w:rFonts w:eastAsia="Times New Roman" w:cstheme="minorHAnsi"/>
          <w:b/>
          <w:color w:val="0F9CD8"/>
          <w:spacing w:val="-3"/>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326C68">
      <w:pPr>
        <w:keepNext/>
        <w:keepLines/>
        <w:numPr>
          <w:ilvl w:val="0"/>
          <w:numId w:val="5"/>
        </w:numPr>
        <w:tabs>
          <w:tab w:val="left" w:pos="36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326C68">
      <w:pPr>
        <w:numPr>
          <w:ilvl w:val="1"/>
          <w:numId w:val="5"/>
        </w:numPr>
        <w:tabs>
          <w:tab w:val="left" w:pos="-1440"/>
          <w:tab w:val="left" w:pos="810"/>
        </w:tabs>
        <w:suppressAutoHyphens/>
        <w:spacing w:after="0" w:line="240" w:lineRule="auto"/>
        <w:ind w:left="72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326C68">
      <w:pPr>
        <w:numPr>
          <w:ilvl w:val="1"/>
          <w:numId w:val="5"/>
        </w:numPr>
        <w:tabs>
          <w:tab w:val="left" w:pos="-1440"/>
          <w:tab w:val="left" w:pos="810"/>
        </w:tabs>
        <w:suppressAutoHyphens/>
        <w:spacing w:after="0" w:line="240" w:lineRule="auto"/>
        <w:ind w:left="72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326C68">
      <w:pPr>
        <w:numPr>
          <w:ilvl w:val="1"/>
          <w:numId w:val="5"/>
        </w:numPr>
        <w:tabs>
          <w:tab w:val="left" w:pos="-1440"/>
          <w:tab w:val="left" w:pos="810"/>
        </w:tabs>
        <w:suppressAutoHyphens/>
        <w:spacing w:after="0" w:line="240" w:lineRule="auto"/>
        <w:ind w:left="72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326C68">
      <w:pPr>
        <w:numPr>
          <w:ilvl w:val="1"/>
          <w:numId w:val="5"/>
        </w:numPr>
        <w:tabs>
          <w:tab w:val="left" w:pos="-1440"/>
          <w:tab w:val="left" w:pos="810"/>
        </w:tabs>
        <w:suppressAutoHyphens/>
        <w:spacing w:after="0" w:line="240" w:lineRule="auto"/>
        <w:ind w:left="72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326C68">
      <w:pPr>
        <w:numPr>
          <w:ilvl w:val="1"/>
          <w:numId w:val="5"/>
        </w:numPr>
        <w:tabs>
          <w:tab w:val="left" w:pos="-1440"/>
          <w:tab w:val="left" w:pos="810"/>
        </w:tabs>
        <w:suppressAutoHyphens/>
        <w:spacing w:after="0" w:line="240" w:lineRule="auto"/>
        <w:ind w:left="72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326C68">
      <w:pPr>
        <w:numPr>
          <w:ilvl w:val="1"/>
          <w:numId w:val="5"/>
        </w:numPr>
        <w:tabs>
          <w:tab w:val="left" w:pos="-1440"/>
          <w:tab w:val="left" w:pos="810"/>
        </w:tabs>
        <w:suppressAutoHyphens/>
        <w:spacing w:after="0" w:line="240" w:lineRule="auto"/>
        <w:ind w:left="72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4C3BABE5" w:rsidR="00C22EF1" w:rsidRDefault="00C22EF1" w:rsidP="00326C68">
      <w:pPr>
        <w:numPr>
          <w:ilvl w:val="1"/>
          <w:numId w:val="5"/>
        </w:numPr>
        <w:tabs>
          <w:tab w:val="left" w:pos="-1440"/>
          <w:tab w:val="left" w:pos="810"/>
        </w:tabs>
        <w:suppressAutoHyphens/>
        <w:spacing w:after="0" w:line="240" w:lineRule="auto"/>
        <w:ind w:left="72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r w:rsidR="00337093">
        <w:rPr>
          <w:rFonts w:eastAsia="Times New Roman" w:cstheme="minorHAnsi"/>
          <w:b/>
          <w:color w:val="0F9CD8"/>
        </w:rPr>
        <w:t xml:space="preserve"> </w:t>
      </w:r>
      <w:hyperlink r:id="rId26" w:history="1">
        <w:r w:rsidR="00337093" w:rsidRPr="00337093">
          <w:rPr>
            <w:rStyle w:val="Hyperlink"/>
            <w:rFonts w:eastAsia="Times New Roman" w:cs="Calibri"/>
            <w:b/>
            <w:color w:val="0F9CD8"/>
            <w:sz w:val="18"/>
            <w:szCs w:val="18"/>
          </w:rPr>
          <w:t>palestine.registry@unwomen.org</w:t>
        </w:r>
      </w:hyperlink>
      <w:r w:rsidRPr="00337093">
        <w:rPr>
          <w:rFonts w:eastAsia="Calibri" w:cstheme="minorHAnsi"/>
          <w:color w:val="000000"/>
          <w:spacing w:val="-3"/>
          <w:sz w:val="18"/>
          <w:szCs w:val="18"/>
          <w:lang w:val="en-GB" w:eastAsia="en-GB"/>
        </w:rPr>
        <w:t>. Proponents</w:t>
      </w:r>
      <w:r w:rsidRPr="00337093">
        <w:rPr>
          <w:rFonts w:eastAsia="Calibri" w:cstheme="minorHAnsi"/>
          <w:color w:val="000000"/>
          <w:spacing w:val="-3"/>
          <w:sz w:val="16"/>
          <w:szCs w:val="16"/>
          <w:lang w:val="en-GB" w:eastAsia="en-GB"/>
        </w:rPr>
        <w:t xml:space="preserve"> </w:t>
      </w:r>
      <w:r w:rsidRPr="0056586D">
        <w:rPr>
          <w:rFonts w:eastAsia="Calibri" w:cstheme="minorHAnsi"/>
          <w:color w:val="000000"/>
          <w:spacing w:val="-3"/>
          <w:sz w:val="18"/>
          <w:szCs w:val="18"/>
          <w:lang w:val="en-GB" w:eastAsia="en-GB"/>
        </w:rPr>
        <w:t xml:space="preserve">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326C68">
      <w:pPr>
        <w:tabs>
          <w:tab w:val="left" w:pos="-1440"/>
        </w:tabs>
        <w:suppressAutoHyphens/>
        <w:spacing w:after="0" w:line="240" w:lineRule="auto"/>
        <w:ind w:left="720"/>
        <w:jc w:val="both"/>
        <w:rPr>
          <w:rFonts w:eastAsia="Calibri" w:cstheme="minorHAnsi"/>
          <w:spacing w:val="-3"/>
          <w:sz w:val="18"/>
          <w:szCs w:val="18"/>
          <w:lang w:val="en-GB" w:eastAsia="en-GB"/>
        </w:rPr>
      </w:pPr>
    </w:p>
    <w:p w14:paraId="44CEE206" w14:textId="72B277C3" w:rsidR="00C22EF1" w:rsidRPr="007C4FD2" w:rsidRDefault="00C22EF1" w:rsidP="00326C68">
      <w:pPr>
        <w:keepNext/>
        <w:keepLines/>
        <w:numPr>
          <w:ilvl w:val="0"/>
          <w:numId w:val="5"/>
        </w:numPr>
        <w:tabs>
          <w:tab w:val="left" w:pos="36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326C68">
      <w:pPr>
        <w:numPr>
          <w:ilvl w:val="1"/>
          <w:numId w:val="0"/>
        </w:numPr>
        <w:tabs>
          <w:tab w:val="left" w:pos="-1440"/>
          <w:tab w:val="left" w:pos="810"/>
        </w:tabs>
        <w:suppressAutoHyphens/>
        <w:spacing w:after="0" w:line="240" w:lineRule="auto"/>
        <w:ind w:left="810" w:hanging="45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326C68">
      <w:pPr>
        <w:numPr>
          <w:ilvl w:val="1"/>
          <w:numId w:val="0"/>
        </w:numPr>
        <w:tabs>
          <w:tab w:val="left" w:pos="-1440"/>
          <w:tab w:val="left" w:pos="81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326C68">
      <w:pPr>
        <w:keepNext/>
        <w:keepLines/>
        <w:numPr>
          <w:ilvl w:val="0"/>
          <w:numId w:val="5"/>
        </w:numPr>
        <w:tabs>
          <w:tab w:val="left" w:pos="36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326C68">
      <w:pPr>
        <w:keepNext/>
        <w:keepLines/>
        <w:tabs>
          <w:tab w:val="left" w:pos="990"/>
        </w:tabs>
        <w:spacing w:after="0" w:line="240" w:lineRule="auto"/>
        <w:ind w:left="720" w:hanging="36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326C68">
        <w:rPr>
          <w:rFonts w:eastAsia="Calibri" w:cstheme="minorHAnsi"/>
          <w:color w:val="000000"/>
          <w:spacing w:val="-3"/>
          <w:sz w:val="18"/>
          <w:szCs w:val="18"/>
          <w:lang w:val="en-GB" w:eastAsia="en-GB"/>
        </w:rPr>
        <w:t>Proponents must meet all mandatory requirements/pre-qualification criteria as set out in Annex B-</w:t>
      </w:r>
      <w:r w:rsidR="00F24CA0" w:rsidRPr="00326C68">
        <w:rPr>
          <w:rFonts w:eastAsia="Calibri" w:cstheme="minorHAnsi"/>
          <w:color w:val="000000"/>
          <w:spacing w:val="-3"/>
          <w:sz w:val="18"/>
          <w:szCs w:val="18"/>
          <w:lang w:val="en-GB" w:eastAsia="en-GB"/>
        </w:rPr>
        <w:t>1</w:t>
      </w:r>
      <w:r w:rsidR="00C22EF1" w:rsidRPr="00326C68">
        <w:rPr>
          <w:rFonts w:eastAsia="Calibri" w:cstheme="minorHAnsi"/>
          <w:color w:val="000000"/>
          <w:spacing w:val="-3"/>
          <w:sz w:val="18"/>
          <w:szCs w:val="18"/>
          <w:lang w:val="en-GB" w:eastAsia="en-GB"/>
        </w:rPr>
        <w:t xml:space="preserve">. See </w:t>
      </w:r>
      <w:r w:rsidR="00964DC3" w:rsidRPr="00326C68">
        <w:rPr>
          <w:rFonts w:eastAsia="Calibri" w:cstheme="minorHAnsi"/>
          <w:color w:val="000000"/>
          <w:spacing w:val="-3"/>
          <w:sz w:val="18"/>
          <w:szCs w:val="18"/>
          <w:lang w:val="en-GB" w:eastAsia="en-GB"/>
        </w:rPr>
        <w:t>point</w:t>
      </w:r>
      <w:r w:rsidR="00C22EF1" w:rsidRPr="00326C68">
        <w:rPr>
          <w:rFonts w:eastAsia="Calibri" w:cstheme="minorHAnsi"/>
          <w:color w:val="000000"/>
          <w:spacing w:val="-3"/>
          <w:sz w:val="18"/>
          <w:szCs w:val="18"/>
          <w:lang w:val="en-GB" w:eastAsia="en-GB"/>
        </w:rPr>
        <w:t xml:space="preserve"> </w:t>
      </w:r>
      <w:r w:rsidR="00964DC3" w:rsidRPr="00326C68">
        <w:rPr>
          <w:rFonts w:eastAsia="Calibri" w:cstheme="minorHAnsi"/>
          <w:color w:val="000000"/>
          <w:spacing w:val="-3"/>
          <w:sz w:val="18"/>
          <w:szCs w:val="18"/>
          <w:lang w:val="en-GB" w:eastAsia="en-GB"/>
        </w:rPr>
        <w:t>4</w:t>
      </w:r>
      <w:r w:rsidR="00C22EF1" w:rsidRPr="00326C68">
        <w:rPr>
          <w:rFonts w:eastAsia="Calibri" w:cstheme="minorHAnsi"/>
          <w:color w:val="000000"/>
          <w:spacing w:val="-3"/>
          <w:sz w:val="18"/>
          <w:szCs w:val="18"/>
          <w:lang w:val="en-GB" w:eastAsia="en-GB"/>
        </w:rPr>
        <w:t xml:space="preserve"> below for further explanation. Proponents will receive a pass/fail rating on this section. </w:t>
      </w:r>
      <w:r w:rsidR="00C6272A" w:rsidRPr="00326C68">
        <w:rPr>
          <w:rFonts w:eastAsia="Calibri" w:cstheme="minorHAnsi"/>
          <w:color w:val="000000"/>
          <w:spacing w:val="-3"/>
          <w:sz w:val="18"/>
          <w:szCs w:val="18"/>
          <w:lang w:val="en-GB" w:eastAsia="en-GB"/>
        </w:rPr>
        <w:t>UN Women</w:t>
      </w:r>
      <w:r w:rsidR="00C22EF1" w:rsidRPr="00326C68">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326C68">
      <w:pPr>
        <w:keepNext/>
        <w:keepLines/>
        <w:numPr>
          <w:ilvl w:val="0"/>
          <w:numId w:val="5"/>
        </w:numPr>
        <w:tabs>
          <w:tab w:val="left" w:pos="36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326C68">
      <w:pPr>
        <w:numPr>
          <w:ilvl w:val="1"/>
          <w:numId w:val="0"/>
        </w:numPr>
        <w:tabs>
          <w:tab w:val="left" w:pos="-1440"/>
          <w:tab w:val="left" w:pos="720"/>
        </w:tabs>
        <w:suppressAutoHyphens/>
        <w:spacing w:after="0" w:line="240" w:lineRule="auto"/>
        <w:ind w:left="720" w:hanging="36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326C68">
      <w:pPr>
        <w:numPr>
          <w:ilvl w:val="1"/>
          <w:numId w:val="0"/>
        </w:numPr>
        <w:tabs>
          <w:tab w:val="left" w:pos="-1440"/>
          <w:tab w:val="left" w:pos="720"/>
        </w:tabs>
        <w:suppressAutoHyphens/>
        <w:spacing w:after="0" w:line="240" w:lineRule="auto"/>
        <w:ind w:left="720" w:hanging="36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326C68" w:rsidRDefault="00C22EF1" w:rsidP="00326C68">
      <w:pPr>
        <w:keepNext/>
        <w:keepLines/>
        <w:numPr>
          <w:ilvl w:val="0"/>
          <w:numId w:val="5"/>
        </w:numPr>
        <w:tabs>
          <w:tab w:val="left" w:pos="36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326C68">
      <w:pPr>
        <w:keepNext/>
        <w:keepLines/>
        <w:tabs>
          <w:tab w:val="left" w:pos="-720"/>
          <w:tab w:val="left" w:pos="990"/>
        </w:tabs>
        <w:suppressAutoHyphens/>
        <w:spacing w:after="0" w:line="240" w:lineRule="auto"/>
        <w:ind w:left="810" w:hanging="45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326C68">
      <w:pPr>
        <w:keepNext/>
        <w:keepLines/>
        <w:tabs>
          <w:tab w:val="left" w:pos="-720"/>
          <w:tab w:val="left" w:pos="990"/>
        </w:tabs>
        <w:suppressAutoHyphens/>
        <w:spacing w:after="0" w:line="240" w:lineRule="auto"/>
        <w:ind w:left="810" w:hanging="45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326C68">
      <w:pPr>
        <w:keepNext/>
        <w:keepLines/>
        <w:tabs>
          <w:tab w:val="left" w:pos="-720"/>
          <w:tab w:val="left" w:pos="990"/>
        </w:tabs>
        <w:suppressAutoHyphens/>
        <w:spacing w:after="0" w:line="240" w:lineRule="auto"/>
        <w:ind w:left="810" w:hanging="45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326C68">
      <w:pPr>
        <w:keepNext/>
        <w:keepLines/>
        <w:tabs>
          <w:tab w:val="left" w:pos="360"/>
        </w:tabs>
        <w:spacing w:after="0" w:line="240" w:lineRule="auto"/>
        <w:contextualSpacing/>
        <w:jc w:val="both"/>
        <w:outlineLvl w:val="0"/>
        <w:rPr>
          <w:rFonts w:eastAsia="Times New Roman" w:cstheme="minorHAnsi"/>
          <w:b/>
          <w:bCs/>
          <w:sz w:val="18"/>
          <w:szCs w:val="18"/>
          <w:lang w:val="en-GB" w:eastAsia="en-GB"/>
        </w:rPr>
      </w:pPr>
      <w:r w:rsidRPr="007F7E08">
        <w:rPr>
          <w:rFonts w:eastAsia="Times New Roman" w:cstheme="minorHAnsi"/>
          <w:b/>
          <w:bCs/>
          <w:sz w:val="18"/>
          <w:szCs w:val="18"/>
          <w:lang w:val="en-GB" w:eastAsia="en-GB"/>
        </w:rPr>
        <w:lastRenderedPageBreak/>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326C68" w:rsidRDefault="00426E45" w:rsidP="00326C68">
      <w:pPr>
        <w:keepNext/>
        <w:keepLines/>
        <w:tabs>
          <w:tab w:val="left" w:pos="-720"/>
          <w:tab w:val="left" w:pos="180"/>
          <w:tab w:val="left" w:pos="990"/>
        </w:tabs>
        <w:suppressAutoHyphens/>
        <w:spacing w:after="0" w:line="240" w:lineRule="auto"/>
        <w:ind w:left="990" w:hanging="450"/>
        <w:jc w:val="both"/>
        <w:outlineLvl w:val="0"/>
        <w:rPr>
          <w:rFonts w:eastAsia="Times New Roman" w:cstheme="minorHAnsi"/>
          <w:color w:val="000000"/>
          <w:sz w:val="18"/>
          <w:szCs w:val="18"/>
          <w:lang w:val="en-GB" w:eastAsia="en-GB"/>
        </w:rPr>
      </w:pPr>
      <w:r w:rsidRPr="00326C68">
        <w:rPr>
          <w:rFonts w:eastAsia="Times New Roman" w:cstheme="minorHAnsi"/>
          <w:color w:val="000000"/>
          <w:sz w:val="18"/>
          <w:szCs w:val="18"/>
          <w:lang w:val="en-GB" w:eastAsia="en-GB"/>
        </w:rPr>
        <w:t>6</w:t>
      </w:r>
      <w:r w:rsidR="00C22EF1" w:rsidRPr="00326C68">
        <w:rPr>
          <w:rFonts w:eastAsia="Times New Roman" w:cstheme="minorHAnsi"/>
          <w:color w:val="000000"/>
          <w:sz w:val="18"/>
          <w:szCs w:val="18"/>
          <w:lang w:val="en-GB" w:eastAsia="en-GB"/>
        </w:rPr>
        <w:t>.1</w:t>
      </w:r>
      <w:r w:rsidR="00290AA2" w:rsidRPr="00326C68">
        <w:rPr>
          <w:rFonts w:eastAsia="Times New Roman" w:cstheme="minorHAnsi"/>
          <w:color w:val="000000"/>
          <w:sz w:val="18"/>
          <w:szCs w:val="18"/>
          <w:lang w:val="en-GB" w:eastAsia="en-GB"/>
        </w:rPr>
        <w:tab/>
      </w:r>
      <w:r w:rsidR="00C22EF1" w:rsidRPr="00326C68">
        <w:rPr>
          <w:rFonts w:eastAsia="Times New Roman" w:cstheme="minorHAnsi"/>
          <w:color w:val="000000"/>
          <w:sz w:val="18"/>
          <w:szCs w:val="18"/>
          <w:lang w:val="en-GB" w:eastAsia="en-GB"/>
        </w:rPr>
        <w:t xml:space="preserve">At any time prior to the deadline for submission of proposals, </w:t>
      </w:r>
      <w:r w:rsidR="0026403E" w:rsidRPr="00326C68">
        <w:rPr>
          <w:rFonts w:eastAsia="Times New Roman" w:cstheme="minorHAnsi"/>
          <w:color w:val="000000"/>
          <w:sz w:val="18"/>
          <w:szCs w:val="18"/>
          <w:lang w:val="en-GB" w:eastAsia="en-GB"/>
        </w:rPr>
        <w:t>UN Women</w:t>
      </w:r>
      <w:r w:rsidR="00C22EF1" w:rsidRPr="00326C68">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Pr="00326C68" w:rsidRDefault="00426E45" w:rsidP="00326C68">
      <w:pPr>
        <w:keepNext/>
        <w:keepLines/>
        <w:tabs>
          <w:tab w:val="left" w:pos="-720"/>
          <w:tab w:val="left" w:pos="180"/>
          <w:tab w:val="left" w:pos="990"/>
        </w:tabs>
        <w:suppressAutoHyphens/>
        <w:spacing w:after="0" w:line="240" w:lineRule="auto"/>
        <w:ind w:left="990" w:hanging="450"/>
        <w:jc w:val="both"/>
        <w:outlineLvl w:val="0"/>
        <w:rPr>
          <w:rFonts w:eastAsia="Times New Roman" w:cstheme="minorHAnsi"/>
          <w:color w:val="000000"/>
          <w:sz w:val="18"/>
          <w:szCs w:val="18"/>
          <w:lang w:val="en-GB" w:eastAsia="en-GB"/>
        </w:rPr>
      </w:pPr>
      <w:r w:rsidRPr="00326C68">
        <w:rPr>
          <w:rFonts w:eastAsia="Times New Roman" w:cstheme="minorHAnsi"/>
          <w:color w:val="000000"/>
          <w:sz w:val="18"/>
          <w:szCs w:val="18"/>
          <w:lang w:val="en-GB" w:eastAsia="en-GB"/>
        </w:rPr>
        <w:t>6</w:t>
      </w:r>
      <w:r w:rsidR="00C22EF1" w:rsidRPr="00326C68">
        <w:rPr>
          <w:rFonts w:eastAsia="Times New Roman" w:cstheme="minorHAnsi"/>
          <w:color w:val="000000"/>
          <w:sz w:val="18"/>
          <w:szCs w:val="18"/>
          <w:lang w:val="en-GB" w:eastAsia="en-GB"/>
        </w:rPr>
        <w:t>.2</w:t>
      </w:r>
      <w:r w:rsidR="00290AA2" w:rsidRPr="00326C68">
        <w:rPr>
          <w:rFonts w:eastAsia="Times New Roman" w:cstheme="minorHAnsi"/>
          <w:color w:val="000000"/>
          <w:sz w:val="18"/>
          <w:szCs w:val="18"/>
          <w:lang w:val="en-GB" w:eastAsia="en-GB"/>
        </w:rPr>
        <w:tab/>
      </w:r>
      <w:r w:rsidR="00C22EF1" w:rsidRPr="00326C68">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sidRPr="00326C68">
        <w:rPr>
          <w:rFonts w:eastAsia="Times New Roman" w:cstheme="minorHAnsi"/>
          <w:color w:val="000000"/>
          <w:sz w:val="18"/>
          <w:szCs w:val="18"/>
          <w:lang w:val="en-GB" w:eastAsia="en-GB"/>
        </w:rPr>
        <w:t>UN Women</w:t>
      </w:r>
      <w:r w:rsidR="00C22EF1" w:rsidRPr="00326C68">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A603F1">
      <w:pPr>
        <w:pStyle w:val="ListParagraph"/>
        <w:keepNext/>
        <w:keepLines/>
        <w:numPr>
          <w:ilvl w:val="0"/>
          <w:numId w:val="12"/>
        </w:numPr>
        <w:tabs>
          <w:tab w:val="left" w:pos="360"/>
        </w:tabs>
        <w:spacing w:after="0" w:line="240" w:lineRule="auto"/>
        <w:ind w:left="540" w:hanging="540"/>
        <w:jc w:val="both"/>
        <w:outlineLvl w:val="0"/>
        <w:rPr>
          <w:rFonts w:eastAsia="Times New Roman" w:cstheme="minorHAnsi"/>
          <w:b/>
          <w:bCs/>
          <w:sz w:val="18"/>
          <w:szCs w:val="18"/>
          <w:lang w:val="en-GB" w:eastAsia="en-GB"/>
        </w:rPr>
      </w:pPr>
      <w:bookmarkStart w:id="2"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A603F1">
      <w:pPr>
        <w:pStyle w:val="ListParagraph"/>
        <w:keepNext/>
        <w:keepLines/>
        <w:numPr>
          <w:ilvl w:val="1"/>
          <w:numId w:val="29"/>
        </w:numPr>
        <w:tabs>
          <w:tab w:val="left" w:pos="-720"/>
          <w:tab w:val="left" w:pos="180"/>
          <w:tab w:val="left" w:pos="990"/>
        </w:tabs>
        <w:suppressAutoHyphens/>
        <w:spacing w:after="0" w:line="240" w:lineRule="auto"/>
        <w:ind w:left="990" w:hanging="45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326C68">
        <w:rPr>
          <w:rFonts w:eastAsia="Times New Roman" w:cstheme="minorHAnsi"/>
          <w:color w:val="000000"/>
          <w:sz w:val="18"/>
          <w:szCs w:val="18"/>
          <w:lang w:val="en-GB" w:eastAsia="en-GB"/>
        </w:rPr>
        <w:t xml:space="preserve">he proposal prepared by the proponent and all correspondence and documents relating to the proposal exchanged between the proponent and </w:t>
      </w:r>
      <w:r w:rsidR="0026403E" w:rsidRPr="00326C68">
        <w:rPr>
          <w:rFonts w:eastAsia="Times New Roman" w:cstheme="minorHAnsi"/>
          <w:color w:val="000000"/>
          <w:sz w:val="18"/>
          <w:szCs w:val="18"/>
          <w:lang w:val="en-GB" w:eastAsia="en-GB"/>
        </w:rPr>
        <w:t>UN Women</w:t>
      </w:r>
      <w:r w:rsidR="003B247B" w:rsidRPr="00326C68">
        <w:rPr>
          <w:rFonts w:eastAsia="Times New Roman" w:cstheme="minorHAnsi"/>
          <w:color w:val="000000"/>
          <w:sz w:val="18"/>
          <w:szCs w:val="18"/>
          <w:lang w:val="en-GB" w:eastAsia="en-GB"/>
        </w:rPr>
        <w:t>, shall be written in English.</w:t>
      </w:r>
      <w:r w:rsidR="00A035E0" w:rsidRPr="00326C68">
        <w:rPr>
          <w:rFonts w:eastAsia="Times New Roman" w:cstheme="minorHAnsi"/>
          <w:color w:val="000000"/>
          <w:sz w:val="18"/>
          <w:szCs w:val="18"/>
          <w:lang w:val="en-GB" w:eastAsia="en-GB"/>
        </w:rPr>
        <w:t xml:space="preserve"> </w:t>
      </w:r>
    </w:p>
    <w:p w14:paraId="00F1AC09" w14:textId="1F0E5726" w:rsidR="00C22EF1" w:rsidRPr="002E1273" w:rsidRDefault="00C22EF1" w:rsidP="00A603F1">
      <w:pPr>
        <w:pStyle w:val="ListParagraph"/>
        <w:keepNext/>
        <w:keepLines/>
        <w:numPr>
          <w:ilvl w:val="1"/>
          <w:numId w:val="29"/>
        </w:numPr>
        <w:tabs>
          <w:tab w:val="left" w:pos="-720"/>
          <w:tab w:val="left" w:pos="180"/>
          <w:tab w:val="left" w:pos="990"/>
        </w:tabs>
        <w:suppressAutoHyphens/>
        <w:spacing w:after="0" w:line="240" w:lineRule="auto"/>
        <w:ind w:left="990" w:hanging="45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2"/>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326C68">
      <w:pPr>
        <w:keepNext/>
        <w:keepLines/>
        <w:tabs>
          <w:tab w:val="left" w:pos="45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118F9C78" w:rsidR="00C22EF1" w:rsidRPr="005B187D" w:rsidRDefault="00F569F3" w:rsidP="00493CE1">
      <w:pPr>
        <w:tabs>
          <w:tab w:val="left" w:pos="810"/>
        </w:tabs>
        <w:ind w:left="810" w:hanging="360"/>
        <w:rPr>
          <w:rFonts w:eastAsia="Times New Roman" w:cs="Calibri"/>
          <w:b/>
          <w:color w:val="0F9CD8"/>
        </w:rPr>
      </w:pPr>
      <w:r w:rsidRPr="00326C68">
        <w:rPr>
          <w:sz w:val="18"/>
          <w:szCs w:val="18"/>
          <w:lang w:val="en-GB" w:eastAsia="en-GB"/>
        </w:rPr>
        <w:t>8</w:t>
      </w:r>
      <w:r w:rsidR="00C22EF1" w:rsidRPr="00326C68">
        <w:rPr>
          <w:sz w:val="18"/>
          <w:szCs w:val="18"/>
          <w:lang w:val="en-GB" w:eastAsia="en-GB"/>
        </w:rPr>
        <w:t>.1</w:t>
      </w:r>
      <w:r w:rsidR="002E1273" w:rsidRPr="00326C68">
        <w:rPr>
          <w:rFonts w:eastAsia="Times New Roman" w:cstheme="minorHAnsi"/>
          <w:color w:val="000000"/>
          <w:sz w:val="18"/>
          <w:szCs w:val="18"/>
          <w:lang w:val="en-GB" w:eastAsia="en-GB"/>
        </w:rPr>
        <w:tab/>
      </w:r>
      <w:r w:rsidR="00326C68" w:rsidRPr="00326C68">
        <w:rPr>
          <w:rFonts w:eastAsia="Times New Roman" w:cstheme="minorHAnsi"/>
          <w:color w:val="000000"/>
          <w:sz w:val="18"/>
          <w:szCs w:val="18"/>
          <w:lang w:val="en-GB" w:eastAsia="en-GB"/>
        </w:rPr>
        <w:t xml:space="preserve"> </w:t>
      </w:r>
      <w:r w:rsidR="00C22EF1" w:rsidRPr="00326C68">
        <w:rPr>
          <w:rFonts w:eastAsia="Times New Roman" w:cstheme="minorHAnsi"/>
          <w:color w:val="000000"/>
          <w:sz w:val="18"/>
          <w:szCs w:val="18"/>
          <w:lang w:val="en-GB" w:eastAsia="en-GB"/>
        </w:rPr>
        <w:t>Technical and financial proposals should be submitted as part of the template for proposal submission (Annex B2) in one email with the CFP reference and the clear description of the proposal by the date and time stipulated in this document. If the emails and email attachments are not marked as instructed, UN</w:t>
      </w:r>
      <w:r w:rsidR="0003302B" w:rsidRPr="00326C68">
        <w:rPr>
          <w:rFonts w:eastAsia="Times New Roman" w:cstheme="minorHAnsi"/>
          <w:color w:val="000000"/>
          <w:sz w:val="18"/>
          <w:szCs w:val="18"/>
          <w:lang w:val="en-GB" w:eastAsia="en-GB"/>
        </w:rPr>
        <w:t xml:space="preserve"> </w:t>
      </w:r>
      <w:r w:rsidR="00C22EF1" w:rsidRPr="00326C68">
        <w:rPr>
          <w:rFonts w:eastAsia="Times New Roman" w:cstheme="minorHAnsi"/>
          <w:color w:val="000000"/>
          <w:sz w:val="18"/>
          <w:szCs w:val="18"/>
          <w:lang w:val="en-GB" w:eastAsia="en-GB"/>
        </w:rPr>
        <w:t>W</w:t>
      </w:r>
      <w:r w:rsidR="0003302B" w:rsidRPr="00326C68">
        <w:rPr>
          <w:rFonts w:eastAsia="Times New Roman" w:cstheme="minorHAnsi"/>
          <w:color w:val="000000"/>
          <w:sz w:val="18"/>
          <w:szCs w:val="18"/>
          <w:lang w:val="en-GB" w:eastAsia="en-GB"/>
        </w:rPr>
        <w:t xml:space="preserve">omen </w:t>
      </w:r>
      <w:r w:rsidR="00C22EF1" w:rsidRPr="00326C68">
        <w:rPr>
          <w:rFonts w:eastAsia="Times New Roman" w:cstheme="minorHAnsi"/>
          <w:color w:val="000000"/>
          <w:sz w:val="18"/>
          <w:szCs w:val="18"/>
          <w:lang w:val="en-GB" w:eastAsia="en-GB"/>
        </w:rPr>
        <w:t>will assume no responsibility for the misplacement or premature opening of the proposals submitted. The email text body should indicate the name and address of the proponent. All proposals should be sent by email to the following secure email address:</w:t>
      </w:r>
      <w:r w:rsidR="00A035E0" w:rsidRPr="00326C68">
        <w:rPr>
          <w:rFonts w:eastAsia="Times New Roman" w:cstheme="minorHAnsi"/>
          <w:color w:val="000000"/>
          <w:sz w:val="18"/>
          <w:szCs w:val="18"/>
          <w:lang w:val="en-GB" w:eastAsia="en-GB"/>
        </w:rPr>
        <w:t xml:space="preserve"> </w:t>
      </w:r>
      <w:hyperlink r:id="rId27" w:history="1">
        <w:r w:rsidR="005B187D" w:rsidRPr="00326C68">
          <w:rPr>
            <w:rFonts w:cstheme="minorHAnsi"/>
            <w:color w:val="000000"/>
            <w:lang w:val="en-GB" w:eastAsia="en-GB"/>
          </w:rPr>
          <w:t>palestine.registry@unwomen.org</w:t>
        </w:r>
      </w:hyperlink>
      <w:r w:rsidR="0002082B" w:rsidRPr="00326C68">
        <w:rPr>
          <w:rFonts w:eastAsia="Times New Roman" w:cstheme="minorHAnsi"/>
          <w:color w:val="000000"/>
          <w:sz w:val="18"/>
          <w:szCs w:val="18"/>
          <w:lang w:val="en-GB" w:eastAsia="en-GB"/>
        </w:rPr>
        <w:t>.</w:t>
      </w:r>
      <w:r w:rsidR="00A035E0">
        <w:rPr>
          <w:b/>
          <w:bCs/>
          <w:lang w:val="en-GB" w:eastAsia="en-GB"/>
        </w:rPr>
        <w:t xml:space="preserve"> </w:t>
      </w:r>
    </w:p>
    <w:p w14:paraId="1EF6B63E" w14:textId="32CA87AB" w:rsidR="00C22EF1" w:rsidRPr="0056586D" w:rsidRDefault="00F569F3" w:rsidP="00493CE1">
      <w:pPr>
        <w:tabs>
          <w:tab w:val="left" w:pos="-1440"/>
        </w:tabs>
        <w:suppressAutoHyphens/>
        <w:spacing w:after="0" w:line="240" w:lineRule="auto"/>
        <w:ind w:left="810" w:hanging="36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493CE1">
      <w:pPr>
        <w:tabs>
          <w:tab w:val="left" w:pos="-1440"/>
        </w:tabs>
        <w:suppressAutoHyphens/>
        <w:spacing w:after="0" w:line="240" w:lineRule="auto"/>
        <w:ind w:left="810" w:hanging="36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493CE1">
      <w:pPr>
        <w:tabs>
          <w:tab w:val="left" w:pos="-1440"/>
        </w:tabs>
        <w:suppressAutoHyphens/>
        <w:spacing w:after="0" w:line="240" w:lineRule="auto"/>
        <w:ind w:left="810" w:hanging="36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493CE1" w:rsidRDefault="00F74F39" w:rsidP="00493CE1">
      <w:pPr>
        <w:keepNext/>
        <w:keepLines/>
        <w:tabs>
          <w:tab w:val="left" w:pos="450"/>
        </w:tabs>
        <w:spacing w:after="0" w:line="240" w:lineRule="auto"/>
        <w:contextualSpacing/>
        <w:jc w:val="both"/>
        <w:outlineLvl w:val="0"/>
        <w:rPr>
          <w:rFonts w:eastAsia="Times New Roman" w:cstheme="minorHAnsi"/>
          <w:b/>
          <w:bCs/>
          <w:sz w:val="18"/>
          <w:szCs w:val="18"/>
          <w:lang w:val="en-GB" w:eastAsia="en-GB"/>
        </w:rPr>
      </w:pPr>
      <w:r w:rsidRPr="00493CE1">
        <w:rPr>
          <w:rFonts w:eastAsia="Times New Roman" w:cstheme="minorHAnsi"/>
          <w:b/>
          <w:bCs/>
          <w:sz w:val="18"/>
          <w:szCs w:val="18"/>
          <w:lang w:val="en-GB" w:eastAsia="en-GB"/>
        </w:rPr>
        <w:t>9.</w:t>
      </w:r>
      <w:r w:rsidR="0026403E" w:rsidRPr="00493CE1">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493CE1">
      <w:pPr>
        <w:keepNext/>
        <w:keepLines/>
        <w:tabs>
          <w:tab w:val="left" w:pos="900"/>
          <w:tab w:val="left" w:pos="990"/>
        </w:tabs>
        <w:spacing w:after="0" w:line="240" w:lineRule="auto"/>
        <w:ind w:left="900" w:hanging="36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A603F1">
      <w:pPr>
        <w:pStyle w:val="ListParagraph"/>
        <w:keepNext/>
        <w:keepLines/>
        <w:numPr>
          <w:ilvl w:val="0"/>
          <w:numId w:val="10"/>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3098F83E" w14:textId="5DC8FCCB" w:rsidR="00493CE1" w:rsidRPr="0056586D" w:rsidRDefault="00493CE1" w:rsidP="00493CE1">
      <w:pPr>
        <w:keepNext/>
        <w:keepLines/>
        <w:tabs>
          <w:tab w:val="left" w:pos="540"/>
          <w:tab w:val="left" w:pos="630"/>
          <w:tab w:val="left" w:pos="990"/>
        </w:tab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ab/>
      </w:r>
      <w:r w:rsidR="00BC672E"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4F1637">
        <w:rPr>
          <w:rFonts w:eastAsia="Times New Roman" w:cstheme="minorHAnsi"/>
          <w:color w:val="000000"/>
          <w:sz w:val="18"/>
          <w:szCs w:val="18"/>
          <w:lang w:val="en-GB" w:eastAsia="en-GB"/>
        </w:rPr>
        <w:t>currency</w:t>
      </w:r>
      <w:r w:rsidR="00281A56" w:rsidRPr="004F1637">
        <w:rPr>
          <w:rFonts w:eastAsia="Times New Roman" w:cstheme="minorHAnsi"/>
          <w:color w:val="000000"/>
          <w:sz w:val="18"/>
          <w:szCs w:val="18"/>
          <w:lang w:val="en-GB" w:eastAsia="en-GB"/>
        </w:rPr>
        <w:t>)</w:t>
      </w:r>
      <w:r w:rsidR="004B05FD" w:rsidRPr="004F1637">
        <w:rPr>
          <w:rFonts w:eastAsia="Times New Roman" w:cstheme="minorHAnsi"/>
          <w:color w:val="000000"/>
          <w:sz w:val="18"/>
          <w:szCs w:val="18"/>
          <w:lang w:val="en-GB" w:eastAsia="en-GB"/>
        </w:rPr>
        <w:t xml:space="preserve"> </w:t>
      </w:r>
      <w:r w:rsidR="00C22EF1" w:rsidRPr="004F1637">
        <w:rPr>
          <w:rFonts w:eastAsia="Times New Roman" w:cstheme="minorHAnsi"/>
          <w:color w:val="000000"/>
          <w:sz w:val="18"/>
          <w:szCs w:val="18"/>
          <w:lang w:val="en-GB" w:eastAsia="en-GB"/>
        </w:rPr>
        <w:t>_</w:t>
      </w:r>
      <w:r w:rsidR="00337093" w:rsidRPr="004F1637">
        <w:rPr>
          <w:rFonts w:eastAsia="Times New Roman" w:cstheme="minorHAnsi"/>
          <w:color w:val="000000"/>
          <w:sz w:val="18"/>
          <w:szCs w:val="18"/>
          <w:lang w:val="en-GB" w:eastAsia="en-GB"/>
        </w:rPr>
        <w:t>ILS</w:t>
      </w:r>
      <w:r w:rsidR="00C22EF1" w:rsidRPr="004F1637">
        <w:rPr>
          <w:rFonts w:eastAsia="Times New Roman" w:cstheme="minorHAnsi"/>
          <w:color w:val="000000"/>
          <w:sz w:val="18"/>
          <w:szCs w:val="18"/>
          <w:lang w:val="en-GB" w:eastAsia="en-GB"/>
        </w:rPr>
        <w:t>_</w:t>
      </w:r>
      <w:r w:rsidR="00281A56" w:rsidRPr="004F1637">
        <w:rPr>
          <w:rFonts w:eastAsia="Times New Roman" w:cstheme="minorHAnsi"/>
          <w:color w:val="000000"/>
          <w:sz w:val="18"/>
          <w:szCs w:val="18"/>
          <w:lang w:val="en-GB" w:eastAsia="en-GB"/>
        </w:rPr>
        <w:t>.</w:t>
      </w:r>
    </w:p>
    <w:p w14:paraId="6127896E" w14:textId="6FDF220B" w:rsidR="00C22EF1" w:rsidRPr="0056586D" w:rsidRDefault="00BC672E" w:rsidP="00493CE1">
      <w:pPr>
        <w:keepNext/>
        <w:keepLines/>
        <w:tabs>
          <w:tab w:val="left" w:pos="810"/>
        </w:tabs>
        <w:spacing w:after="0" w:line="240" w:lineRule="auto"/>
        <w:ind w:left="990" w:hanging="45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493CE1">
      <w:pPr>
        <w:keepNext/>
        <w:keepLines/>
        <w:tabs>
          <w:tab w:val="left" w:pos="810"/>
        </w:tabs>
        <w:spacing w:after="0" w:line="240" w:lineRule="auto"/>
        <w:ind w:left="990" w:hanging="45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A603F1">
      <w:pPr>
        <w:pStyle w:val="ListParagraph"/>
        <w:keepNext/>
        <w:keepLines/>
        <w:numPr>
          <w:ilvl w:val="0"/>
          <w:numId w:val="10"/>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54632E">
      <w:pPr>
        <w:tabs>
          <w:tab w:val="left" w:pos="-1440"/>
          <w:tab w:val="left" w:pos="1260"/>
        </w:tabs>
        <w:suppressAutoHyphens/>
        <w:spacing w:after="0" w:line="240" w:lineRule="auto"/>
        <w:ind w:left="900" w:hanging="36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54632E">
      <w:pPr>
        <w:pStyle w:val="ListParagraph"/>
        <w:tabs>
          <w:tab w:val="left" w:pos="-1440"/>
          <w:tab w:val="left" w:pos="1260"/>
        </w:tabs>
        <w:suppressAutoHyphens/>
        <w:spacing w:after="0" w:line="240" w:lineRule="auto"/>
        <w:ind w:left="90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firstRow="0" w:lastRow="0" w:firstColumn="0" w:lastColumn="0" w:noHBand="0" w:noVBand="0"/>
      </w:tblPr>
      <w:tblGrid>
        <w:gridCol w:w="310"/>
        <w:gridCol w:w="7291"/>
        <w:gridCol w:w="900"/>
      </w:tblGrid>
      <w:tr w:rsidR="005379B6" w:rsidRPr="0056586D" w14:paraId="37C8A052" w14:textId="77777777" w:rsidTr="0054632E">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lastRenderedPageBreak/>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54632E">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54632E">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54632E">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4632E" w:rsidRDefault="005379B6" w:rsidP="00BC4A9D">
            <w:pPr>
              <w:tabs>
                <w:tab w:val="left" w:pos="-1440"/>
              </w:tabs>
              <w:suppressAutoHyphens/>
              <w:spacing w:after="0" w:line="240" w:lineRule="auto"/>
              <w:jc w:val="both"/>
              <w:rPr>
                <w:rFonts w:eastAsia="Arial" w:cstheme="minorHAnsi"/>
                <w:b/>
                <w:bCs/>
                <w:spacing w:val="-3"/>
                <w:sz w:val="18"/>
                <w:szCs w:val="18"/>
                <w:highlight w:val="lightGray"/>
              </w:rPr>
            </w:pPr>
            <w:r w:rsidRPr="0054632E">
              <w:rPr>
                <w:rFonts w:eastAsia="Arial" w:cstheme="minorHAnsi"/>
                <w:b/>
                <w:bCs/>
                <w:color w:val="5B9BD5" w:themeColor="accent5"/>
                <w:spacing w:val="-3"/>
                <w:sz w:val="18"/>
                <w:szCs w:val="18"/>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A603F1">
      <w:pPr>
        <w:pStyle w:val="ListParagraph"/>
        <w:numPr>
          <w:ilvl w:val="1"/>
          <w:numId w:val="10"/>
        </w:numPr>
        <w:tabs>
          <w:tab w:val="left" w:pos="-1440"/>
          <w:tab w:val="left" w:pos="1080"/>
        </w:tabs>
        <w:suppressAutoHyphens/>
        <w:spacing w:after="0" w:line="240" w:lineRule="auto"/>
        <w:ind w:left="1080" w:hanging="45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54632E">
      <w:pPr>
        <w:tabs>
          <w:tab w:val="left" w:pos="-1440"/>
          <w:tab w:val="left" w:pos="1080"/>
        </w:tabs>
        <w:suppressAutoHyphens/>
        <w:spacing w:after="0" w:line="240" w:lineRule="auto"/>
        <w:ind w:left="108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54632E">
      <w:pPr>
        <w:tabs>
          <w:tab w:val="left" w:pos="-1440"/>
          <w:tab w:val="left" w:pos="1080"/>
        </w:tabs>
        <w:suppressAutoHyphens/>
        <w:spacing w:after="0" w:line="240" w:lineRule="auto"/>
        <w:ind w:left="1080" w:hanging="45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A603F1">
      <w:pPr>
        <w:pStyle w:val="ListParagraph"/>
        <w:numPr>
          <w:ilvl w:val="0"/>
          <w:numId w:val="10"/>
        </w:numPr>
        <w:tabs>
          <w:tab w:val="left" w:pos="-1440"/>
          <w:tab w:val="left" w:pos="45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54632E">
      <w:pPr>
        <w:pStyle w:val="ListParagraph"/>
        <w:numPr>
          <w:ilvl w:val="1"/>
          <w:numId w:val="6"/>
        </w:numPr>
        <w:tabs>
          <w:tab w:val="left" w:pos="-1440"/>
          <w:tab w:val="left" w:pos="810"/>
        </w:tabs>
        <w:suppressAutoHyphens/>
        <w:spacing w:after="0" w:line="240" w:lineRule="auto"/>
        <w:ind w:left="99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54632E">
      <w:pPr>
        <w:pStyle w:val="ListParagraph"/>
        <w:numPr>
          <w:ilvl w:val="1"/>
          <w:numId w:val="6"/>
        </w:numPr>
        <w:tabs>
          <w:tab w:val="left" w:pos="-1440"/>
          <w:tab w:val="left" w:pos="810"/>
        </w:tabs>
        <w:suppressAutoHyphens/>
        <w:spacing w:after="0" w:line="240" w:lineRule="auto"/>
        <w:ind w:left="99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54632E">
      <w:pPr>
        <w:pStyle w:val="ListParagraph"/>
        <w:numPr>
          <w:ilvl w:val="1"/>
          <w:numId w:val="6"/>
        </w:numPr>
        <w:tabs>
          <w:tab w:val="left" w:pos="-1440"/>
          <w:tab w:val="left" w:pos="810"/>
        </w:tabs>
        <w:suppressAutoHyphens/>
        <w:spacing w:after="0" w:line="240" w:lineRule="auto"/>
        <w:ind w:left="99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54632E">
      <w:pPr>
        <w:pStyle w:val="ListParagraph"/>
        <w:numPr>
          <w:ilvl w:val="1"/>
          <w:numId w:val="6"/>
        </w:numPr>
        <w:tabs>
          <w:tab w:val="left" w:pos="-1440"/>
          <w:tab w:val="left" w:pos="810"/>
        </w:tabs>
        <w:suppressAutoHyphens/>
        <w:spacing w:after="0" w:line="240" w:lineRule="auto"/>
        <w:ind w:left="99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54632E">
      <w:pPr>
        <w:pStyle w:val="ListParagraph"/>
        <w:numPr>
          <w:ilvl w:val="1"/>
          <w:numId w:val="6"/>
        </w:numPr>
        <w:tabs>
          <w:tab w:val="left" w:pos="-1440"/>
          <w:tab w:val="left" w:pos="810"/>
        </w:tabs>
        <w:suppressAutoHyphens/>
        <w:spacing w:after="0" w:line="240" w:lineRule="auto"/>
        <w:ind w:left="99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54632E">
      <w:pPr>
        <w:pStyle w:val="ListParagraph"/>
        <w:numPr>
          <w:ilvl w:val="1"/>
          <w:numId w:val="6"/>
        </w:numPr>
        <w:tabs>
          <w:tab w:val="left" w:pos="-1440"/>
          <w:tab w:val="left" w:pos="810"/>
        </w:tabs>
        <w:suppressAutoHyphens/>
        <w:spacing w:after="0" w:line="240" w:lineRule="auto"/>
        <w:ind w:left="99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54632E">
      <w:pPr>
        <w:pStyle w:val="ListParagraph"/>
        <w:numPr>
          <w:ilvl w:val="1"/>
          <w:numId w:val="6"/>
        </w:numPr>
        <w:tabs>
          <w:tab w:val="left" w:pos="-1440"/>
          <w:tab w:val="left" w:pos="810"/>
        </w:tabs>
        <w:suppressAutoHyphens/>
        <w:spacing w:after="0" w:line="240" w:lineRule="auto"/>
        <w:ind w:left="99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firstRow="0" w:lastRow="0" w:firstColumn="0" w:lastColumn="0" w:noHBand="0" w:noVBand="0"/>
      </w:tblPr>
      <w:tblGrid>
        <w:gridCol w:w="1638"/>
        <w:gridCol w:w="6498"/>
      </w:tblGrid>
      <w:tr w:rsidR="00C22EF1" w:rsidRPr="0056586D" w14:paraId="52F9BD6E" w14:textId="77777777" w:rsidTr="0054632E">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54632E">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54632E">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54632E">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lastRenderedPageBreak/>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54632E">
      <w:pPr>
        <w:pStyle w:val="ListParagraph"/>
        <w:keepNext/>
        <w:keepLines/>
        <w:numPr>
          <w:ilvl w:val="1"/>
          <w:numId w:val="6"/>
        </w:numPr>
        <w:tabs>
          <w:tab w:val="left" w:pos="1080"/>
        </w:tabs>
        <w:spacing w:after="0" w:line="240" w:lineRule="auto"/>
        <w:ind w:left="108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54632E">
      <w:pPr>
        <w:pStyle w:val="ListParagraph"/>
        <w:keepNext/>
        <w:keepLines/>
        <w:numPr>
          <w:ilvl w:val="1"/>
          <w:numId w:val="6"/>
        </w:numPr>
        <w:tabs>
          <w:tab w:val="left" w:pos="1080"/>
        </w:tabs>
        <w:spacing w:after="0" w:line="240" w:lineRule="auto"/>
        <w:ind w:left="108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54632E">
      <w:pPr>
        <w:numPr>
          <w:ilvl w:val="1"/>
          <w:numId w:val="0"/>
        </w:numPr>
        <w:tabs>
          <w:tab w:val="left" w:pos="-1440"/>
          <w:tab w:val="left" w:pos="1080"/>
        </w:tabs>
        <w:suppressAutoHyphens/>
        <w:spacing w:after="0" w:line="240" w:lineRule="auto"/>
        <w:ind w:left="108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54632E">
      <w:pPr>
        <w:numPr>
          <w:ilvl w:val="1"/>
          <w:numId w:val="0"/>
        </w:numPr>
        <w:tabs>
          <w:tab w:val="left" w:pos="-1440"/>
          <w:tab w:val="left" w:pos="1080"/>
        </w:tabs>
        <w:suppressAutoHyphens/>
        <w:spacing w:after="0" w:line="240" w:lineRule="auto"/>
        <w:ind w:left="108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05D3A942" w:rsidR="00C22EF1" w:rsidRPr="0056586D" w:rsidRDefault="00C22EF1" w:rsidP="0054632E">
      <w:pPr>
        <w:tabs>
          <w:tab w:val="left" w:pos="-1440"/>
          <w:tab w:val="left" w:pos="1080"/>
        </w:tabs>
        <w:suppressAutoHyphens/>
        <w:spacing w:after="0" w:line="240" w:lineRule="auto"/>
        <w:ind w:left="108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w:t>
      </w:r>
      <w:r w:rsidRPr="004F1637">
        <w:rPr>
          <w:rFonts w:eastAsia="Calibri" w:cstheme="minorHAnsi"/>
          <w:color w:val="000000"/>
          <w:spacing w:val="-3"/>
          <w:sz w:val="18"/>
          <w:szCs w:val="18"/>
          <w:lang w:val="en-GB" w:eastAsia="en-GB"/>
        </w:rPr>
        <w:t xml:space="preserve">of </w:t>
      </w:r>
      <w:r w:rsidR="00177BD5" w:rsidRPr="004F1637">
        <w:rPr>
          <w:rFonts w:eastAsia="Calibri" w:cstheme="minorHAnsi"/>
          <w:color w:val="000000"/>
          <w:spacing w:val="-3"/>
          <w:sz w:val="18"/>
          <w:szCs w:val="18"/>
          <w:u w:val="single"/>
          <w:lang w:val="en-GB" w:eastAsia="en-GB"/>
        </w:rPr>
        <w:t>[</w:t>
      </w:r>
      <w:r w:rsidR="0095234D" w:rsidRPr="004F1637">
        <w:rPr>
          <w:rFonts w:eastAsia="Calibri" w:cstheme="minorHAnsi"/>
          <w:color w:val="000000"/>
          <w:spacing w:val="-3"/>
          <w:sz w:val="18"/>
          <w:szCs w:val="18"/>
          <w:u w:val="single"/>
          <w:lang w:val="en-GB" w:eastAsia="en-GB"/>
        </w:rPr>
        <w:t>19 Months</w:t>
      </w:r>
      <w:r w:rsidR="00177BD5" w:rsidRPr="004F1637">
        <w:rPr>
          <w:rFonts w:eastAsia="Calibri" w:cstheme="minorHAnsi"/>
          <w:color w:val="000000"/>
          <w:spacing w:val="-3"/>
          <w:sz w:val="18"/>
          <w:szCs w:val="18"/>
          <w:u w:val="single"/>
          <w:lang w:val="en-GB" w:eastAsia="en-GB"/>
        </w:rPr>
        <w:t>]</w:t>
      </w:r>
      <w:r w:rsidR="002B1D2B" w:rsidRPr="004F1637">
        <w:rPr>
          <w:rFonts w:eastAsia="Calibri" w:cstheme="minorHAnsi"/>
          <w:color w:val="000000"/>
          <w:spacing w:val="-3"/>
          <w:sz w:val="18"/>
          <w:szCs w:val="18"/>
          <w:lang w:val="en-GB" w:eastAsia="en-GB"/>
        </w:rPr>
        <w:t xml:space="preserve"> </w:t>
      </w:r>
      <w:r w:rsidRPr="004F1637">
        <w:rPr>
          <w:rFonts w:eastAsia="Calibri" w:cstheme="minorHAnsi"/>
          <w:color w:val="000000"/>
          <w:spacing w:val="-3"/>
          <w:sz w:val="18"/>
          <w:szCs w:val="18"/>
          <w:lang w:val="en-GB" w:eastAsia="en-GB"/>
        </w:rPr>
        <w:t>with the</w:t>
      </w:r>
      <w:r w:rsidRPr="0056586D">
        <w:rPr>
          <w:rFonts w:eastAsia="Calibri" w:cstheme="minorHAnsi"/>
          <w:color w:val="000000"/>
          <w:spacing w:val="-3"/>
          <w:sz w:val="18"/>
          <w:szCs w:val="18"/>
          <w:lang w:val="en-GB" w:eastAsia="en-GB"/>
        </w:rPr>
        <w:t xml:space="preserv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54632E">
      <w:pPr>
        <w:tabs>
          <w:tab w:val="left" w:pos="900"/>
          <w:tab w:val="left" w:pos="1080"/>
          <w:tab w:val="center" w:pos="4320"/>
          <w:tab w:val="right" w:pos="8640"/>
        </w:tabs>
        <w:spacing w:after="0" w:line="240" w:lineRule="auto"/>
        <w:ind w:left="1080"/>
        <w:rPr>
          <w:rFonts w:eastAsia="Times New Roman" w:cstheme="minorHAnsi"/>
          <w:b/>
          <w:color w:val="000000"/>
          <w:sz w:val="18"/>
          <w:szCs w:val="18"/>
          <w:lang w:val="en-GB" w:eastAsia="en-GB"/>
        </w:rPr>
      </w:pPr>
    </w:p>
    <w:p w14:paraId="5216F503" w14:textId="77777777" w:rsidR="00C22EF1" w:rsidRPr="0056586D" w:rsidRDefault="00C22EF1" w:rsidP="0054632E">
      <w:pPr>
        <w:tabs>
          <w:tab w:val="left" w:pos="900"/>
          <w:tab w:val="left" w:pos="1080"/>
          <w:tab w:val="center" w:pos="4320"/>
          <w:tab w:val="right" w:pos="8640"/>
        </w:tabs>
        <w:spacing w:after="0" w:line="240" w:lineRule="auto"/>
        <w:ind w:left="1080"/>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28"/>
          <w:footerReference w:type="default" r:id="rId29"/>
          <w:headerReference w:type="first" r:id="rId30"/>
          <w:footerReference w:type="first" r:id="rId31"/>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Pr="0054632E"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5B9BD5" w:themeColor="accent5"/>
          <w:sz w:val="20"/>
          <w:szCs w:val="20"/>
          <w:lang w:val="en-GB" w:eastAsia="en-GB"/>
        </w:rPr>
      </w:pPr>
      <w:r w:rsidRPr="0054632E">
        <w:rPr>
          <w:rFonts w:eastAsia="Times New Roman" w:cstheme="minorHAnsi"/>
          <w:b/>
          <w:bCs/>
          <w:color w:val="5B9BD5" w:themeColor="accent5"/>
          <w:sz w:val="20"/>
          <w:szCs w:val="20"/>
          <w:lang w:val="en-GB" w:eastAsia="en-GB"/>
        </w:rPr>
        <w:t>Annex B-</w:t>
      </w:r>
      <w:r w:rsidR="00397A6C" w:rsidRPr="0054632E">
        <w:rPr>
          <w:rFonts w:eastAsia="Times New Roman" w:cstheme="minorHAnsi"/>
          <w:b/>
          <w:bCs/>
          <w:color w:val="5B9BD5" w:themeColor="accent5"/>
          <w:sz w:val="20"/>
          <w:szCs w:val="20"/>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630364E6"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r w:rsidR="0095234D">
        <w:rPr>
          <w:rFonts w:eastAsia="Times New Roman" w:cstheme="minorHAnsi"/>
          <w:b/>
          <w:color w:val="000000"/>
          <w:sz w:val="18"/>
          <w:szCs w:val="18"/>
          <w:lang w:val="en-GB" w:eastAsia="en-GB"/>
        </w:rPr>
        <w:t xml:space="preserve"> </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9017"/>
      </w:tblGrid>
      <w:tr w:rsidR="00C22EF1" w:rsidRPr="0056586D" w14:paraId="1209E14D" w14:textId="77777777" w:rsidTr="0054632E">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A0" w:firstRow="1" w:lastRow="0" w:firstColumn="1" w:lastColumn="0" w:noHBand="0" w:noVBand="0"/>
      </w:tblPr>
      <w:tblGrid>
        <w:gridCol w:w="7102"/>
        <w:gridCol w:w="1890"/>
      </w:tblGrid>
      <w:tr w:rsidR="00A9619F" w:rsidRPr="00F35D77" w14:paraId="4F07AA32" w14:textId="77777777" w:rsidTr="0054632E">
        <w:trPr>
          <w:tblHeader/>
        </w:trPr>
        <w:tc>
          <w:tcPr>
            <w:tcW w:w="7102" w:type="dxa"/>
            <w:shd w:val="clear" w:color="auto" w:fill="DEEAF6" w:themeFill="accent5" w:themeFillTint="33"/>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shd w:val="clear" w:color="auto" w:fill="DEEAF6" w:themeFill="accent5" w:themeFillTint="33"/>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0054632E">
        <w:tc>
          <w:tcPr>
            <w:tcW w:w="7102" w:type="dxa"/>
          </w:tcPr>
          <w:p w14:paraId="74192324" w14:textId="76E862C4" w:rsidR="00A9619F" w:rsidRPr="00F35D77" w:rsidRDefault="00A9619F" w:rsidP="00A603F1">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0054632E">
        <w:trPr>
          <w:trHeight w:val="300"/>
        </w:trPr>
        <w:tc>
          <w:tcPr>
            <w:tcW w:w="7102" w:type="dxa"/>
          </w:tcPr>
          <w:p w14:paraId="442CBE5B" w14:textId="07A5922B" w:rsidR="00A9619F" w:rsidRPr="00F35D77" w:rsidRDefault="00A9619F" w:rsidP="00A603F1">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0054632E">
        <w:tc>
          <w:tcPr>
            <w:tcW w:w="7102" w:type="dxa"/>
          </w:tcPr>
          <w:p w14:paraId="3A5CC8F8" w14:textId="3E8A7276" w:rsidR="00F26D4F" w:rsidRPr="00F35D77" w:rsidRDefault="00F26D4F" w:rsidP="00A603F1">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0054632E">
        <w:tc>
          <w:tcPr>
            <w:tcW w:w="7102" w:type="dxa"/>
          </w:tcPr>
          <w:p w14:paraId="452796FA" w14:textId="6055FED8" w:rsidR="00F26D4F" w:rsidRPr="00F35D77" w:rsidRDefault="00F26D4F" w:rsidP="00A603F1">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0054632E">
        <w:tc>
          <w:tcPr>
            <w:tcW w:w="7102" w:type="dxa"/>
          </w:tcPr>
          <w:p w14:paraId="28A9B199" w14:textId="5E1E8679" w:rsidR="005B3A3D" w:rsidRPr="00AC28D0" w:rsidRDefault="00F26D4F" w:rsidP="00A603F1">
            <w:pPr>
              <w:numPr>
                <w:ilvl w:val="0"/>
                <w:numId w:val="17"/>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A603F1">
            <w:pPr>
              <w:pStyle w:val="ListParagraph"/>
              <w:numPr>
                <w:ilvl w:val="0"/>
                <w:numId w:val="18"/>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rsidP="00A603F1">
            <w:pPr>
              <w:pStyle w:val="ListParagraph"/>
              <w:numPr>
                <w:ilvl w:val="0"/>
                <w:numId w:val="18"/>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32"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A603F1">
            <w:pPr>
              <w:pStyle w:val="ListParagraph"/>
              <w:numPr>
                <w:ilvl w:val="0"/>
                <w:numId w:val="18"/>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proofErr w:type="gramStart"/>
            <w:r w:rsidRPr="2370D990">
              <w:rPr>
                <w:rFonts w:ascii="Calibri" w:eastAsia="Calibri" w:hAnsi="Calibri" w:cs="Calibri"/>
                <w:sz w:val="18"/>
                <w:szCs w:val="18"/>
              </w:rPr>
              <w:t xml:space="preserve">disclosed </w:t>
            </w:r>
            <w:r w:rsidR="00913FA6" w:rsidRPr="00701FFC">
              <w:rPr>
                <w:rFonts w:ascii="Calibri" w:eastAsia="Times New Roman" w:hAnsi="Calibri" w:cs="Calibri"/>
                <w:sz w:val="18"/>
                <w:szCs w:val="18"/>
              </w:rPr>
              <w:t xml:space="preserve"> in</w:t>
            </w:r>
            <w:proofErr w:type="gramEnd"/>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0054632E">
        <w:tc>
          <w:tcPr>
            <w:tcW w:w="7102" w:type="dxa"/>
          </w:tcPr>
          <w:p w14:paraId="71CC90A2" w14:textId="5A72B1A0" w:rsidR="00F26D4F" w:rsidRPr="00762E21" w:rsidRDefault="00F26D4F" w:rsidP="00A603F1">
            <w:pPr>
              <w:pStyle w:val="ListParagraph"/>
              <w:numPr>
                <w:ilvl w:val="0"/>
                <w:numId w:val="17"/>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0054632E">
        <w:tc>
          <w:tcPr>
            <w:tcW w:w="7102" w:type="dxa"/>
          </w:tcPr>
          <w:p w14:paraId="087FB98D" w14:textId="6D6999D6" w:rsidR="00F26D4F" w:rsidRPr="00762E21" w:rsidRDefault="00F26D4F" w:rsidP="00A603F1">
            <w:pPr>
              <w:pStyle w:val="ListParagraph"/>
              <w:numPr>
                <w:ilvl w:val="0"/>
                <w:numId w:val="17"/>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0054632E">
        <w:tc>
          <w:tcPr>
            <w:tcW w:w="7102" w:type="dxa"/>
          </w:tcPr>
          <w:p w14:paraId="77F83CED" w14:textId="7F3FABFE" w:rsidR="00F26D4F" w:rsidRPr="00762E21" w:rsidRDefault="0057501E" w:rsidP="00A603F1">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0054632E">
        <w:tc>
          <w:tcPr>
            <w:tcW w:w="7102" w:type="dxa"/>
          </w:tcPr>
          <w:p w14:paraId="28090A74" w14:textId="0763302A" w:rsidR="00F26D4F" w:rsidRPr="00F35D77" w:rsidRDefault="0057501E" w:rsidP="00A603F1">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54632E">
        <w:trPr>
          <w:trHeight w:val="1407"/>
        </w:trPr>
        <w:tc>
          <w:tcPr>
            <w:tcW w:w="7102" w:type="dxa"/>
          </w:tcPr>
          <w:p w14:paraId="1C233784" w14:textId="3DF46016" w:rsidR="00F26D4F" w:rsidRPr="00762E21" w:rsidRDefault="00F26D4F" w:rsidP="00A603F1">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54632E">
        <w:trPr>
          <w:trHeight w:val="207"/>
        </w:trPr>
        <w:tc>
          <w:tcPr>
            <w:tcW w:w="7102" w:type="dxa"/>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54632E">
        <w:tc>
          <w:tcPr>
            <w:tcW w:w="9350" w:type="dxa"/>
            <w:tcBorders>
              <w:top w:val="single" w:sz="4" w:space="0" w:color="BDD6EE"/>
              <w:left w:val="single" w:sz="4" w:space="0" w:color="BDD6EE"/>
              <w:bottom w:val="single" w:sz="4" w:space="0" w:color="BDD6EE"/>
              <w:right w:val="single" w:sz="4" w:space="0" w:color="BDD6EE"/>
            </w:tcBorders>
            <w:shd w:val="clear" w:color="auto" w:fill="DEEAF6" w:themeFill="accent5" w:themeFillTint="33"/>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a community-based organization, national or sub-national NGO, research or training institution, etc.</w:t>
      </w:r>
      <w:r w:rsidR="004B7DB0">
        <w:rPr>
          <w:rFonts w:ascii="Calibri" w:eastAsia="Calibri" w:hAnsi="Calibri" w:cs="Calibri"/>
          <w:color w:val="000000"/>
          <w:sz w:val="18"/>
          <w:szCs w:val="18"/>
          <w:lang w:val="en-CA"/>
        </w:rPr>
        <w:t>;</w:t>
      </w:r>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verall mission, purpose, and core programmes/services of the organization</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ength of existence and relevant experience</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A603F1">
      <w:pPr>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rsidP="00A603F1">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rsidP="00A603F1">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rsidP="00A603F1">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rsidP="00A603F1">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A603F1">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54632E">
        <w:tc>
          <w:tcPr>
            <w:tcW w:w="9017" w:type="dxa"/>
            <w:tcBorders>
              <w:top w:val="single" w:sz="4" w:space="0" w:color="BDD6EE"/>
              <w:left w:val="single" w:sz="4" w:space="0" w:color="BDD6EE"/>
              <w:bottom w:val="single" w:sz="4" w:space="0" w:color="BDD6EE"/>
              <w:right w:val="single" w:sz="4" w:space="0" w:color="BDD6EE"/>
            </w:tcBorders>
            <w:shd w:val="clear" w:color="auto" w:fill="DEEAF6" w:themeFill="accent5" w:themeFillTint="33"/>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shd w:val="clear" w:color="auto" w:fill="DEEAF6" w:themeFill="accent5" w:themeFillTint="33"/>
        <w:tblLook w:val="04A0" w:firstRow="1" w:lastRow="0" w:firstColumn="1" w:lastColumn="0" w:noHBand="0" w:noVBand="1"/>
      </w:tblPr>
      <w:tblGrid>
        <w:gridCol w:w="9017"/>
      </w:tblGrid>
      <w:tr w:rsidR="00C22EF1" w:rsidRPr="0056586D" w14:paraId="517F8EEF" w14:textId="77777777" w:rsidTr="0054632E">
        <w:tc>
          <w:tcPr>
            <w:tcW w:w="9350" w:type="dxa"/>
            <w:shd w:val="clear" w:color="auto" w:fill="DEEAF6" w:themeFill="accent5" w:themeFillTint="33"/>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w:t>
      </w:r>
      <w:r w:rsidRPr="0056586D">
        <w:rPr>
          <w:rFonts w:eastAsia="Calibri" w:cstheme="minorHAnsi"/>
          <w:color w:val="000000"/>
          <w:sz w:val="18"/>
          <w:szCs w:val="18"/>
          <w:lang w:val="en-CA"/>
        </w:rPr>
        <w:lastRenderedPageBreak/>
        <w:t xml:space="preserve">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shd w:val="clear" w:color="auto" w:fill="DEEAF6" w:themeFill="accent5" w:themeFillTint="33"/>
        <w:tblLook w:val="04A0" w:firstRow="1" w:lastRow="0" w:firstColumn="1" w:lastColumn="0" w:noHBand="0" w:noVBand="1"/>
      </w:tblPr>
      <w:tblGrid>
        <w:gridCol w:w="9017"/>
      </w:tblGrid>
      <w:tr w:rsidR="00C22EF1" w:rsidRPr="00E50DCE" w14:paraId="003837B0" w14:textId="77777777" w:rsidTr="0054632E">
        <w:tc>
          <w:tcPr>
            <w:tcW w:w="9350" w:type="dxa"/>
            <w:shd w:val="clear" w:color="auto" w:fill="DEEAF6" w:themeFill="accent5" w:themeFillTint="33"/>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54632E">
        <w:tc>
          <w:tcPr>
            <w:tcW w:w="3776" w:type="dxa"/>
            <w:gridSpan w:val="2"/>
            <w:shd w:val="clear" w:color="auto" w:fill="DEEAF6" w:themeFill="accent5" w:themeFillTint="33"/>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shd w:val="clear" w:color="auto" w:fill="DEEAF6" w:themeFill="accent5" w:themeFillTint="3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54632E">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54632E">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54632E">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54632E">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54632E">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54632E">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54632E">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54632E">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54632E">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54632E">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A603F1">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rsidP="00A603F1">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A603F1">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shd w:val="clear" w:color="auto" w:fill="DEEAF6" w:themeFill="accent5" w:themeFillTint="33"/>
        <w:tblLook w:val="04A0" w:firstRow="1" w:lastRow="0" w:firstColumn="1" w:lastColumn="0" w:noHBand="0" w:noVBand="1"/>
      </w:tblPr>
      <w:tblGrid>
        <w:gridCol w:w="9017"/>
      </w:tblGrid>
      <w:tr w:rsidR="00C22EF1" w:rsidRPr="0056586D" w14:paraId="0E7100A4" w14:textId="77777777" w:rsidTr="0054632E">
        <w:tc>
          <w:tcPr>
            <w:tcW w:w="9350" w:type="dxa"/>
            <w:shd w:val="clear" w:color="auto" w:fill="DEEAF6" w:themeFill="accent5" w:themeFillTint="33"/>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43BAEB6E"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74E6BF10" w14:textId="533CBC6D" w:rsidR="0054632E" w:rsidRDefault="0054632E"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C1585ED" w14:textId="40BFB741" w:rsidR="0054632E" w:rsidRDefault="0054632E"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5E61082" w14:textId="77777777" w:rsidR="0054632E" w:rsidRDefault="0054632E"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shd w:val="clear" w:color="auto" w:fill="DEEAF6" w:themeFill="accent5" w:themeFillTint="33"/>
        <w:tblLook w:val="04A0" w:firstRow="1" w:lastRow="0" w:firstColumn="1" w:lastColumn="0" w:noHBand="0" w:noVBand="1"/>
      </w:tblPr>
      <w:tblGrid>
        <w:gridCol w:w="9017"/>
      </w:tblGrid>
      <w:tr w:rsidR="00C22EF1" w:rsidRPr="0056586D" w14:paraId="7BED878D" w14:textId="77777777" w:rsidTr="0054632E">
        <w:tc>
          <w:tcPr>
            <w:tcW w:w="9350" w:type="dxa"/>
            <w:shd w:val="clear" w:color="auto" w:fill="DEEAF6" w:themeFill="accent5" w:themeFillTint="33"/>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3000087D" w14:textId="77777777" w:rsidR="00E50DCE" w:rsidRPr="008144E4" w:rsidRDefault="00E50DCE" w:rsidP="00E50DCE">
      <w:pPr>
        <w:pStyle w:val="ListParagraph"/>
        <w:numPr>
          <w:ilvl w:val="0"/>
          <w:numId w:val="3"/>
        </w:numPr>
        <w:rPr>
          <w:color w:val="000000" w:themeColor="text1"/>
          <w:sz w:val="18"/>
          <w:szCs w:val="18"/>
        </w:rPr>
      </w:pPr>
      <w:bookmarkStart w:id="3" w:name="_Hlk135914624"/>
      <w:r w:rsidRPr="008144E4">
        <w:rPr>
          <w:color w:val="000000" w:themeColor="text1"/>
          <w:sz w:val="18"/>
          <w:szCs w:val="18"/>
        </w:rPr>
        <w:t>Support Costs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0C526713" w14:textId="77777777" w:rsidR="00E50DCE" w:rsidRPr="008144E4" w:rsidRDefault="00E50DCE" w:rsidP="00E50DCE">
      <w:pPr>
        <w:pStyle w:val="ListParagraph"/>
        <w:numPr>
          <w:ilvl w:val="0"/>
          <w:numId w:val="3"/>
        </w:numPr>
        <w:rPr>
          <w:color w:val="000000" w:themeColor="text1"/>
          <w:sz w:val="18"/>
          <w:szCs w:val="18"/>
        </w:rPr>
      </w:pPr>
      <w:r w:rsidRPr="008144E4">
        <w:rPr>
          <w:color w:val="000000" w:themeColor="text1"/>
          <w:sz w:val="18"/>
          <w:szCs w:val="18"/>
        </w:rPr>
        <w:t xml:space="preserve">If the partner has a Support Cost Policy that specifies a rate, the partner can </w:t>
      </w:r>
      <w:proofErr w:type="gramStart"/>
      <w:r w:rsidRPr="008144E4">
        <w:rPr>
          <w:color w:val="000000" w:themeColor="text1"/>
          <w:sz w:val="18"/>
          <w:szCs w:val="18"/>
        </w:rPr>
        <w:t>include  this</w:t>
      </w:r>
      <w:proofErr w:type="gramEnd"/>
      <w:r w:rsidRPr="008144E4">
        <w:rPr>
          <w:color w:val="000000" w:themeColor="text1"/>
          <w:sz w:val="18"/>
          <w:szCs w:val="18"/>
        </w:rPr>
        <w:t xml:space="preserve"> rate to not </w:t>
      </w:r>
      <w:r>
        <w:rPr>
          <w:color w:val="000000" w:themeColor="text1"/>
          <w:sz w:val="18"/>
          <w:szCs w:val="18"/>
        </w:rPr>
        <w:t xml:space="preserve"> </w:t>
      </w:r>
      <w:r w:rsidRPr="008144E4">
        <w:rPr>
          <w:color w:val="000000" w:themeColor="text1"/>
          <w:sz w:val="18"/>
          <w:szCs w:val="18"/>
        </w:rPr>
        <w:t>exceed</w:t>
      </w:r>
      <w:r>
        <w:rPr>
          <w:color w:val="000000" w:themeColor="text1"/>
          <w:sz w:val="18"/>
          <w:szCs w:val="18"/>
        </w:rPr>
        <w:t xml:space="preserve"> </w:t>
      </w:r>
      <w:r w:rsidRPr="008144E4">
        <w:rPr>
          <w:color w:val="000000" w:themeColor="text1"/>
          <w:sz w:val="18"/>
          <w:szCs w:val="18"/>
        </w:rPr>
        <w:t>a rate of 8% or the rate set forth in the Donor Specific Conditions, if that is lower)</w:t>
      </w:r>
      <w:r>
        <w:rPr>
          <w:color w:val="000000" w:themeColor="text1"/>
          <w:sz w:val="18"/>
          <w:szCs w:val="18"/>
        </w:rPr>
        <w:t>.</w:t>
      </w:r>
    </w:p>
    <w:p w14:paraId="5048F834" w14:textId="77777777" w:rsidR="00E50DCE" w:rsidRPr="008144E4" w:rsidRDefault="00E50DCE" w:rsidP="00E50DCE">
      <w:pPr>
        <w:pStyle w:val="ListParagraph"/>
        <w:numPr>
          <w:ilvl w:val="0"/>
          <w:numId w:val="3"/>
        </w:numPr>
        <w:spacing w:after="0"/>
        <w:rPr>
          <w:color w:val="000000" w:themeColor="text1"/>
          <w:sz w:val="18"/>
          <w:szCs w:val="18"/>
        </w:rPr>
      </w:pPr>
      <w:r w:rsidRPr="008144E4">
        <w:rPr>
          <w:color w:val="000000" w:themeColor="text1"/>
          <w:sz w:val="18"/>
          <w:szCs w:val="18"/>
        </w:rPr>
        <w:t>If the Partner does not have a Support Cost Policy, the partner must provide a break-down of support costs (not exceeding a rate of 8% or the rate set forth in the Donor Specific Conditions, if that is lower)</w:t>
      </w:r>
      <w:r>
        <w:rPr>
          <w:color w:val="000000" w:themeColor="text1"/>
          <w:sz w:val="18"/>
          <w:szCs w:val="18"/>
        </w:rPr>
        <w:t>.</w:t>
      </w:r>
    </w:p>
    <w:bookmarkEnd w:id="3"/>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A603F1">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rsidP="00A603F1">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rsidP="00A603F1">
      <w:pPr>
        <w:pStyle w:val="pf1"/>
        <w:numPr>
          <w:ilvl w:val="0"/>
          <w:numId w:val="19"/>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A603F1">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54632E">
        <w:tc>
          <w:tcPr>
            <w:tcW w:w="8775" w:type="dxa"/>
            <w:gridSpan w:val="6"/>
            <w:shd w:val="clear" w:color="auto" w:fill="DEEAF6" w:themeFill="accent5" w:themeFillTint="33"/>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16"/>
            </w:r>
            <w:r w:rsidRPr="0056586D">
              <w:rPr>
                <w:rFonts w:eastAsia="Calibri" w:cstheme="minorHAnsi"/>
                <w:color w:val="000000"/>
                <w:sz w:val="18"/>
                <w:szCs w:val="18"/>
                <w:lang w:val="en-CA"/>
              </w:rPr>
              <w:t>.</w:t>
            </w:r>
          </w:p>
        </w:tc>
      </w:tr>
      <w:tr w:rsidR="00E14FCA" w:rsidRPr="0056586D" w14:paraId="6C37059F" w14:textId="77777777" w:rsidTr="0054632E">
        <w:tc>
          <w:tcPr>
            <w:tcW w:w="2562" w:type="dxa"/>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54632E">
        <w:tc>
          <w:tcPr>
            <w:tcW w:w="2562" w:type="dxa"/>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54632E">
        <w:tc>
          <w:tcPr>
            <w:tcW w:w="2562" w:type="dxa"/>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54632E">
        <w:tc>
          <w:tcPr>
            <w:tcW w:w="2562" w:type="dxa"/>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54632E">
        <w:tc>
          <w:tcPr>
            <w:tcW w:w="2562" w:type="dxa"/>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3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3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54632E">
        <w:tc>
          <w:tcPr>
            <w:tcW w:w="2562" w:type="dxa"/>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17"/>
            </w:r>
          </w:p>
        </w:tc>
        <w:tc>
          <w:tcPr>
            <w:tcW w:w="1237" w:type="dxa"/>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54632E">
        <w:tc>
          <w:tcPr>
            <w:tcW w:w="2562" w:type="dxa"/>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54632E">
        <w:tc>
          <w:tcPr>
            <w:tcW w:w="2562" w:type="dxa"/>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3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3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54632E">
        <w:tc>
          <w:tcPr>
            <w:tcW w:w="2562" w:type="dxa"/>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54632E">
        <w:tc>
          <w:tcPr>
            <w:tcW w:w="2562" w:type="dxa"/>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lastRenderedPageBreak/>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Pr="0054632E" w:rsidRDefault="009504BD" w:rsidP="00FF4230">
      <w:pPr>
        <w:spacing w:after="0"/>
        <w:jc w:val="center"/>
        <w:rPr>
          <w:rFonts w:eastAsia="Calibri" w:cstheme="minorHAnsi"/>
          <w:b/>
          <w:bCs/>
          <w:iCs/>
          <w:color w:val="5B9BD5" w:themeColor="accent5"/>
          <w:spacing w:val="-3"/>
          <w:sz w:val="20"/>
          <w:szCs w:val="20"/>
          <w:lang w:val="en-CA"/>
        </w:rPr>
      </w:pPr>
      <w:r w:rsidRPr="0054632E">
        <w:rPr>
          <w:rFonts w:eastAsia="Calibri" w:cstheme="minorHAnsi"/>
          <w:b/>
          <w:bCs/>
          <w:iCs/>
          <w:color w:val="5B9BD5" w:themeColor="accent5"/>
          <w:spacing w:val="-3"/>
          <w:sz w:val="20"/>
          <w:szCs w:val="20"/>
          <w:lang w:val="en-CA"/>
        </w:rPr>
        <w:lastRenderedPageBreak/>
        <w:t xml:space="preserve">Annex </w:t>
      </w:r>
      <w:r w:rsidR="00FC3F11" w:rsidRPr="0054632E">
        <w:rPr>
          <w:rFonts w:eastAsia="Calibri" w:cstheme="minorHAnsi"/>
          <w:b/>
          <w:bCs/>
          <w:iCs/>
          <w:color w:val="5B9BD5" w:themeColor="accent5"/>
          <w:spacing w:val="-3"/>
          <w:sz w:val="20"/>
          <w:szCs w:val="20"/>
          <w:lang w:val="en-CA"/>
        </w:rPr>
        <w:t>B</w:t>
      </w:r>
      <w:r w:rsidRPr="0054632E">
        <w:rPr>
          <w:rFonts w:eastAsia="Calibri" w:cstheme="minorHAnsi"/>
          <w:b/>
          <w:bCs/>
          <w:iCs/>
          <w:color w:val="5B9BD5" w:themeColor="accent5"/>
          <w:spacing w:val="-3"/>
          <w:sz w:val="20"/>
          <w:szCs w:val="20"/>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3E68846F" w14:textId="4B4C4471"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r w:rsidR="0095234D">
        <w:rPr>
          <w:rFonts w:eastAsia="Times New Roman" w:cstheme="minorHAnsi"/>
          <w:b/>
          <w:sz w:val="18"/>
          <w:szCs w:val="18"/>
          <w:lang w:val="en-GB" w:eastAsia="en-GB"/>
        </w:rPr>
        <w:t xml:space="preserve">     </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A603F1">
      <w:pPr>
        <w:pStyle w:val="ListParagraph"/>
        <w:numPr>
          <w:ilvl w:val="0"/>
          <w:numId w:val="20"/>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A603F1">
      <w:pPr>
        <w:pStyle w:val="ListParagraph"/>
        <w:numPr>
          <w:ilvl w:val="0"/>
          <w:numId w:val="20"/>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4632E" w:rsidRDefault="00C22EF1" w:rsidP="00E120B3">
      <w:pPr>
        <w:spacing w:after="0" w:line="240" w:lineRule="auto"/>
        <w:jc w:val="center"/>
        <w:rPr>
          <w:rFonts w:eastAsia="Times New Roman" w:cstheme="minorHAnsi"/>
          <w:b/>
          <w:color w:val="5B9BD5" w:themeColor="accent5"/>
          <w:sz w:val="20"/>
          <w:szCs w:val="20"/>
          <w:lang w:val="en-GB" w:eastAsia="en-GB"/>
        </w:rPr>
      </w:pPr>
      <w:r w:rsidRPr="0054632E">
        <w:rPr>
          <w:rFonts w:eastAsia="Times New Roman" w:cstheme="minorHAnsi"/>
          <w:b/>
          <w:color w:val="5B9BD5" w:themeColor="accent5"/>
          <w:sz w:val="20"/>
          <w:szCs w:val="20"/>
          <w:lang w:val="en-GB" w:eastAsia="en-GB"/>
        </w:rPr>
        <w:lastRenderedPageBreak/>
        <w:t>Annex B-</w:t>
      </w:r>
      <w:r w:rsidR="00BA537E" w:rsidRPr="0054632E">
        <w:rPr>
          <w:rFonts w:eastAsia="Times New Roman" w:cstheme="minorHAnsi"/>
          <w:b/>
          <w:color w:val="5B9BD5" w:themeColor="accent5"/>
          <w:sz w:val="20"/>
          <w:szCs w:val="20"/>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67B3DC1"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6205"/>
        <w:gridCol w:w="1980"/>
      </w:tblGrid>
      <w:tr w:rsidR="00373A3A" w:rsidRPr="0056586D" w14:paraId="0E5D2A27" w14:textId="77777777" w:rsidTr="0054632E">
        <w:tc>
          <w:tcPr>
            <w:tcW w:w="6205" w:type="dxa"/>
            <w:shd w:val="clear" w:color="auto" w:fill="BDD6EE" w:themeFill="accent5" w:themeFillTint="66"/>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shd w:val="clear" w:color="auto" w:fill="BDD6EE" w:themeFill="accent5" w:themeFillTint="66"/>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54632E">
        <w:tc>
          <w:tcPr>
            <w:tcW w:w="8185" w:type="dxa"/>
            <w:gridSpan w:val="2"/>
            <w:shd w:val="clear" w:color="auto" w:fill="DEEAF6" w:themeFill="accent5" w:themeFillTint="33"/>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54632E">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54632E">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54632E">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54632E">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54632E">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54632E">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54632E">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54632E">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54632E">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54632E">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54632E">
        <w:tc>
          <w:tcPr>
            <w:tcW w:w="8185" w:type="dxa"/>
            <w:gridSpan w:val="2"/>
            <w:shd w:val="clear" w:color="auto" w:fill="DEEAF6" w:themeFill="accent5" w:themeFillTint="33"/>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54632E">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54632E">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54632E">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54632E">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54632E">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54632E">
        <w:tc>
          <w:tcPr>
            <w:tcW w:w="8185" w:type="dxa"/>
            <w:gridSpan w:val="2"/>
            <w:shd w:val="clear" w:color="auto" w:fill="DEEAF6" w:themeFill="accent5" w:themeFillTint="33"/>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54632E">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54632E">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54632E">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54632E">
        <w:tc>
          <w:tcPr>
            <w:tcW w:w="8185" w:type="dxa"/>
            <w:gridSpan w:val="2"/>
            <w:shd w:val="clear" w:color="auto" w:fill="DEEAF6" w:themeFill="accent5" w:themeFillTint="33"/>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54632E">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54632E">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54632E">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54632E" w:rsidRDefault="007B0477" w:rsidP="009A2F6D">
      <w:pPr>
        <w:spacing w:after="0" w:line="240" w:lineRule="auto"/>
        <w:jc w:val="center"/>
        <w:rPr>
          <w:rFonts w:eastAsia="Times New Roman" w:cstheme="minorHAnsi"/>
          <w:b/>
          <w:color w:val="5B9BD5" w:themeColor="accent5"/>
          <w:sz w:val="20"/>
          <w:szCs w:val="20"/>
          <w:lang w:val="en-GB" w:eastAsia="en-GB"/>
        </w:rPr>
      </w:pPr>
      <w:r w:rsidRPr="0054632E">
        <w:rPr>
          <w:rFonts w:eastAsia="Times New Roman" w:cstheme="minorHAnsi"/>
          <w:b/>
          <w:color w:val="5B9BD5" w:themeColor="accent5"/>
          <w:sz w:val="20"/>
          <w:szCs w:val="20"/>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p>
    <w:p w14:paraId="2C237E0F" w14:textId="77777777" w:rsidR="00184798" w:rsidRPr="00317155" w:rsidRDefault="00184798" w:rsidP="00184798">
      <w:pPr>
        <w:rPr>
          <w:rFonts w:ascii="Times New Roman" w:eastAsia="Times New Roman" w:hAnsi="Times New Roman" w:cs="Times New Roman"/>
          <w:b/>
          <w:sz w:val="18"/>
          <w:szCs w:val="18"/>
        </w:rPr>
      </w:pPr>
      <w:bookmarkStart w:id="4" w:name="_bookmark0"/>
      <w:bookmarkEnd w:id="4"/>
    </w:p>
    <w:p w14:paraId="0B09455B" w14:textId="4E4E9608" w:rsidR="00253D41" w:rsidRPr="004F1637" w:rsidRDefault="004F1637" w:rsidP="001F6AE1">
      <w:pPr>
        <w:pStyle w:val="ListParagraph"/>
        <w:tabs>
          <w:tab w:val="left" w:pos="-720"/>
          <w:tab w:val="left" w:pos="1440"/>
        </w:tabs>
        <w:suppressAutoHyphens/>
        <w:ind w:left="360"/>
        <w:jc w:val="center"/>
        <w:rPr>
          <w:rFonts w:cs="Calibri"/>
          <w:bCs/>
          <w:spacing w:val="-2"/>
          <w:sz w:val="28"/>
          <w:szCs w:val="28"/>
          <w:lang w:val="en-CA"/>
        </w:rPr>
      </w:pPr>
      <w:r w:rsidRPr="004F1637">
        <w:rPr>
          <w:rFonts w:cs="Calibri"/>
          <w:bCs/>
          <w:spacing w:val="-2"/>
          <w:sz w:val="28"/>
          <w:szCs w:val="28"/>
          <w:lang w:val="en-CA"/>
        </w:rPr>
        <w:t>Attached</w:t>
      </w:r>
    </w:p>
    <w:p w14:paraId="0711DAE4" w14:textId="3E510978" w:rsidR="001F6AE1" w:rsidRDefault="001F6AE1">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br w:type="page"/>
      </w:r>
    </w:p>
    <w:p w14:paraId="3A5D83E7" w14:textId="77777777" w:rsidR="001F6AE1" w:rsidRPr="0054632E" w:rsidRDefault="001F6AE1" w:rsidP="001F6AE1">
      <w:pPr>
        <w:spacing w:after="0" w:line="240" w:lineRule="auto"/>
        <w:jc w:val="center"/>
        <w:rPr>
          <w:rFonts w:eastAsia="Times New Roman" w:cstheme="minorHAnsi"/>
          <w:b/>
          <w:color w:val="5B9BD5" w:themeColor="accent5"/>
          <w:sz w:val="18"/>
          <w:szCs w:val="18"/>
          <w:lang w:val="en-GB" w:eastAsia="en-GB"/>
        </w:rPr>
      </w:pPr>
      <w:r w:rsidRPr="0054632E">
        <w:rPr>
          <w:rFonts w:eastAsia="Times New Roman" w:cstheme="minorHAnsi"/>
          <w:b/>
          <w:color w:val="5B9BD5" w:themeColor="accent5"/>
          <w:sz w:val="18"/>
          <w:szCs w:val="18"/>
          <w:lang w:val="en-GB" w:eastAsia="en-GB"/>
        </w:rPr>
        <w:lastRenderedPageBreak/>
        <w:t xml:space="preserve">Annex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3D589145" w14:textId="77777777" w:rsidR="001F6AE1" w:rsidRPr="00102969" w:rsidRDefault="001F6AE1" w:rsidP="001F6AE1">
      <w:pPr>
        <w:rPr>
          <w:rFonts w:cstheme="minorHAnsi"/>
          <w:spacing w:val="-2"/>
          <w:sz w:val="18"/>
          <w:szCs w:val="18"/>
          <w:lang w:val="en-CA"/>
        </w:rPr>
      </w:pPr>
    </w:p>
    <w:p w14:paraId="0770E347"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567D2EF2"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1D413CCC" w14:textId="77777777" w:rsidR="004F1637" w:rsidRPr="004F1637" w:rsidRDefault="004F1637" w:rsidP="004F1637">
      <w:pPr>
        <w:pStyle w:val="ListParagraph"/>
        <w:tabs>
          <w:tab w:val="left" w:pos="-720"/>
          <w:tab w:val="left" w:pos="1440"/>
        </w:tabs>
        <w:suppressAutoHyphens/>
        <w:ind w:left="360"/>
        <w:jc w:val="center"/>
        <w:rPr>
          <w:rFonts w:cs="Calibri"/>
          <w:bCs/>
          <w:spacing w:val="-2"/>
          <w:sz w:val="28"/>
          <w:szCs w:val="28"/>
          <w:lang w:val="en-CA"/>
        </w:rPr>
      </w:pPr>
      <w:r w:rsidRPr="004F1637">
        <w:rPr>
          <w:rFonts w:cs="Calibri"/>
          <w:bCs/>
          <w:spacing w:val="-2"/>
          <w:sz w:val="28"/>
          <w:szCs w:val="28"/>
          <w:lang w:val="en-CA"/>
        </w:rPr>
        <w:t>Attached</w:t>
      </w:r>
    </w:p>
    <w:p w14:paraId="45E5133D" w14:textId="77777777" w:rsidR="00184798" w:rsidRDefault="00184798" w:rsidP="00184798">
      <w:pPr>
        <w:rPr>
          <w:rFonts w:ascii="Times New Roman" w:eastAsia="Times New Roman" w:hAnsi="Times New Roman" w:cs="Times New Roman"/>
          <w:b/>
          <w:sz w:val="20"/>
          <w:szCs w:val="20"/>
          <w:lang w:val="en-GB"/>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3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A3B6E" w14:textId="77777777" w:rsidR="00A603F1" w:rsidRDefault="00A603F1" w:rsidP="00C22EF1">
      <w:pPr>
        <w:spacing w:after="0" w:line="240" w:lineRule="auto"/>
      </w:pPr>
      <w:r>
        <w:separator/>
      </w:r>
    </w:p>
  </w:endnote>
  <w:endnote w:type="continuationSeparator" w:id="0">
    <w:p w14:paraId="5C147FD7" w14:textId="77777777" w:rsidR="00A603F1" w:rsidRDefault="00A603F1" w:rsidP="00C22EF1">
      <w:pPr>
        <w:spacing w:after="0" w:line="240" w:lineRule="auto"/>
      </w:pPr>
      <w:r>
        <w:continuationSeparator/>
      </w:r>
    </w:p>
  </w:endnote>
  <w:endnote w:type="continuationNotice" w:id="1">
    <w:p w14:paraId="5D2CD457" w14:textId="77777777" w:rsidR="00A603F1" w:rsidRDefault="00A603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F7BFD" w14:textId="77777777" w:rsidR="00A603F1" w:rsidRDefault="00A603F1" w:rsidP="00C22EF1">
      <w:pPr>
        <w:spacing w:after="0" w:line="240" w:lineRule="auto"/>
      </w:pPr>
      <w:r>
        <w:separator/>
      </w:r>
    </w:p>
  </w:footnote>
  <w:footnote w:type="continuationSeparator" w:id="0">
    <w:p w14:paraId="72CE706C" w14:textId="77777777" w:rsidR="00A603F1" w:rsidRDefault="00A603F1" w:rsidP="00C22EF1">
      <w:pPr>
        <w:spacing w:after="0" w:line="240" w:lineRule="auto"/>
      </w:pPr>
      <w:r>
        <w:continuationSeparator/>
      </w:r>
    </w:p>
  </w:footnote>
  <w:footnote w:type="continuationNotice" w:id="1">
    <w:p w14:paraId="66693E27" w14:textId="77777777" w:rsidR="00A603F1" w:rsidRDefault="00A603F1">
      <w:pPr>
        <w:spacing w:after="0" w:line="240" w:lineRule="auto"/>
      </w:pPr>
    </w:p>
  </w:footnote>
  <w:footnote w:id="2">
    <w:p w14:paraId="31C8E40F" w14:textId="77777777" w:rsidR="00ED1A1B" w:rsidRPr="00FE26C7" w:rsidRDefault="00ED1A1B" w:rsidP="00ED1A1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3BD47A57" w14:textId="77777777" w:rsidR="009E7E42" w:rsidRPr="00F73965" w:rsidRDefault="009E7E42" w:rsidP="009E7E42">
      <w:pPr>
        <w:pStyle w:val="FootnoteText"/>
        <w:rPr>
          <w:sz w:val="16"/>
          <w:szCs w:val="16"/>
        </w:rPr>
      </w:pPr>
      <w:r>
        <w:rPr>
          <w:rStyle w:val="FootnoteReference"/>
        </w:rPr>
        <w:footnoteRef/>
      </w:r>
      <w:r>
        <w:t xml:space="preserve"> </w:t>
      </w:r>
      <w:hyperlink r:id="rId1" w:anchor=":~:text=Whereas%20recognition%20of%20the%20inherent%20dignity%20and%20of,among%20the%20peoples%20of%20territories%20under%20their%20jurisdiction." w:history="1">
        <w:r w:rsidRPr="00F73965">
          <w:rPr>
            <w:rFonts w:ascii="Segoe UI" w:hAnsi="Segoe UI" w:cs="Segoe UI"/>
            <w:color w:val="111111"/>
            <w:sz w:val="16"/>
            <w:szCs w:val="16"/>
            <w:u w:val="single"/>
            <w:shd w:val="clear" w:color="auto" w:fill="FFFFFF"/>
          </w:rPr>
          <w:t>https://www.ohchr.org/sites/default/files/UDHR/Documents/UDHR_Translations/eng.pdf</w:t>
        </w:r>
      </w:hyperlink>
    </w:p>
  </w:footnote>
  <w:footnote w:id="4">
    <w:p w14:paraId="61663717" w14:textId="77777777" w:rsidR="009E7E42" w:rsidRPr="00F73965" w:rsidRDefault="009E7E42" w:rsidP="009E7E42">
      <w:pPr>
        <w:pStyle w:val="FootnoteText"/>
        <w:rPr>
          <w:rFonts w:cstheme="minorHAnsi"/>
          <w:sz w:val="16"/>
          <w:szCs w:val="16"/>
        </w:rPr>
      </w:pPr>
      <w:r w:rsidRPr="00F73965">
        <w:rPr>
          <w:rStyle w:val="FootnoteReference"/>
          <w:rFonts w:ascii="Verdana" w:hAnsi="Verdana"/>
        </w:rPr>
        <w:footnoteRef/>
      </w:r>
      <w:r w:rsidRPr="00F73965">
        <w:rPr>
          <w:rFonts w:ascii="Verdana" w:hAnsi="Verdana"/>
          <w:sz w:val="16"/>
          <w:szCs w:val="16"/>
        </w:rPr>
        <w:t xml:space="preserve"> </w:t>
      </w:r>
      <w:r w:rsidRPr="00F73965">
        <w:rPr>
          <w:rFonts w:cstheme="minorHAnsi"/>
          <w:sz w:val="16"/>
          <w:szCs w:val="16"/>
        </w:rPr>
        <w:t xml:space="preserve">For more details, see the United Nations Common Country Analysis for the Occupied Palestinian Territory, page 3. </w:t>
      </w:r>
    </w:p>
  </w:footnote>
  <w:footnote w:id="5">
    <w:p w14:paraId="295C653E" w14:textId="77777777" w:rsidR="009E7E42" w:rsidRPr="00F73965" w:rsidRDefault="009E7E42" w:rsidP="009E7E42">
      <w:pPr>
        <w:pStyle w:val="FootnoteText"/>
        <w:rPr>
          <w:rFonts w:cstheme="minorHAnsi"/>
          <w:sz w:val="16"/>
          <w:szCs w:val="16"/>
        </w:rPr>
      </w:pPr>
      <w:r w:rsidRPr="00F73965">
        <w:rPr>
          <w:rStyle w:val="FootnoteReference"/>
        </w:rPr>
        <w:footnoteRef/>
      </w:r>
      <w:r w:rsidRPr="00F73965">
        <w:rPr>
          <w:rFonts w:cstheme="minorHAnsi"/>
          <w:sz w:val="16"/>
          <w:szCs w:val="16"/>
        </w:rPr>
        <w:t xml:space="preserve"> Worthy to note that during wars- violence against women increases. The situation is even exacerbating particularly in Gaza-with the complete lack of protection shelters which were bombarded as a result of the war. In this situation, women survivors of violence or at risks of violence are left alone to face their destiny. Another group of women that were heavily affected as a result of the war are women in conflict with the law- who were released from the first day of the war- without any prior arrangement with families or community leaders to facilitate their reintegration to their families. This group of women are at high risk of violence that reach the amount of murdering. </w:t>
      </w:r>
    </w:p>
  </w:footnote>
  <w:footnote w:id="6">
    <w:p w14:paraId="58A4C6FA" w14:textId="77777777" w:rsidR="009E7E42" w:rsidRPr="00F73965" w:rsidRDefault="009E7E42" w:rsidP="009E7E42">
      <w:pPr>
        <w:pStyle w:val="FootnoteText"/>
        <w:rPr>
          <w:rFonts w:cstheme="minorHAnsi"/>
          <w:sz w:val="16"/>
          <w:szCs w:val="16"/>
        </w:rPr>
      </w:pPr>
      <w:r w:rsidRPr="00F73965">
        <w:rPr>
          <w:rStyle w:val="FootnoteReference"/>
          <w:rFonts w:cstheme="minorHAnsi"/>
        </w:rPr>
        <w:footnoteRef/>
      </w:r>
      <w:r w:rsidRPr="00F73965">
        <w:rPr>
          <w:rFonts w:cstheme="minorHAnsi"/>
          <w:sz w:val="16"/>
          <w:szCs w:val="16"/>
        </w:rPr>
        <w:t xml:space="preserve"> https://www.pcbs.gov.ps/statisticsIndicatorsTables.aspx?lang=en&amp;table_id=1311</w:t>
      </w:r>
    </w:p>
  </w:footnote>
  <w:footnote w:id="7">
    <w:p w14:paraId="44723B4A" w14:textId="77777777" w:rsidR="009E7E42" w:rsidRPr="00DC1E5C" w:rsidRDefault="009E7E42" w:rsidP="009E7E42">
      <w:pPr>
        <w:pStyle w:val="FootnoteText"/>
        <w:rPr>
          <w:rFonts w:cstheme="minorHAnsi"/>
          <w:noProof/>
          <w:sz w:val="16"/>
          <w:szCs w:val="16"/>
        </w:rPr>
      </w:pPr>
      <w:r w:rsidRPr="00DC1E5C">
        <w:rPr>
          <w:rStyle w:val="FootnoteReference"/>
          <w:rFonts w:cstheme="minorHAnsi"/>
          <w:noProof/>
          <w:color w:val="000000"/>
        </w:rPr>
        <w:footnoteRef/>
      </w:r>
      <w:r w:rsidRPr="00DC1E5C">
        <w:rPr>
          <w:rFonts w:cstheme="minorHAnsi"/>
          <w:noProof/>
          <w:sz w:val="16"/>
          <w:szCs w:val="16"/>
        </w:rPr>
        <w:t xml:space="preserve"> PCBS. 2019. Violence Survey.</w:t>
      </w:r>
    </w:p>
  </w:footnote>
  <w:footnote w:id="8">
    <w:p w14:paraId="6D5950E2" w14:textId="77777777" w:rsidR="009E7E42" w:rsidRPr="00DC1E5C" w:rsidRDefault="009E7E42" w:rsidP="009E7E42">
      <w:pPr>
        <w:pStyle w:val="FootnoteText"/>
        <w:rPr>
          <w:rFonts w:cstheme="minorHAnsi"/>
          <w:i/>
          <w:iCs/>
          <w:sz w:val="16"/>
          <w:szCs w:val="16"/>
        </w:rPr>
      </w:pPr>
      <w:r w:rsidRPr="00DC1E5C">
        <w:rPr>
          <w:rStyle w:val="FootnoteReference"/>
          <w:rFonts w:cstheme="minorHAnsi"/>
        </w:rPr>
        <w:footnoteRef/>
      </w:r>
      <w:r w:rsidRPr="00DC1E5C">
        <w:rPr>
          <w:rFonts w:cstheme="minorHAnsi"/>
          <w:sz w:val="16"/>
          <w:szCs w:val="16"/>
        </w:rPr>
        <w:t xml:space="preserve"> </w:t>
      </w:r>
      <w:r w:rsidRPr="00DC1E5C">
        <w:rPr>
          <w:rFonts w:cstheme="minorHAnsi"/>
          <w:i/>
          <w:iCs/>
          <w:sz w:val="16"/>
          <w:szCs w:val="16"/>
        </w:rPr>
        <w:t xml:space="preserve">Ibid. </w:t>
      </w:r>
    </w:p>
  </w:footnote>
  <w:footnote w:id="9">
    <w:p w14:paraId="1680E77D" w14:textId="77777777" w:rsidR="009E7E42" w:rsidRDefault="009E7E42" w:rsidP="009E7E42">
      <w:pPr>
        <w:pStyle w:val="FootnoteText"/>
      </w:pPr>
      <w:r w:rsidRPr="00DC1E5C">
        <w:rPr>
          <w:rStyle w:val="FootnoteReference"/>
          <w:rFonts w:cstheme="minorHAnsi"/>
        </w:rPr>
        <w:footnoteRef/>
      </w:r>
      <w:r w:rsidRPr="00DC1E5C">
        <w:rPr>
          <w:rFonts w:cstheme="minorHAnsi"/>
          <w:sz w:val="16"/>
          <w:szCs w:val="16"/>
        </w:rPr>
        <w:t xml:space="preserve"> UN W</w:t>
      </w:r>
      <w:r>
        <w:rPr>
          <w:rFonts w:cstheme="minorHAnsi"/>
          <w:sz w:val="16"/>
          <w:szCs w:val="16"/>
        </w:rPr>
        <w:t>omen,</w:t>
      </w:r>
      <w:r w:rsidRPr="00DC1E5C">
        <w:rPr>
          <w:rFonts w:cstheme="minorHAnsi"/>
          <w:sz w:val="16"/>
          <w:szCs w:val="16"/>
        </w:rPr>
        <w:t xml:space="preserve"> Jan, 2024. The Gendered Impact of the Crisis in Gaza.</w:t>
      </w:r>
      <w:r>
        <w:t xml:space="preserve"> </w:t>
      </w:r>
    </w:p>
  </w:footnote>
  <w:footnote w:id="10">
    <w:p w14:paraId="6A3D63C6" w14:textId="77777777" w:rsidR="009E7E42" w:rsidRPr="00DC1E5C" w:rsidRDefault="009E7E42" w:rsidP="009E7E42">
      <w:pPr>
        <w:pStyle w:val="FootnoteText"/>
        <w:rPr>
          <w:rFonts w:cstheme="minorHAnsi"/>
          <w:sz w:val="16"/>
          <w:szCs w:val="16"/>
        </w:rPr>
      </w:pPr>
      <w:r>
        <w:rPr>
          <w:rStyle w:val="FootnoteReference"/>
        </w:rPr>
        <w:footnoteRef/>
      </w:r>
      <w:r>
        <w:t xml:space="preserve"> </w:t>
      </w:r>
      <w:r w:rsidRPr="00DC1E5C">
        <w:rPr>
          <w:rFonts w:cstheme="minorHAnsi"/>
          <w:sz w:val="16"/>
          <w:szCs w:val="16"/>
        </w:rPr>
        <w:t xml:space="preserve">Care, October 2023. Gaza Strip Rapid Gender Analysis: Brief </w:t>
      </w:r>
    </w:p>
  </w:footnote>
  <w:footnote w:id="11">
    <w:p w14:paraId="50299A11" w14:textId="77777777" w:rsidR="009E7E42" w:rsidRDefault="009E7E42" w:rsidP="009E7E42">
      <w:pPr>
        <w:pStyle w:val="FootnoteText"/>
      </w:pPr>
      <w:r>
        <w:rPr>
          <w:rStyle w:val="FootnoteReference"/>
        </w:rPr>
        <w:footnoteRef/>
      </w:r>
      <w:r>
        <w:t xml:space="preserve"> Gaza Legal Task Force, January 20224. </w:t>
      </w:r>
    </w:p>
  </w:footnote>
  <w:footnote w:id="12">
    <w:p w14:paraId="670850AB" w14:textId="77777777" w:rsidR="009E7E42" w:rsidRDefault="009E7E42" w:rsidP="009E7E42">
      <w:pPr>
        <w:pStyle w:val="FootnoteText"/>
      </w:pPr>
      <w:r>
        <w:rPr>
          <w:rStyle w:val="FootnoteReference"/>
        </w:rPr>
        <w:footnoteRef/>
      </w:r>
      <w:r>
        <w:t xml:space="preserve"> </w:t>
      </w:r>
      <w:r w:rsidRPr="00CE496F">
        <w:rPr>
          <w:rFonts w:cstheme="minorHAnsi"/>
          <w:sz w:val="16"/>
          <w:szCs w:val="16"/>
        </w:rPr>
        <w:t>OCHA, Hostilities in the Gaza Strip and Israel, Flash Update # 109.</w:t>
      </w:r>
      <w:r>
        <w:t xml:space="preserve"> </w:t>
      </w:r>
    </w:p>
  </w:footnote>
  <w:footnote w:id="13">
    <w:p w14:paraId="450BAFCD" w14:textId="77777777" w:rsidR="009E7E42" w:rsidRDefault="009E7E42" w:rsidP="009E7E42">
      <w:pPr>
        <w:pStyle w:val="FootnoteText"/>
      </w:pPr>
      <w:r>
        <w:rPr>
          <w:rStyle w:val="FootnoteReference"/>
        </w:rPr>
        <w:footnoteRef/>
      </w:r>
      <w:r>
        <w:t xml:space="preserve"> UN Women, Jan 2024. Gender Alert- The Gendered Impact of the Crisis in Gaza. </w:t>
      </w:r>
    </w:p>
    <w:p w14:paraId="6C6412BA" w14:textId="77777777" w:rsidR="009E7E42" w:rsidRDefault="00A603F1" w:rsidP="009E7E42">
      <w:pPr>
        <w:pStyle w:val="FootnoteText"/>
        <w:rPr>
          <w:rFonts w:ascii="Arial" w:hAnsi="Arial"/>
        </w:rPr>
      </w:pPr>
      <w:hyperlink r:id="rId2" w:history="1">
        <w:r w:rsidR="009E7E42">
          <w:rPr>
            <w:color w:val="0000FF"/>
            <w:u w:val="single"/>
          </w:rPr>
          <w:t xml:space="preserve">Gender Alert </w:t>
        </w:r>
        <w:proofErr w:type="gramStart"/>
        <w:r w:rsidR="009E7E42">
          <w:rPr>
            <w:color w:val="0000FF"/>
            <w:u w:val="single"/>
          </w:rPr>
          <w:t>The</w:t>
        </w:r>
        <w:proofErr w:type="gramEnd"/>
        <w:r w:rsidR="009E7E42">
          <w:rPr>
            <w:color w:val="0000FF"/>
            <w:u w:val="single"/>
          </w:rPr>
          <w:t xml:space="preserve"> Gendered Impact of the Crisis in Gaza.pdf (unwomen.org)</w:t>
        </w:r>
      </w:hyperlink>
    </w:p>
    <w:p w14:paraId="562F5FCE" w14:textId="77777777" w:rsidR="009E7E42" w:rsidRDefault="009E7E42" w:rsidP="009E7E42">
      <w:pPr>
        <w:pStyle w:val="FootnoteText"/>
      </w:pPr>
    </w:p>
  </w:footnote>
  <w:footnote w:id="14">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15">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3"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16">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17">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A60CB044"/>
    <w:lvl w:ilvl="0" w:tplc="04090015">
      <w:start w:val="1"/>
      <w:numFmt w:val="upperLetter"/>
      <w:lvlText w:val="%1."/>
      <w:lvlJc w:val="left"/>
      <w:pPr>
        <w:ind w:left="360" w:hanging="360"/>
      </w:pPr>
      <w:rPr>
        <w:rFonts w:hint="default"/>
        <w:color w:val="0F9CD8"/>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DB4D3F"/>
    <w:multiLevelType w:val="hybridMultilevel"/>
    <w:tmpl w:val="45006296"/>
    <w:lvl w:ilvl="0" w:tplc="B2141F40">
      <w:numFmt w:val="bullet"/>
      <w:lvlText w:val="-"/>
      <w:lvlJc w:val="left"/>
      <w:pPr>
        <w:ind w:left="1440" w:hanging="360"/>
      </w:pPr>
      <w:rPr>
        <w:rFonts w:ascii="Calibri" w:hAnsi="Calibri" w:cs="Calibri" w:hint="default"/>
        <w:b/>
        <w:bCs w:val="0"/>
        <w:color w:val="0F9CD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1063E7"/>
    <w:multiLevelType w:val="hybridMultilevel"/>
    <w:tmpl w:val="E4D8B602"/>
    <w:lvl w:ilvl="0" w:tplc="B2141F40">
      <w:numFmt w:val="bullet"/>
      <w:lvlText w:val="-"/>
      <w:lvlJc w:val="left"/>
      <w:pPr>
        <w:ind w:left="1864" w:hanging="360"/>
      </w:pPr>
      <w:rPr>
        <w:rFonts w:ascii="Calibri" w:hAnsi="Calibri" w:cs="Calibri" w:hint="default"/>
        <w:b/>
        <w:bCs w:val="0"/>
        <w:color w:val="0F9CD8"/>
      </w:rPr>
    </w:lvl>
    <w:lvl w:ilvl="1" w:tplc="04090003" w:tentative="1">
      <w:start w:val="1"/>
      <w:numFmt w:val="bullet"/>
      <w:lvlText w:val="o"/>
      <w:lvlJc w:val="left"/>
      <w:pPr>
        <w:ind w:left="2584" w:hanging="360"/>
      </w:pPr>
      <w:rPr>
        <w:rFonts w:ascii="Courier New" w:hAnsi="Courier New" w:cs="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cs="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cs="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9"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B36BEE"/>
    <w:multiLevelType w:val="hybridMultilevel"/>
    <w:tmpl w:val="8034D59A"/>
    <w:lvl w:ilvl="0" w:tplc="04090015">
      <w:start w:val="1"/>
      <w:numFmt w:val="upperLetter"/>
      <w:lvlText w:val="%1."/>
      <w:lvlJc w:val="left"/>
      <w:pPr>
        <w:ind w:left="360" w:hanging="360"/>
      </w:pPr>
      <w:rPr>
        <w:rFonts w:hint="default"/>
        <w:b/>
        <w:bCs/>
        <w:color w:val="0F9CD8"/>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E67254"/>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4" w15:restartNumberingAfterBreak="0">
    <w:nsid w:val="3F2D51E1"/>
    <w:multiLevelType w:val="hybridMultilevel"/>
    <w:tmpl w:val="45E852EE"/>
    <w:lvl w:ilvl="0" w:tplc="B2141F40">
      <w:numFmt w:val="bullet"/>
      <w:lvlText w:val="-"/>
      <w:lvlJc w:val="left"/>
      <w:pPr>
        <w:ind w:left="720" w:hanging="360"/>
      </w:pPr>
      <w:rPr>
        <w:rFonts w:ascii="Calibri" w:hAnsi="Calibri" w:cs="Calibri" w:hint="default"/>
        <w:b/>
        <w:bCs w:val="0"/>
        <w:color w:val="0F9CD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0803129"/>
    <w:multiLevelType w:val="hybridMultilevel"/>
    <w:tmpl w:val="B866C3EE"/>
    <w:lvl w:ilvl="0" w:tplc="1D4AFF88">
      <w:start w:val="1"/>
      <w:numFmt w:val="decimal"/>
      <w:lvlText w:val="%1."/>
      <w:lvlJc w:val="left"/>
      <w:pPr>
        <w:ind w:left="360" w:hanging="360"/>
      </w:pPr>
      <w:rPr>
        <w:rFonts w:hint="default"/>
        <w:b/>
        <w:bCs/>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4D07B6"/>
    <w:multiLevelType w:val="hybridMultilevel"/>
    <w:tmpl w:val="F1525844"/>
    <w:lvl w:ilvl="0" w:tplc="B2141F40">
      <w:numFmt w:val="bullet"/>
      <w:lvlText w:val="-"/>
      <w:lvlJc w:val="left"/>
      <w:pPr>
        <w:ind w:left="720" w:hanging="360"/>
      </w:pPr>
      <w:rPr>
        <w:rFonts w:ascii="Calibri" w:hAnsi="Calibri" w:cs="Calibri" w:hint="default"/>
        <w:b/>
        <w:bCs w:val="0"/>
        <w:color w:val="0F9CD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ADD21E7"/>
    <w:multiLevelType w:val="hybridMultilevel"/>
    <w:tmpl w:val="72CEC588"/>
    <w:lvl w:ilvl="0" w:tplc="04090001">
      <w:start w:val="1"/>
      <w:numFmt w:val="bullet"/>
      <w:lvlText w:val=""/>
      <w:lvlJc w:val="left"/>
      <w:pPr>
        <w:ind w:left="1440" w:hanging="360"/>
      </w:pPr>
      <w:rPr>
        <w:rFonts w:ascii="Symbol" w:hAnsi="Symbol" w:hint="default"/>
        <w:b w:val="0"/>
      </w:rPr>
    </w:lvl>
    <w:lvl w:ilvl="1" w:tplc="FFFFFFFF">
      <w:start w:val="1"/>
      <w:numFmt w:val="lowerLetter"/>
      <w:lvlText w:val="%2."/>
      <w:lvlJc w:val="left"/>
      <w:pPr>
        <w:ind w:left="2160" w:hanging="360"/>
      </w:pPr>
      <w:rPr>
        <w:rFonts w:asciiTheme="minorHAnsi" w:hAnsiTheme="minorHAnsi" w:cstheme="minorHAnsi" w:hint="default"/>
        <w:sz w:val="18"/>
        <w:szCs w:val="18"/>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25"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8"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26"/>
  </w:num>
  <w:num w:numId="4">
    <w:abstractNumId w:val="11"/>
  </w:num>
  <w:num w:numId="5">
    <w:abstractNumId w:val="19"/>
  </w:num>
  <w:num w:numId="6">
    <w:abstractNumId w:val="27"/>
  </w:num>
  <w:num w:numId="7">
    <w:abstractNumId w:val="10"/>
  </w:num>
  <w:num w:numId="8">
    <w:abstractNumId w:val="5"/>
  </w:num>
  <w:num w:numId="9">
    <w:abstractNumId w:val="1"/>
  </w:num>
  <w:num w:numId="10">
    <w:abstractNumId w:val="24"/>
  </w:num>
  <w:num w:numId="11">
    <w:abstractNumId w:val="7"/>
  </w:num>
  <w:num w:numId="12">
    <w:abstractNumId w:val="4"/>
  </w:num>
  <w:num w:numId="13">
    <w:abstractNumId w:val="13"/>
  </w:num>
  <w:num w:numId="14">
    <w:abstractNumId w:val="15"/>
  </w:num>
  <w:num w:numId="15">
    <w:abstractNumId w:val="22"/>
  </w:num>
  <w:num w:numId="16">
    <w:abstractNumId w:val="9"/>
  </w:num>
  <w:num w:numId="17">
    <w:abstractNumId w:val="2"/>
  </w:num>
  <w:num w:numId="18">
    <w:abstractNumId w:val="23"/>
  </w:num>
  <w:num w:numId="19">
    <w:abstractNumId w:val="6"/>
  </w:num>
  <w:num w:numId="20">
    <w:abstractNumId w:val="21"/>
  </w:num>
  <w:num w:numId="21">
    <w:abstractNumId w:val="25"/>
  </w:num>
  <w:num w:numId="22">
    <w:abstractNumId w:val="17"/>
  </w:num>
  <w:num w:numId="23">
    <w:abstractNumId w:val="28"/>
  </w:num>
  <w:num w:numId="24">
    <w:abstractNumId w:val="3"/>
  </w:num>
  <w:num w:numId="25">
    <w:abstractNumId w:val="8"/>
  </w:num>
  <w:num w:numId="26">
    <w:abstractNumId w:val="20"/>
  </w:num>
  <w:num w:numId="27">
    <w:abstractNumId w:val="14"/>
  </w:num>
  <w:num w:numId="28">
    <w:abstractNumId w:val="18"/>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300F9"/>
    <w:rsid w:val="000318F0"/>
    <w:rsid w:val="0003302B"/>
    <w:rsid w:val="00037A69"/>
    <w:rsid w:val="0004683C"/>
    <w:rsid w:val="00050775"/>
    <w:rsid w:val="0005432A"/>
    <w:rsid w:val="00060AFD"/>
    <w:rsid w:val="0006160B"/>
    <w:rsid w:val="0006200D"/>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329A"/>
    <w:rsid w:val="000A52DE"/>
    <w:rsid w:val="000A54DE"/>
    <w:rsid w:val="000B28C7"/>
    <w:rsid w:val="000B3016"/>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858"/>
    <w:rsid w:val="00135BA2"/>
    <w:rsid w:val="00141C1D"/>
    <w:rsid w:val="00145022"/>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52B6B"/>
    <w:rsid w:val="00253D41"/>
    <w:rsid w:val="00255175"/>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1ADE"/>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5866"/>
    <w:rsid w:val="002F724E"/>
    <w:rsid w:val="00300476"/>
    <w:rsid w:val="00300F37"/>
    <w:rsid w:val="00302DD9"/>
    <w:rsid w:val="00302E51"/>
    <w:rsid w:val="00305404"/>
    <w:rsid w:val="00312067"/>
    <w:rsid w:val="00315AE3"/>
    <w:rsid w:val="0031634C"/>
    <w:rsid w:val="00317155"/>
    <w:rsid w:val="003221B5"/>
    <w:rsid w:val="00322AA1"/>
    <w:rsid w:val="00324981"/>
    <w:rsid w:val="0032516C"/>
    <w:rsid w:val="00326C68"/>
    <w:rsid w:val="00337093"/>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402C86"/>
    <w:rsid w:val="00405809"/>
    <w:rsid w:val="00407EEC"/>
    <w:rsid w:val="0041437E"/>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618C5"/>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87389"/>
    <w:rsid w:val="00490A08"/>
    <w:rsid w:val="004910B2"/>
    <w:rsid w:val="00493CE1"/>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E1788"/>
    <w:rsid w:val="004E1E2B"/>
    <w:rsid w:val="004E7071"/>
    <w:rsid w:val="004E73A4"/>
    <w:rsid w:val="004E73BE"/>
    <w:rsid w:val="004E78F2"/>
    <w:rsid w:val="004E7D51"/>
    <w:rsid w:val="004F0ACE"/>
    <w:rsid w:val="004F1637"/>
    <w:rsid w:val="004F4BB0"/>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CBA"/>
    <w:rsid w:val="0054628A"/>
    <w:rsid w:val="0054632E"/>
    <w:rsid w:val="0054633A"/>
    <w:rsid w:val="005506D0"/>
    <w:rsid w:val="00551EBF"/>
    <w:rsid w:val="00553698"/>
    <w:rsid w:val="00554FAC"/>
    <w:rsid w:val="005552B4"/>
    <w:rsid w:val="0056086A"/>
    <w:rsid w:val="0056152D"/>
    <w:rsid w:val="00561F2E"/>
    <w:rsid w:val="005628CD"/>
    <w:rsid w:val="0056586D"/>
    <w:rsid w:val="00567FDD"/>
    <w:rsid w:val="0057501E"/>
    <w:rsid w:val="005752C3"/>
    <w:rsid w:val="005834C9"/>
    <w:rsid w:val="00592253"/>
    <w:rsid w:val="00596511"/>
    <w:rsid w:val="00596700"/>
    <w:rsid w:val="00597971"/>
    <w:rsid w:val="00597BB9"/>
    <w:rsid w:val="005A1CDA"/>
    <w:rsid w:val="005A23BB"/>
    <w:rsid w:val="005A3230"/>
    <w:rsid w:val="005A4A3A"/>
    <w:rsid w:val="005A630C"/>
    <w:rsid w:val="005B04FE"/>
    <w:rsid w:val="005B187D"/>
    <w:rsid w:val="005B3A3D"/>
    <w:rsid w:val="005B5BC8"/>
    <w:rsid w:val="005C3988"/>
    <w:rsid w:val="005C3C21"/>
    <w:rsid w:val="005C47B5"/>
    <w:rsid w:val="005D02A8"/>
    <w:rsid w:val="005D0517"/>
    <w:rsid w:val="005D2BD9"/>
    <w:rsid w:val="005E14D7"/>
    <w:rsid w:val="005E15B1"/>
    <w:rsid w:val="005E19F6"/>
    <w:rsid w:val="005F5353"/>
    <w:rsid w:val="005F78B8"/>
    <w:rsid w:val="005F7BB1"/>
    <w:rsid w:val="00600521"/>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0B9"/>
    <w:rsid w:val="006D5EEA"/>
    <w:rsid w:val="006D621A"/>
    <w:rsid w:val="006D6A57"/>
    <w:rsid w:val="006E5050"/>
    <w:rsid w:val="006E62D6"/>
    <w:rsid w:val="006E7124"/>
    <w:rsid w:val="006F358E"/>
    <w:rsid w:val="006F48C1"/>
    <w:rsid w:val="006F74CB"/>
    <w:rsid w:val="0070113E"/>
    <w:rsid w:val="0070190B"/>
    <w:rsid w:val="00701D63"/>
    <w:rsid w:val="0070710D"/>
    <w:rsid w:val="0072080C"/>
    <w:rsid w:val="007208C4"/>
    <w:rsid w:val="00721E97"/>
    <w:rsid w:val="00723048"/>
    <w:rsid w:val="00726222"/>
    <w:rsid w:val="00726ABA"/>
    <w:rsid w:val="00726AFE"/>
    <w:rsid w:val="00732866"/>
    <w:rsid w:val="00735741"/>
    <w:rsid w:val="007375D4"/>
    <w:rsid w:val="00750AD9"/>
    <w:rsid w:val="0075182E"/>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4FD2"/>
    <w:rsid w:val="007C6240"/>
    <w:rsid w:val="007D453C"/>
    <w:rsid w:val="007E0591"/>
    <w:rsid w:val="007E073F"/>
    <w:rsid w:val="007E455A"/>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C3D"/>
    <w:rsid w:val="0083354B"/>
    <w:rsid w:val="00842F20"/>
    <w:rsid w:val="00846866"/>
    <w:rsid w:val="00850211"/>
    <w:rsid w:val="008511A2"/>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42A9"/>
    <w:rsid w:val="0088532D"/>
    <w:rsid w:val="008867B6"/>
    <w:rsid w:val="00895883"/>
    <w:rsid w:val="0089756B"/>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718B"/>
    <w:rsid w:val="008E00C4"/>
    <w:rsid w:val="008E3455"/>
    <w:rsid w:val="008E5ACB"/>
    <w:rsid w:val="008F0514"/>
    <w:rsid w:val="008F1225"/>
    <w:rsid w:val="008F66C4"/>
    <w:rsid w:val="008F7F08"/>
    <w:rsid w:val="00913B3F"/>
    <w:rsid w:val="00913FA6"/>
    <w:rsid w:val="0091403E"/>
    <w:rsid w:val="00914ADA"/>
    <w:rsid w:val="00916BE8"/>
    <w:rsid w:val="009174F9"/>
    <w:rsid w:val="00917D6F"/>
    <w:rsid w:val="0092390F"/>
    <w:rsid w:val="00927462"/>
    <w:rsid w:val="009310FA"/>
    <w:rsid w:val="00931B1C"/>
    <w:rsid w:val="00934DDF"/>
    <w:rsid w:val="0093657D"/>
    <w:rsid w:val="00936F92"/>
    <w:rsid w:val="00941C5D"/>
    <w:rsid w:val="00942F80"/>
    <w:rsid w:val="00943EE4"/>
    <w:rsid w:val="009504BD"/>
    <w:rsid w:val="00951198"/>
    <w:rsid w:val="00951CF8"/>
    <w:rsid w:val="0095234D"/>
    <w:rsid w:val="00953353"/>
    <w:rsid w:val="00954A5B"/>
    <w:rsid w:val="00954A69"/>
    <w:rsid w:val="0095666C"/>
    <w:rsid w:val="0096124B"/>
    <w:rsid w:val="00962755"/>
    <w:rsid w:val="00964AB8"/>
    <w:rsid w:val="00964DC3"/>
    <w:rsid w:val="00965780"/>
    <w:rsid w:val="00966C0C"/>
    <w:rsid w:val="009703E2"/>
    <w:rsid w:val="0097460C"/>
    <w:rsid w:val="00976AC7"/>
    <w:rsid w:val="00980F0C"/>
    <w:rsid w:val="009812E6"/>
    <w:rsid w:val="00995628"/>
    <w:rsid w:val="00997E9C"/>
    <w:rsid w:val="009A2173"/>
    <w:rsid w:val="009A2F6D"/>
    <w:rsid w:val="009A3FBC"/>
    <w:rsid w:val="009A49E6"/>
    <w:rsid w:val="009B0732"/>
    <w:rsid w:val="009B2706"/>
    <w:rsid w:val="009B2C8B"/>
    <w:rsid w:val="009B317A"/>
    <w:rsid w:val="009B3368"/>
    <w:rsid w:val="009B4B98"/>
    <w:rsid w:val="009C109F"/>
    <w:rsid w:val="009C1EF6"/>
    <w:rsid w:val="009C1F60"/>
    <w:rsid w:val="009C463F"/>
    <w:rsid w:val="009C5C7A"/>
    <w:rsid w:val="009E0081"/>
    <w:rsid w:val="009E4169"/>
    <w:rsid w:val="009E7AC5"/>
    <w:rsid w:val="009E7E42"/>
    <w:rsid w:val="009F2FE7"/>
    <w:rsid w:val="009F4FA3"/>
    <w:rsid w:val="00A014B3"/>
    <w:rsid w:val="00A035E0"/>
    <w:rsid w:val="00A04270"/>
    <w:rsid w:val="00A075BC"/>
    <w:rsid w:val="00A12444"/>
    <w:rsid w:val="00A124C4"/>
    <w:rsid w:val="00A12FF4"/>
    <w:rsid w:val="00A14E48"/>
    <w:rsid w:val="00A15123"/>
    <w:rsid w:val="00A15534"/>
    <w:rsid w:val="00A2282F"/>
    <w:rsid w:val="00A22CB9"/>
    <w:rsid w:val="00A252E1"/>
    <w:rsid w:val="00A25997"/>
    <w:rsid w:val="00A33E3A"/>
    <w:rsid w:val="00A373CE"/>
    <w:rsid w:val="00A410B1"/>
    <w:rsid w:val="00A44F25"/>
    <w:rsid w:val="00A47CE4"/>
    <w:rsid w:val="00A50034"/>
    <w:rsid w:val="00A53E99"/>
    <w:rsid w:val="00A54648"/>
    <w:rsid w:val="00A573A2"/>
    <w:rsid w:val="00A603F1"/>
    <w:rsid w:val="00A620AD"/>
    <w:rsid w:val="00A648DF"/>
    <w:rsid w:val="00A66E6A"/>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C1A6F"/>
    <w:rsid w:val="00AC28D0"/>
    <w:rsid w:val="00AC30E6"/>
    <w:rsid w:val="00AC4246"/>
    <w:rsid w:val="00AC63CF"/>
    <w:rsid w:val="00AD4090"/>
    <w:rsid w:val="00AD472F"/>
    <w:rsid w:val="00AD6EA8"/>
    <w:rsid w:val="00AE7ECB"/>
    <w:rsid w:val="00AF03EB"/>
    <w:rsid w:val="00AF3AEC"/>
    <w:rsid w:val="00AF7F78"/>
    <w:rsid w:val="00B03A9F"/>
    <w:rsid w:val="00B07A8D"/>
    <w:rsid w:val="00B1004B"/>
    <w:rsid w:val="00B1392B"/>
    <w:rsid w:val="00B14FBB"/>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72E9"/>
    <w:rsid w:val="00B7020D"/>
    <w:rsid w:val="00B71941"/>
    <w:rsid w:val="00B71D12"/>
    <w:rsid w:val="00B73FDA"/>
    <w:rsid w:val="00B82F75"/>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2EF1"/>
    <w:rsid w:val="00C23DF9"/>
    <w:rsid w:val="00C31928"/>
    <w:rsid w:val="00C358F1"/>
    <w:rsid w:val="00C35F55"/>
    <w:rsid w:val="00C40E02"/>
    <w:rsid w:val="00C41F68"/>
    <w:rsid w:val="00C47772"/>
    <w:rsid w:val="00C5093D"/>
    <w:rsid w:val="00C51078"/>
    <w:rsid w:val="00C53CDE"/>
    <w:rsid w:val="00C540B9"/>
    <w:rsid w:val="00C54FE1"/>
    <w:rsid w:val="00C60F90"/>
    <w:rsid w:val="00C6136F"/>
    <w:rsid w:val="00C6272A"/>
    <w:rsid w:val="00C63164"/>
    <w:rsid w:val="00C640CD"/>
    <w:rsid w:val="00C65165"/>
    <w:rsid w:val="00C65356"/>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542E"/>
    <w:rsid w:val="00CE0780"/>
    <w:rsid w:val="00CE74A5"/>
    <w:rsid w:val="00CE7808"/>
    <w:rsid w:val="00CF1508"/>
    <w:rsid w:val="00CF1E68"/>
    <w:rsid w:val="00CF2C9D"/>
    <w:rsid w:val="00CF43A0"/>
    <w:rsid w:val="00CF69F0"/>
    <w:rsid w:val="00D010D3"/>
    <w:rsid w:val="00D01E03"/>
    <w:rsid w:val="00D01FB1"/>
    <w:rsid w:val="00D022E3"/>
    <w:rsid w:val="00D049B0"/>
    <w:rsid w:val="00D0781F"/>
    <w:rsid w:val="00D12B59"/>
    <w:rsid w:val="00D13266"/>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54E06"/>
    <w:rsid w:val="00D567C8"/>
    <w:rsid w:val="00D6045A"/>
    <w:rsid w:val="00D60876"/>
    <w:rsid w:val="00D65D46"/>
    <w:rsid w:val="00D661DB"/>
    <w:rsid w:val="00D671E4"/>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E06B72"/>
    <w:rsid w:val="00E120B3"/>
    <w:rsid w:val="00E14FCA"/>
    <w:rsid w:val="00E17B7C"/>
    <w:rsid w:val="00E212A2"/>
    <w:rsid w:val="00E21518"/>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0DCE"/>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0EC0"/>
    <w:rsid w:val="00EB1BD8"/>
    <w:rsid w:val="00EB2911"/>
    <w:rsid w:val="00EB3324"/>
    <w:rsid w:val="00EB5BAB"/>
    <w:rsid w:val="00EB5C96"/>
    <w:rsid w:val="00EB7C9F"/>
    <w:rsid w:val="00EC2E03"/>
    <w:rsid w:val="00EC3A19"/>
    <w:rsid w:val="00EC66F3"/>
    <w:rsid w:val="00EC7F56"/>
    <w:rsid w:val="00ED08FE"/>
    <w:rsid w:val="00ED1A1B"/>
    <w:rsid w:val="00ED447A"/>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B3"/>
    <w:rsid w:val="00F13AA2"/>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64A6"/>
    <w:rsid w:val="00F91333"/>
    <w:rsid w:val="00F94402"/>
    <w:rsid w:val="00FA051D"/>
    <w:rsid w:val="00FA0C0F"/>
    <w:rsid w:val="00FA5DFA"/>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A1B"/>
  </w:style>
  <w:style w:type="paragraph" w:styleId="Heading1">
    <w:name w:val="heading 1"/>
    <w:basedOn w:val="Normal"/>
    <w:next w:val="Normal"/>
    <w:link w:val="Heading1Char"/>
    <w:uiPriority w:val="9"/>
    <w:qFormat/>
    <w:rsid w:val="00ED1A1B"/>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ED1A1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D1A1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ED1A1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D1A1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D1A1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D1A1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D1A1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D1A1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5_G,Footnote reference,FA Fu,Char,FA"/>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C22EF1"/>
    <w:rPr>
      <w:sz w:val="20"/>
      <w:szCs w:val="20"/>
    </w:rPr>
  </w:style>
  <w:style w:type="character" w:styleId="FootnoteReference">
    <w:name w:val="footnote reference"/>
    <w:aliases w:val="ftref,Normal + Font:9 Point,Superscript 3 Point Times,BVI fnr,Footnote,16 Point,Superscript 6 Point,Footnote Reference Number,Footnote Reference_LVL6,Footnote Reference_LVL61,Footnote Reference_LVL62,Footnote Reference_LVL63,Ref,4_G,f"/>
    <w:link w:val="CharChar1CharCharCharChar1CharCharCharCharCharCharCharCharCharCharCharCharCharCharCharChar"/>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ED1A1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ED1A1B"/>
    <w:rPr>
      <w:rFonts w:asciiTheme="majorHAnsi" w:eastAsiaTheme="majorEastAsia" w:hAnsiTheme="majorHAnsi" w:cstheme="majorBidi"/>
      <w:sz w:val="32"/>
      <w:szCs w:val="32"/>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ED1A1B"/>
    <w:rPr>
      <w:rFonts w:asciiTheme="majorHAnsi" w:eastAsiaTheme="majorEastAsia" w:hAnsiTheme="majorHAnsi" w:cstheme="majorBidi"/>
      <w:i/>
      <w:iCs/>
      <w:sz w:val="30"/>
      <w:szCs w:val="30"/>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ED1A1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D1A1B"/>
    <w:rPr>
      <w:rFonts w:asciiTheme="majorHAnsi" w:eastAsiaTheme="majorEastAsia" w:hAnsiTheme="majorHAnsi" w:cstheme="majorBidi"/>
      <w:caps/>
      <w:color w:val="44546A" w:themeColor="text2"/>
      <w:spacing w:val="30"/>
      <w:sz w:val="72"/>
      <w:szCs w:val="72"/>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rsid w:val="009E7E42"/>
    <w:pPr>
      <w:spacing w:line="240" w:lineRule="exact"/>
    </w:pPr>
    <w:rPr>
      <w:vertAlign w:val="superscript"/>
    </w:rPr>
  </w:style>
  <w:style w:type="character" w:customStyle="1" w:styleId="Heading3Char">
    <w:name w:val="Heading 3 Char"/>
    <w:basedOn w:val="DefaultParagraphFont"/>
    <w:link w:val="Heading3"/>
    <w:uiPriority w:val="9"/>
    <w:semiHidden/>
    <w:rsid w:val="00ED1A1B"/>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semiHidden/>
    <w:rsid w:val="00ED1A1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D1A1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D1A1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D1A1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D1A1B"/>
    <w:rPr>
      <w:b/>
      <w:bCs/>
      <w:i/>
      <w:iCs/>
    </w:rPr>
  </w:style>
  <w:style w:type="paragraph" w:styleId="Caption">
    <w:name w:val="caption"/>
    <w:basedOn w:val="Normal"/>
    <w:next w:val="Normal"/>
    <w:uiPriority w:val="35"/>
    <w:semiHidden/>
    <w:unhideWhenUsed/>
    <w:qFormat/>
    <w:rsid w:val="00ED1A1B"/>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ED1A1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D1A1B"/>
    <w:rPr>
      <w:color w:val="44546A" w:themeColor="text2"/>
      <w:sz w:val="28"/>
      <w:szCs w:val="28"/>
    </w:rPr>
  </w:style>
  <w:style w:type="character" w:styleId="Strong">
    <w:name w:val="Strong"/>
    <w:basedOn w:val="DefaultParagraphFont"/>
    <w:uiPriority w:val="22"/>
    <w:qFormat/>
    <w:rsid w:val="00ED1A1B"/>
    <w:rPr>
      <w:b/>
      <w:bCs/>
    </w:rPr>
  </w:style>
  <w:style w:type="character" w:styleId="Emphasis">
    <w:name w:val="Emphasis"/>
    <w:basedOn w:val="DefaultParagraphFont"/>
    <w:uiPriority w:val="20"/>
    <w:qFormat/>
    <w:rsid w:val="00ED1A1B"/>
    <w:rPr>
      <w:i/>
      <w:iCs/>
      <w:color w:val="000000" w:themeColor="text1"/>
    </w:rPr>
  </w:style>
  <w:style w:type="paragraph" w:styleId="NoSpacing">
    <w:name w:val="No Spacing"/>
    <w:uiPriority w:val="1"/>
    <w:qFormat/>
    <w:rsid w:val="00ED1A1B"/>
    <w:pPr>
      <w:spacing w:after="0" w:line="240" w:lineRule="auto"/>
    </w:pPr>
  </w:style>
  <w:style w:type="paragraph" w:styleId="Quote">
    <w:name w:val="Quote"/>
    <w:basedOn w:val="Normal"/>
    <w:next w:val="Normal"/>
    <w:link w:val="QuoteChar"/>
    <w:uiPriority w:val="29"/>
    <w:qFormat/>
    <w:rsid w:val="00ED1A1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D1A1B"/>
    <w:rPr>
      <w:i/>
      <w:iCs/>
      <w:color w:val="7B7B7B" w:themeColor="accent3" w:themeShade="BF"/>
      <w:sz w:val="24"/>
      <w:szCs w:val="24"/>
    </w:rPr>
  </w:style>
  <w:style w:type="paragraph" w:styleId="IntenseQuote">
    <w:name w:val="Intense Quote"/>
    <w:basedOn w:val="Normal"/>
    <w:next w:val="Normal"/>
    <w:link w:val="IntenseQuoteChar"/>
    <w:uiPriority w:val="30"/>
    <w:qFormat/>
    <w:rsid w:val="00ED1A1B"/>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ED1A1B"/>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ED1A1B"/>
    <w:rPr>
      <w:i/>
      <w:iCs/>
      <w:color w:val="595959" w:themeColor="text1" w:themeTint="A6"/>
    </w:rPr>
  </w:style>
  <w:style w:type="character" w:styleId="IntenseEmphasis">
    <w:name w:val="Intense Emphasis"/>
    <w:basedOn w:val="DefaultParagraphFont"/>
    <w:uiPriority w:val="21"/>
    <w:qFormat/>
    <w:rsid w:val="00ED1A1B"/>
    <w:rPr>
      <w:b/>
      <w:bCs/>
      <w:i/>
      <w:iCs/>
      <w:color w:val="auto"/>
    </w:rPr>
  </w:style>
  <w:style w:type="character" w:styleId="SubtleReference">
    <w:name w:val="Subtle Reference"/>
    <w:basedOn w:val="DefaultParagraphFont"/>
    <w:uiPriority w:val="31"/>
    <w:qFormat/>
    <w:rsid w:val="00ED1A1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D1A1B"/>
    <w:rPr>
      <w:b/>
      <w:bCs/>
      <w:caps w:val="0"/>
      <w:smallCaps/>
      <w:color w:val="auto"/>
      <w:spacing w:val="0"/>
      <w:u w:val="single"/>
    </w:rPr>
  </w:style>
  <w:style w:type="character" w:styleId="BookTitle">
    <w:name w:val="Book Title"/>
    <w:basedOn w:val="DefaultParagraphFont"/>
    <w:uiPriority w:val="33"/>
    <w:qFormat/>
    <w:rsid w:val="00ED1A1B"/>
    <w:rPr>
      <w:b/>
      <w:bCs/>
      <w:caps w:val="0"/>
      <w:smallCaps/>
      <w:spacing w:val="0"/>
    </w:rPr>
  </w:style>
  <w:style w:type="paragraph" w:styleId="TOCHeading">
    <w:name w:val="TOC Heading"/>
    <w:basedOn w:val="Heading1"/>
    <w:next w:val="Normal"/>
    <w:uiPriority w:val="39"/>
    <w:semiHidden/>
    <w:unhideWhenUsed/>
    <w:qFormat/>
    <w:rsid w:val="00ED1A1B"/>
    <w:pPr>
      <w:outlineLvl w:val="9"/>
    </w:pPr>
  </w:style>
  <w:style w:type="table" w:styleId="GridTable2-Accent5">
    <w:name w:val="Grid Table 2 Accent 5"/>
    <w:basedOn w:val="TableNormal"/>
    <w:uiPriority w:val="47"/>
    <w:rsid w:val="00ED1A1B"/>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16154">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314674305">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image" Target="media/image6.svg"/><Relationship Id="rId26" Type="http://schemas.openxmlformats.org/officeDocument/2006/relationships/hyperlink" Target="mailto:palestine.registry@unwomen.org" TargetMode="External"/><Relationship Id="rId3" Type="http://schemas.openxmlformats.org/officeDocument/2006/relationships/customXml" Target="../customXml/item3.xml"/><Relationship Id="rId21" Type="http://schemas.openxmlformats.org/officeDocument/2006/relationships/image" Target="media/image8.svg"/><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2.svg"/><Relationship Id="rId33"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hyperlink" Target="mailto:palestine.registry@unwomen.org" TargetMode="External"/><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hyperlink" Target="https://www.un.org/sc/suborg/en/sanctions/un-sc-consolidated-list" TargetMode="Externa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image" Target="media/image10.svg"/><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alestine.registry@unwomen.or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yperlink" Target="mailto:palestine.registry@unwomen.org"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un.org/Docs/journal/asp/ws.asp?m=ST/SGB/2003/13" TargetMode="External"/><Relationship Id="rId2" Type="http://schemas.openxmlformats.org/officeDocument/2006/relationships/hyperlink" Target="https://www.unwomen.org/sites/default/files/2024-01/Gender%20Alert%20The%20Gendered%20Impact%20of%20the%20Crisis%20in%20Gaza.pdf" TargetMode="External"/><Relationship Id="rId1" Type="http://schemas.openxmlformats.org/officeDocument/2006/relationships/hyperlink" Target="https://www.ohchr.org/sites/default/files/UDHR/Documents/UDHR_Translations/e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21" ma:contentTypeDescription="" ma:contentTypeScope="" ma:versionID="23d69a063f62739d4b035d9b4845afed">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422db797d2161808e0b07e8f6039281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ReviewDate"/>
                <xsd:element ref="ns2:LF_DocSummary" minOccurs="0"/>
                <xsd:element ref="ns2:LF_EffectiveDate"/>
                <xsd:element ref="ns2:LF_RelatedDo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SearchProperties" minOccurs="0"/>
                <xsd:element ref="ns2:LF_Topic"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Budget HQ"/>
          <xsd:enumeration value="Business Transformation"/>
          <xsd:enumeration value="Communications &amp; Advocacy"/>
          <xsd:enumeration value="Ethics Office"/>
          <xsd:enumeration value="Financial Management"/>
          <xsd:enumeration value="Human Resources HQ"/>
          <xsd:enumeration value="Information Systems and Telecommunications HQ"/>
          <xsd:enumeration value="Intergovernmental Support Division HQ"/>
          <xsd:enumeration value="Independent Evaluation and Audit Services"/>
          <xsd:enumeration value="Internal Policy Management"/>
          <xsd:enumeration value="Knowledge Management"/>
          <xsd:enumeration value="Legal HQ"/>
          <xsd:enumeration value="Private Sector Partnerships"/>
          <xsd:enumeration value="Office of Executive Director"/>
          <xsd:enumeration value="Operations HQ"/>
          <xsd:enumeration value="Policy, Programme &amp; Intergovernmental Division"/>
          <xsd:enumeration value="Procurement and Travel Services"/>
          <xsd:enumeration value="Programme Support and Management Unit"/>
          <xsd:enumeration value="Resource Mobilization HQ"/>
          <xsd:enumeration value="Risk Management"/>
          <xsd:enumeration value="Public Partnerships"/>
          <xsd:enumeration value="Security Services HQ"/>
          <xsd:enumeration value="SPRED Directorate"/>
          <xsd:enumeration value="Strategic Planning Unit"/>
          <xsd:enumeration value="UNTF"/>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ReviewDate" ma:index="7" ma:displayName="Document Review Date" ma:format="DateOnly" ma:internalName="LF_ReviewDate">
      <xsd:simpleType>
        <xsd:restriction base="dms:DateTime"/>
      </xsd:simpleType>
    </xsd:element>
    <xsd:element name="LF_DocSummary" ma:index="8" nillable="true" ma:displayName="Document Summary" ma:internalName="LF_DocSummary">
      <xsd:simpleType>
        <xsd:restriction base="dms:Note">
          <xsd:maxLength value="255"/>
        </xsd:restriction>
      </xsd:simpleType>
    </xsd:element>
    <xsd:element name="LF_EffectiveDate" ma:index="9" ma:displayName="Effective Date" ma:format="DateOnly" ma:internalName="LF_EffectiveDate">
      <xsd:simpleType>
        <xsd:restriction base="dms:DateTime"/>
      </xsd:simpleType>
    </xsd:element>
    <xsd:element name="LF_RelatedDoc" ma:index="10" nillable="true" ma:displayName="Related Documents" ma:description="" ma:internalName="LF_RelatedDoc">
      <xsd:simpleType>
        <xsd:restriction base="dms:Note"/>
      </xsd:simpleType>
    </xsd:element>
    <xsd:element name="LF_IsArchived" ma:index="11" nillable="true" ma:displayName="IsArchived" ma:default="0" ma:internalName="LF_IsArchived">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LF_Topic" ma:index="32" nillable="true" ma:displayName="Topic" ma:internalName="Topic0" ma:readOnly="false">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1"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ApprovedBy xmlns="a15e0e0f-4f4a-4916-abd0-83d6a9ed7276">Director, Programme Support Division</LF_ApprovedBy>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SharedWithUsers xmlns="a15e0e0f-4f4a-4916-abd0-83d6a9ed7276">
      <UserInfo>
        <DisplayName>Punna Islam</DisplayName>
        <AccountId>7003</AccountId>
        <AccountType/>
      </UserInfo>
    </SharedWithUsers>
    <LF_Topic xmlns="a15e0e0f-4f4a-4916-abd0-83d6a9ed7276" xsi:nil="true"/>
  </documentManagement>
</p:properties>
</file>

<file path=customXml/itemProps1.xml><?xml version="1.0" encoding="utf-8"?>
<ds:datastoreItem xmlns:ds="http://schemas.openxmlformats.org/officeDocument/2006/customXml" ds:itemID="{E628C353-1F3E-499A-8E72-617BB057F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3.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8489</Words>
  <Characters>48391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56767</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yafa raie</cp:lastModifiedBy>
  <cp:revision>3</cp:revision>
  <dcterms:created xsi:type="dcterms:W3CDTF">2024-04-23T06:16:00Z</dcterms:created>
  <dcterms:modified xsi:type="dcterms:W3CDTF">2024-04-23T06:23:00Z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y fmtid="{D5CDD505-2E9C-101B-9397-08002B2CF9AE}" pid="4" name="LF_Topic">
    <vt:lpwstr>;#Programme;#</vt:lpwstr>
  </property>
  <property fmtid="{D5CDD505-2E9C-101B-9397-08002B2CF9AE}" pid="5" name="LF_Level">
    <vt:lpwstr>Level 4</vt:lpwstr>
  </property>
</Properties>
</file>