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1902" w14:textId="37EAEB0E" w:rsidR="00E06A69" w:rsidRPr="00A408FB" w:rsidRDefault="00782EDC" w:rsidP="00782EDC">
      <w:pPr>
        <w:pStyle w:val="Headingblue"/>
        <w:jc w:val="cente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Call for Proposal</w:t>
      </w:r>
      <w:r w:rsidR="00E06A69" w:rsidRPr="00A408FB">
        <w:rPr>
          <w:rFonts w:asciiTheme="minorHAnsi" w:hAnsiTheme="minorHAnsi" w:cstheme="minorHAnsi"/>
          <w:color w:val="000000" w:themeColor="text1"/>
          <w:sz w:val="22"/>
          <w:szCs w:val="22"/>
        </w:rPr>
        <w:t>s</w:t>
      </w:r>
      <w:r w:rsidRPr="00A408FB">
        <w:rPr>
          <w:rFonts w:asciiTheme="minorHAnsi" w:hAnsiTheme="minorHAnsi" w:cstheme="minorHAnsi"/>
          <w:color w:val="000000" w:themeColor="text1"/>
          <w:sz w:val="22"/>
          <w:szCs w:val="22"/>
        </w:rPr>
        <w:t xml:space="preserve"> </w:t>
      </w:r>
    </w:p>
    <w:p w14:paraId="4A484CE8" w14:textId="52BB2B6F" w:rsidR="00345C75" w:rsidRPr="00A408FB" w:rsidRDefault="00345C75" w:rsidP="00782EDC">
      <w:pPr>
        <w:pStyle w:val="Headingblue"/>
        <w:jc w:val="center"/>
        <w:rPr>
          <w:rFonts w:asciiTheme="minorHAnsi" w:hAnsiTheme="minorHAnsi" w:cstheme="minorHAnsi"/>
          <w:color w:val="000000" w:themeColor="text1"/>
          <w:sz w:val="22"/>
          <w:szCs w:val="22"/>
        </w:rPr>
      </w:pPr>
    </w:p>
    <w:p w14:paraId="717E2247" w14:textId="7F5BF563" w:rsidR="00345C75" w:rsidRPr="00A408FB" w:rsidRDefault="00345C75" w:rsidP="00345C75">
      <w:pPr>
        <w:pStyle w:val="Headingblue"/>
        <w:jc w:val="center"/>
        <w:rPr>
          <w:rFonts w:asciiTheme="minorHAnsi" w:hAnsiTheme="minorHAnsi" w:cstheme="minorHAnsi"/>
          <w:color w:val="000000" w:themeColor="text1"/>
          <w:sz w:val="22"/>
          <w:szCs w:val="22"/>
        </w:rPr>
      </w:pPr>
      <w:r w:rsidRPr="00A408FB">
        <w:rPr>
          <w:rFonts w:asciiTheme="minorHAnsi" w:hAnsiTheme="minorHAnsi"/>
          <w:color w:val="000000" w:themeColor="text1"/>
          <w:sz w:val="22"/>
        </w:rPr>
        <w:t>(For Budget less than $250,000)</w:t>
      </w:r>
    </w:p>
    <w:p w14:paraId="05E1CC75" w14:textId="77777777" w:rsidR="00345C75" w:rsidRPr="00A408FB" w:rsidRDefault="00345C75" w:rsidP="00345C75">
      <w:pPr>
        <w:pStyle w:val="Headingblue"/>
        <w:jc w:val="center"/>
        <w:rPr>
          <w:rFonts w:asciiTheme="minorHAnsi" w:hAnsiTheme="minorHAnsi" w:cstheme="minorHAnsi"/>
          <w:color w:val="000000" w:themeColor="text1"/>
          <w:sz w:val="22"/>
          <w:szCs w:val="22"/>
        </w:rPr>
      </w:pPr>
    </w:p>
    <w:p w14:paraId="404195B7" w14:textId="2621FF0B" w:rsidR="00782EDC" w:rsidRPr="00A408FB" w:rsidRDefault="00E06A69" w:rsidP="00E06A69">
      <w:pPr>
        <w:pStyle w:val="Headingblue"/>
        <w:jc w:val="cente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F</w:t>
      </w:r>
      <w:r w:rsidR="00782EDC" w:rsidRPr="00A408FB">
        <w:rPr>
          <w:rFonts w:asciiTheme="minorHAnsi" w:hAnsiTheme="minorHAnsi" w:cstheme="minorHAnsi"/>
          <w:color w:val="000000" w:themeColor="text1"/>
          <w:sz w:val="22"/>
          <w:szCs w:val="22"/>
        </w:rPr>
        <w:t>or NGOs, Academic Institutions and Registered Community Based Organisations</w:t>
      </w:r>
    </w:p>
    <w:p w14:paraId="2F1964B3" w14:textId="77777777" w:rsidR="00782EDC" w:rsidRPr="00A408FB" w:rsidRDefault="00782EDC" w:rsidP="00782EDC">
      <w:pPr>
        <w:pStyle w:val="Headingblue"/>
        <w:jc w:val="center"/>
        <w:rPr>
          <w:rFonts w:asciiTheme="minorHAnsi" w:hAnsiTheme="minorHAnsi" w:cstheme="minorHAnsi"/>
          <w:color w:val="000000" w:themeColor="text1"/>
          <w:sz w:val="22"/>
          <w:szCs w:val="22"/>
        </w:rPr>
      </w:pPr>
    </w:p>
    <w:p w14:paraId="796951D5" w14:textId="255C2160" w:rsidR="00E06A69" w:rsidRPr="00A408FB" w:rsidRDefault="00E06A69" w:rsidP="004550CD">
      <w:pPr>
        <w:pStyle w:val="Headingblue"/>
        <w:jc w:val="cente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Under the UN Women project </w:t>
      </w:r>
    </w:p>
    <w:p w14:paraId="2E9BBC16" w14:textId="1F655B32" w:rsidR="00782EDC" w:rsidRPr="00A408FB" w:rsidRDefault="00107D77" w:rsidP="00705D76">
      <w:pPr>
        <w:pStyle w:val="Headingblue"/>
        <w:jc w:val="cente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Advancing the Women, Peace and Security Agenda in Palestine</w:t>
      </w:r>
    </w:p>
    <w:p w14:paraId="3ECB2CAA" w14:textId="77777777" w:rsidR="00107D77" w:rsidRPr="00A408FB" w:rsidRDefault="00107D77" w:rsidP="00705D76">
      <w:pPr>
        <w:pStyle w:val="Headingblue"/>
        <w:jc w:val="center"/>
        <w:rPr>
          <w:rFonts w:asciiTheme="minorHAnsi" w:hAnsiTheme="minorHAnsi" w:cstheme="minorHAnsi"/>
          <w:bCs/>
          <w:iCs/>
          <w:color w:val="000000" w:themeColor="text1"/>
          <w:spacing w:val="-2"/>
          <w:sz w:val="22"/>
          <w:szCs w:val="22"/>
        </w:rPr>
      </w:pPr>
    </w:p>
    <w:p w14:paraId="278B5942" w14:textId="34299B62" w:rsidR="00782EDC" w:rsidRPr="00A408FB" w:rsidRDefault="00782EDC" w:rsidP="00782EDC">
      <w:pPr>
        <w:rPr>
          <w:rFonts w:cstheme="minorHAnsi"/>
          <w:b/>
          <w:bCs/>
          <w:color w:val="000000" w:themeColor="text1"/>
          <w:lang w:val="en-GB"/>
        </w:rPr>
      </w:pPr>
      <w:r w:rsidRPr="00A408FB">
        <w:rPr>
          <w:rFonts w:cstheme="minorHAnsi"/>
          <w:b/>
          <w:bCs/>
          <w:color w:val="000000" w:themeColor="text1"/>
          <w:lang w:val="en-GB"/>
        </w:rPr>
        <w:t xml:space="preserve">CFP No. </w:t>
      </w:r>
      <w:r w:rsidRPr="00A408FB">
        <w:rPr>
          <w:rFonts w:cstheme="minorHAnsi"/>
          <w:b/>
          <w:bCs/>
          <w:color w:val="FF0000"/>
          <w:u w:val="single"/>
          <w:lang w:val="en-GB"/>
        </w:rPr>
        <w:t>UNW-</w:t>
      </w:r>
      <w:r w:rsidR="00AD3F7E" w:rsidRPr="00A408FB">
        <w:rPr>
          <w:rFonts w:cstheme="minorHAnsi"/>
          <w:b/>
          <w:bCs/>
          <w:color w:val="FF0000"/>
          <w:u w:val="single"/>
          <w:lang w:val="en-GB"/>
        </w:rPr>
        <w:t>WPS</w:t>
      </w:r>
      <w:r w:rsidRPr="00A408FB">
        <w:rPr>
          <w:rFonts w:cstheme="minorHAnsi"/>
          <w:b/>
          <w:bCs/>
          <w:color w:val="FF0000"/>
          <w:u w:val="single"/>
          <w:lang w:val="en-GB"/>
        </w:rPr>
        <w:t>-</w:t>
      </w:r>
      <w:r w:rsidR="00B16664">
        <w:rPr>
          <w:rFonts w:cstheme="minorHAnsi"/>
          <w:b/>
          <w:bCs/>
          <w:color w:val="FF0000"/>
          <w:u w:val="single"/>
          <w:lang w:val="en-GB"/>
        </w:rPr>
        <w:t>WBG</w:t>
      </w:r>
      <w:r w:rsidRPr="00A408FB">
        <w:rPr>
          <w:rFonts w:cstheme="minorHAnsi"/>
          <w:b/>
          <w:bCs/>
          <w:color w:val="FF0000"/>
          <w:u w:val="single"/>
          <w:lang w:val="en-GB"/>
        </w:rPr>
        <w:t>-00</w:t>
      </w:r>
      <w:r w:rsidR="006E1DF2" w:rsidRPr="00A408FB">
        <w:rPr>
          <w:rFonts w:cstheme="minorHAnsi"/>
          <w:b/>
          <w:bCs/>
          <w:color w:val="FF0000"/>
          <w:u w:val="single"/>
          <w:lang w:val="en-GB"/>
        </w:rPr>
        <w:t>1</w:t>
      </w:r>
      <w:r w:rsidR="00823E62" w:rsidRPr="00A408FB">
        <w:rPr>
          <w:rFonts w:cstheme="minorHAnsi"/>
          <w:b/>
          <w:bCs/>
          <w:color w:val="FF0000"/>
          <w:u w:val="single"/>
          <w:lang w:val="en-GB"/>
        </w:rPr>
        <w:t>/2019</w:t>
      </w:r>
    </w:p>
    <w:p w14:paraId="27EBF479" w14:textId="77777777" w:rsidR="00782EDC" w:rsidRPr="00A408FB" w:rsidRDefault="00782EDC" w:rsidP="00782EDC">
      <w:pPr>
        <w:rPr>
          <w:rFonts w:cstheme="minorHAnsi"/>
          <w:color w:val="000000" w:themeColor="text1"/>
          <w:lang w:val="en-GB"/>
        </w:rPr>
      </w:pPr>
    </w:p>
    <w:p w14:paraId="220E81FA" w14:textId="77777777" w:rsidR="00782EDC" w:rsidRPr="00A408FB" w:rsidRDefault="00782EDC" w:rsidP="00782EDC">
      <w:pPr>
        <w:rPr>
          <w:rFonts w:cstheme="minorHAnsi"/>
          <w:color w:val="000000" w:themeColor="text1"/>
          <w:lang w:val="en-GB"/>
        </w:rPr>
      </w:pPr>
    </w:p>
    <w:p w14:paraId="219D1A41" w14:textId="77777777" w:rsidR="00782EDC" w:rsidRPr="00A408FB" w:rsidRDefault="00782EDC" w:rsidP="009C2E77">
      <w:pPr>
        <w:pStyle w:val="Headingblue"/>
        <w:jc w:val="lowKashida"/>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Section 1 – CFP letter</w:t>
      </w:r>
    </w:p>
    <w:p w14:paraId="2304FF90" w14:textId="77777777" w:rsidR="00782EDC" w:rsidRPr="00A408FB" w:rsidRDefault="00782EDC" w:rsidP="009C2E77">
      <w:pPr>
        <w:jc w:val="lowKashida"/>
        <w:rPr>
          <w:rFonts w:cstheme="minorHAnsi"/>
          <w:color w:val="000000" w:themeColor="text1"/>
          <w:lang w:val="en-GB"/>
        </w:rPr>
      </w:pPr>
    </w:p>
    <w:p w14:paraId="11CD09E3" w14:textId="057FAABD" w:rsidR="00782EDC" w:rsidRPr="00A408FB" w:rsidRDefault="00D516AD" w:rsidP="009C2E77">
      <w:pPr>
        <w:jc w:val="lowKashida"/>
        <w:rPr>
          <w:rFonts w:cstheme="minorHAnsi"/>
          <w:color w:val="000000" w:themeColor="text1"/>
          <w:spacing w:val="-2"/>
          <w:lang w:val="en-GB"/>
        </w:rPr>
      </w:pPr>
      <w:r w:rsidRPr="00A408FB">
        <w:rPr>
          <w:rFonts w:cstheme="minorHAnsi"/>
          <w:color w:val="000000" w:themeColor="text1"/>
          <w:spacing w:val="-2"/>
          <w:lang w:val="en-GB"/>
        </w:rPr>
        <w:t>UN Women</w:t>
      </w:r>
      <w:r w:rsidR="00782EDC" w:rsidRPr="00A408FB">
        <w:rPr>
          <w:rFonts w:cstheme="minorHAnsi"/>
          <w:color w:val="000000" w:themeColor="text1"/>
          <w:spacing w:val="-2"/>
          <w:lang w:val="en-GB"/>
        </w:rPr>
        <w:t xml:space="preserve"> plans to engage Responsible Part</w:t>
      </w:r>
      <w:r w:rsidR="00E06A69" w:rsidRPr="00A408FB">
        <w:rPr>
          <w:rFonts w:cstheme="minorHAnsi"/>
          <w:color w:val="000000" w:themeColor="text1"/>
          <w:spacing w:val="-2"/>
          <w:lang w:val="en-GB"/>
        </w:rPr>
        <w:t>ies</w:t>
      </w:r>
      <w:r w:rsidR="00782EDC" w:rsidRPr="00A408FB">
        <w:rPr>
          <w:rFonts w:cstheme="minorHAnsi"/>
          <w:color w:val="000000" w:themeColor="text1"/>
          <w:spacing w:val="-2"/>
          <w:lang w:val="en-GB"/>
        </w:rPr>
        <w:t xml:space="preserve"> as defined in accordance with these documents. </w:t>
      </w:r>
      <w:r w:rsidRPr="00A408FB">
        <w:rPr>
          <w:rFonts w:cstheme="minorHAnsi"/>
          <w:color w:val="000000" w:themeColor="text1"/>
          <w:spacing w:val="-2"/>
          <w:lang w:val="en-GB"/>
        </w:rPr>
        <w:t>UN Women</w:t>
      </w:r>
      <w:r w:rsidR="00782EDC" w:rsidRPr="00A408FB">
        <w:rPr>
          <w:rFonts w:cstheme="minorHAnsi"/>
          <w:color w:val="000000" w:themeColor="text1"/>
          <w:spacing w:val="-2"/>
          <w:lang w:val="en-GB"/>
        </w:rPr>
        <w:t xml:space="preserve"> now invites sealed proposals from qualified proponents for providing the requirements as defined in the </w:t>
      </w:r>
      <w:r w:rsidR="00C45DEB" w:rsidRPr="00A408FB">
        <w:rPr>
          <w:rFonts w:cstheme="minorHAnsi"/>
          <w:color w:val="000000" w:themeColor="text1"/>
          <w:spacing w:val="-2"/>
          <w:lang w:val="en-GB"/>
        </w:rPr>
        <w:t>UN Women</w:t>
      </w:r>
      <w:r w:rsidR="00782EDC" w:rsidRPr="00A408FB">
        <w:rPr>
          <w:rFonts w:cstheme="minorHAnsi"/>
          <w:color w:val="000000" w:themeColor="text1"/>
          <w:spacing w:val="-2"/>
          <w:lang w:val="en-GB"/>
        </w:rPr>
        <w:t xml:space="preserve"> Terms of Reference. Proposals must be received by </w:t>
      </w:r>
      <w:r w:rsidRPr="00A408FB">
        <w:rPr>
          <w:rFonts w:cstheme="minorHAnsi"/>
          <w:color w:val="000000" w:themeColor="text1"/>
          <w:spacing w:val="-2"/>
          <w:lang w:val="en-GB"/>
        </w:rPr>
        <w:t>UN Women</w:t>
      </w:r>
      <w:r w:rsidR="00782EDC" w:rsidRPr="00A408FB">
        <w:rPr>
          <w:rFonts w:cstheme="minorHAnsi"/>
          <w:color w:val="000000" w:themeColor="text1"/>
          <w:spacing w:val="-2"/>
          <w:lang w:val="en-GB"/>
        </w:rPr>
        <w:t xml:space="preserve"> at the address specified not later than </w:t>
      </w:r>
      <w:r w:rsidR="00A205CB">
        <w:rPr>
          <w:rFonts w:cstheme="minorHAnsi"/>
          <w:b/>
          <w:color w:val="000000" w:themeColor="text1"/>
          <w:spacing w:val="-2"/>
          <w:lang w:val="en-GB"/>
        </w:rPr>
        <w:t>31 October</w:t>
      </w:r>
      <w:r w:rsidR="00782EDC" w:rsidRPr="00A408FB">
        <w:rPr>
          <w:rFonts w:cstheme="minorHAnsi"/>
          <w:b/>
          <w:color w:val="000000" w:themeColor="text1"/>
          <w:lang w:val="en-GB"/>
        </w:rPr>
        <w:t xml:space="preserve"> 201</w:t>
      </w:r>
      <w:r w:rsidR="00490E3F" w:rsidRPr="00A408FB">
        <w:rPr>
          <w:rFonts w:cstheme="minorHAnsi"/>
          <w:b/>
          <w:color w:val="000000" w:themeColor="text1"/>
          <w:lang w:val="en-GB"/>
        </w:rPr>
        <w:t>9</w:t>
      </w:r>
      <w:r w:rsidR="00887199" w:rsidRPr="00A408FB">
        <w:rPr>
          <w:rFonts w:cstheme="minorHAnsi"/>
          <w:b/>
          <w:color w:val="000000" w:themeColor="text1"/>
          <w:lang w:val="en-GB"/>
        </w:rPr>
        <w:t xml:space="preserve"> (midnight)</w:t>
      </w:r>
      <w:r w:rsidR="00782EDC" w:rsidRPr="00A408FB">
        <w:rPr>
          <w:rFonts w:cstheme="minorHAnsi"/>
          <w:color w:val="000000" w:themeColor="text1"/>
          <w:lang w:val="en-GB"/>
        </w:rPr>
        <w:t>.</w:t>
      </w:r>
    </w:p>
    <w:p w14:paraId="02010363" w14:textId="77777777" w:rsidR="00782EDC" w:rsidRPr="00A408FB" w:rsidRDefault="00782EDC" w:rsidP="009C2E77">
      <w:pPr>
        <w:tabs>
          <w:tab w:val="left" w:pos="-720"/>
          <w:tab w:val="left" w:pos="1440"/>
        </w:tabs>
        <w:suppressAutoHyphens/>
        <w:jc w:val="lowKashida"/>
        <w:rPr>
          <w:rFonts w:cstheme="minorHAnsi"/>
          <w:color w:val="000000" w:themeColor="text1"/>
          <w:spacing w:val="-2"/>
          <w:lang w:val="en-GB"/>
        </w:rPr>
      </w:pPr>
    </w:p>
    <w:p w14:paraId="7A0B0BD0" w14:textId="4324EEE6" w:rsidR="00617D5B" w:rsidRPr="00A408FB" w:rsidRDefault="00617D5B" w:rsidP="009C2E77">
      <w:pPr>
        <w:tabs>
          <w:tab w:val="left" w:pos="-720"/>
          <w:tab w:val="left" w:pos="1440"/>
        </w:tabs>
        <w:suppressAutoHyphens/>
        <w:jc w:val="lowKashida"/>
        <w:rPr>
          <w:rFonts w:cstheme="minorHAnsi"/>
          <w:color w:val="000000" w:themeColor="text1"/>
          <w:spacing w:val="-2"/>
          <w:lang w:val="en-GB"/>
        </w:rPr>
      </w:pPr>
      <w:r w:rsidRPr="00A408FB">
        <w:rPr>
          <w:rFonts w:cstheme="minorHAnsi"/>
          <w:color w:val="000000" w:themeColor="text1"/>
          <w:spacing w:val="-2"/>
          <w:lang w:val="en-GB"/>
        </w:rPr>
        <w:t xml:space="preserve">Important Note: </w:t>
      </w:r>
    </w:p>
    <w:p w14:paraId="760B1A8C" w14:textId="24F30171" w:rsidR="00AD3F7E" w:rsidRPr="00A408FB" w:rsidRDefault="00AD3F7E" w:rsidP="00AD3F7E">
      <w:pPr>
        <w:numPr>
          <w:ilvl w:val="0"/>
          <w:numId w:val="23"/>
        </w:numPr>
        <w:tabs>
          <w:tab w:val="left" w:pos="-720"/>
          <w:tab w:val="left" w:pos="1440"/>
        </w:tabs>
        <w:suppressAutoHyphens/>
        <w:jc w:val="lowKashida"/>
        <w:rPr>
          <w:rFonts w:cstheme="minorHAnsi"/>
          <w:color w:val="FF0000"/>
          <w:spacing w:val="-2"/>
          <w:lang w:val="en-GB"/>
        </w:rPr>
      </w:pPr>
      <w:r w:rsidRPr="00A408FB">
        <w:rPr>
          <w:rFonts w:cstheme="minorHAnsi"/>
          <w:color w:val="FF0000"/>
          <w:spacing w:val="-2"/>
          <w:lang w:val="en-GB"/>
        </w:rPr>
        <w:t xml:space="preserve">Proponents from Gaza can apply for </w:t>
      </w:r>
      <w:r w:rsidR="009A6B09" w:rsidRPr="00A408FB">
        <w:rPr>
          <w:rFonts w:cstheme="minorHAnsi"/>
          <w:color w:val="FF0000"/>
          <w:spacing w:val="-2"/>
          <w:lang w:val="en-GB"/>
        </w:rPr>
        <w:t>Group A</w:t>
      </w:r>
      <w:r w:rsidRPr="00A408FB">
        <w:rPr>
          <w:rFonts w:cstheme="minorHAnsi"/>
          <w:color w:val="FF0000"/>
          <w:spacing w:val="-2"/>
          <w:lang w:val="en-GB"/>
        </w:rPr>
        <w:t>– covering Gaza only</w:t>
      </w:r>
    </w:p>
    <w:p w14:paraId="230668F1" w14:textId="1D07DCC1" w:rsidR="00AD3F7E" w:rsidRPr="00A408FB" w:rsidRDefault="00AD3F7E" w:rsidP="00B61B5B">
      <w:pPr>
        <w:numPr>
          <w:ilvl w:val="0"/>
          <w:numId w:val="23"/>
        </w:numPr>
        <w:tabs>
          <w:tab w:val="left" w:pos="-720"/>
          <w:tab w:val="left" w:pos="1440"/>
        </w:tabs>
        <w:suppressAutoHyphens/>
        <w:jc w:val="lowKashida"/>
        <w:rPr>
          <w:rFonts w:cstheme="minorHAnsi"/>
          <w:color w:val="FF0000"/>
          <w:spacing w:val="-2"/>
          <w:lang w:val="en-GB"/>
        </w:rPr>
      </w:pPr>
      <w:r w:rsidRPr="00A408FB">
        <w:rPr>
          <w:rFonts w:cstheme="minorHAnsi"/>
          <w:color w:val="FF0000"/>
          <w:spacing w:val="-2"/>
          <w:lang w:val="en-GB"/>
        </w:rPr>
        <w:t xml:space="preserve">Proponents from the West Bank (including Jerusalem) can apply for </w:t>
      </w:r>
      <w:r w:rsidR="009A6B09" w:rsidRPr="00A408FB">
        <w:rPr>
          <w:rFonts w:cstheme="minorHAnsi"/>
          <w:color w:val="FF0000"/>
          <w:spacing w:val="-2"/>
          <w:lang w:val="en-GB"/>
        </w:rPr>
        <w:t xml:space="preserve">Group B- </w:t>
      </w:r>
      <w:r w:rsidRPr="00A408FB">
        <w:rPr>
          <w:rFonts w:cstheme="minorHAnsi"/>
          <w:color w:val="FF0000"/>
          <w:spacing w:val="-2"/>
          <w:lang w:val="en-GB"/>
        </w:rPr>
        <w:t xml:space="preserve">covering the West </w:t>
      </w:r>
      <w:r w:rsidR="009A6B09" w:rsidRPr="00A408FB">
        <w:rPr>
          <w:rFonts w:cstheme="minorHAnsi"/>
          <w:color w:val="FF0000"/>
          <w:spacing w:val="-2"/>
          <w:lang w:val="en-GB"/>
        </w:rPr>
        <w:t>B</w:t>
      </w:r>
      <w:r w:rsidRPr="00A408FB">
        <w:rPr>
          <w:rFonts w:cstheme="minorHAnsi"/>
          <w:color w:val="FF0000"/>
          <w:spacing w:val="-2"/>
          <w:lang w:val="en-GB"/>
        </w:rPr>
        <w:t>ank (including Jerusalem) only</w:t>
      </w:r>
    </w:p>
    <w:p w14:paraId="3C1B18D4" w14:textId="0B7E7EAC" w:rsidR="00AD3F7E" w:rsidRPr="00A408FB" w:rsidRDefault="00AD3F7E" w:rsidP="00AD3F7E">
      <w:pPr>
        <w:numPr>
          <w:ilvl w:val="0"/>
          <w:numId w:val="23"/>
        </w:numPr>
        <w:tabs>
          <w:tab w:val="left" w:pos="-720"/>
          <w:tab w:val="left" w:pos="1440"/>
        </w:tabs>
        <w:suppressAutoHyphens/>
        <w:jc w:val="lowKashida"/>
        <w:rPr>
          <w:rFonts w:cstheme="minorHAnsi"/>
          <w:color w:val="FF0000"/>
          <w:spacing w:val="-2"/>
          <w:lang w:val="en-GB"/>
        </w:rPr>
      </w:pPr>
      <w:r w:rsidRPr="00A408FB">
        <w:rPr>
          <w:rFonts w:cstheme="minorHAnsi"/>
          <w:color w:val="FF0000"/>
          <w:spacing w:val="-2"/>
          <w:lang w:val="en-GB"/>
        </w:rPr>
        <w:t xml:space="preserve">Proponents </w:t>
      </w:r>
      <w:r w:rsidR="00A408FB" w:rsidRPr="00A408FB">
        <w:rPr>
          <w:rFonts w:cstheme="minorHAnsi"/>
          <w:b/>
          <w:bCs/>
          <w:color w:val="FF0000"/>
          <w:spacing w:val="-2"/>
          <w:u w:val="single"/>
          <w:lang w:val="en-GB"/>
        </w:rPr>
        <w:t>cannot</w:t>
      </w:r>
      <w:r w:rsidRPr="00A408FB">
        <w:rPr>
          <w:rFonts w:cstheme="minorHAnsi"/>
          <w:b/>
          <w:bCs/>
          <w:color w:val="FF0000"/>
          <w:spacing w:val="-2"/>
          <w:u w:val="single"/>
          <w:lang w:val="en-GB"/>
        </w:rPr>
        <w:t xml:space="preserve"> apply</w:t>
      </w:r>
      <w:r w:rsidRPr="00A408FB">
        <w:rPr>
          <w:rFonts w:cstheme="minorHAnsi"/>
          <w:color w:val="FF0000"/>
          <w:spacing w:val="-2"/>
          <w:lang w:val="en-GB"/>
        </w:rPr>
        <w:t xml:space="preserve"> covering the West Bank and Gaza</w:t>
      </w:r>
      <w:r w:rsidR="009A6B09" w:rsidRPr="00A408FB">
        <w:rPr>
          <w:rFonts w:cstheme="minorHAnsi"/>
          <w:color w:val="FF0000"/>
          <w:spacing w:val="-2"/>
          <w:lang w:val="en-GB"/>
        </w:rPr>
        <w:t xml:space="preserve"> (A and B)</w:t>
      </w:r>
      <w:r w:rsidRPr="00A408FB">
        <w:rPr>
          <w:rFonts w:cstheme="minorHAnsi"/>
          <w:color w:val="FF0000"/>
          <w:spacing w:val="-2"/>
          <w:lang w:val="en-GB"/>
        </w:rPr>
        <w:t xml:space="preserve"> in one submission</w:t>
      </w:r>
    </w:p>
    <w:p w14:paraId="4206102D" w14:textId="37D7C96C" w:rsidR="00617D5B" w:rsidRPr="00A408FB" w:rsidRDefault="00AD3F7E" w:rsidP="00AD3F7E">
      <w:pPr>
        <w:numPr>
          <w:ilvl w:val="0"/>
          <w:numId w:val="23"/>
        </w:numPr>
        <w:tabs>
          <w:tab w:val="left" w:pos="-720"/>
          <w:tab w:val="left" w:pos="1440"/>
        </w:tabs>
        <w:suppressAutoHyphens/>
        <w:jc w:val="lowKashida"/>
        <w:rPr>
          <w:rFonts w:cstheme="minorHAnsi"/>
          <w:color w:val="FF0000"/>
          <w:spacing w:val="-2"/>
          <w:lang w:val="en-GB"/>
        </w:rPr>
      </w:pPr>
      <w:r w:rsidRPr="00A408FB">
        <w:rPr>
          <w:rFonts w:cstheme="minorHAnsi"/>
          <w:color w:val="FF0000"/>
          <w:spacing w:val="-2"/>
          <w:lang w:val="en-GB"/>
        </w:rPr>
        <w:t>The project duration will be for 12</w:t>
      </w:r>
      <w:r w:rsidR="00B772FA" w:rsidRPr="00A408FB">
        <w:rPr>
          <w:rFonts w:cstheme="minorHAnsi"/>
          <w:color w:val="FF0000"/>
          <w:spacing w:val="-2"/>
          <w:lang w:val="en-GB"/>
        </w:rPr>
        <w:t xml:space="preserve"> </w:t>
      </w:r>
      <w:r w:rsidRPr="00A408FB">
        <w:rPr>
          <w:rFonts w:cstheme="minorHAnsi"/>
          <w:color w:val="FF0000"/>
          <w:spacing w:val="-2"/>
          <w:lang w:val="en-GB"/>
        </w:rPr>
        <w:t>months</w:t>
      </w:r>
    </w:p>
    <w:p w14:paraId="10B12C31" w14:textId="77777777" w:rsidR="00AD3F7E" w:rsidRPr="00A408FB" w:rsidRDefault="00AD3F7E" w:rsidP="009C2E77">
      <w:pPr>
        <w:tabs>
          <w:tab w:val="left" w:pos="-720"/>
          <w:tab w:val="left" w:pos="1440"/>
        </w:tabs>
        <w:suppressAutoHyphens/>
        <w:jc w:val="lowKashida"/>
        <w:rPr>
          <w:rFonts w:cstheme="minorHAnsi"/>
          <w:color w:val="FF0000"/>
          <w:spacing w:val="-2"/>
          <w:lang w:val="en-GB"/>
        </w:rPr>
      </w:pPr>
    </w:p>
    <w:p w14:paraId="7BEBB019" w14:textId="70D08408" w:rsidR="00782EDC" w:rsidRPr="00A408FB" w:rsidRDefault="00782EDC" w:rsidP="009C2E77">
      <w:pPr>
        <w:tabs>
          <w:tab w:val="left" w:pos="-720"/>
          <w:tab w:val="left" w:pos="1440"/>
        </w:tabs>
        <w:suppressAutoHyphens/>
        <w:jc w:val="lowKashida"/>
        <w:rPr>
          <w:rFonts w:cstheme="minorHAnsi"/>
          <w:color w:val="000000" w:themeColor="text1"/>
          <w:spacing w:val="-2"/>
          <w:lang w:val="en-GB"/>
        </w:rPr>
      </w:pPr>
      <w:r w:rsidRPr="00A408FB">
        <w:rPr>
          <w:rFonts w:cstheme="minorHAnsi"/>
          <w:color w:val="000000" w:themeColor="text1"/>
          <w:spacing w:val="-2"/>
          <w:lang w:val="en-GB"/>
        </w:rPr>
        <w:t xml:space="preserve">This </w:t>
      </w:r>
      <w:r w:rsidR="00D516AD" w:rsidRPr="00A408FB">
        <w:rPr>
          <w:rFonts w:cstheme="minorHAnsi"/>
          <w:color w:val="000000" w:themeColor="text1"/>
          <w:spacing w:val="-2"/>
          <w:lang w:val="en-GB"/>
        </w:rPr>
        <w:t>UN Women</w:t>
      </w:r>
      <w:r w:rsidRPr="00A408FB">
        <w:rPr>
          <w:rFonts w:cstheme="minorHAnsi"/>
          <w:color w:val="000000" w:themeColor="text1"/>
          <w:spacing w:val="-2"/>
          <w:lang w:val="en-GB"/>
        </w:rPr>
        <w:t xml:space="preserve"> Call for Proposals consists of four sections and a series of annexes that will be completed by proponents and returned with their proposal:</w:t>
      </w:r>
    </w:p>
    <w:p w14:paraId="1BCFA5B3" w14:textId="77777777" w:rsidR="00782EDC" w:rsidRPr="00A408FB" w:rsidRDefault="00782EDC" w:rsidP="009C2E77">
      <w:pPr>
        <w:tabs>
          <w:tab w:val="left" w:pos="-720"/>
          <w:tab w:val="left" w:pos="1440"/>
        </w:tabs>
        <w:suppressAutoHyphens/>
        <w:jc w:val="lowKashida"/>
        <w:rPr>
          <w:rFonts w:cstheme="minorHAnsi"/>
          <w:color w:val="000000" w:themeColor="text1"/>
          <w:spacing w:val="-2"/>
          <w:lang w:val="en-GB"/>
        </w:rPr>
      </w:pPr>
    </w:p>
    <w:p w14:paraId="08147CC0" w14:textId="77777777" w:rsidR="00782EDC" w:rsidRPr="00A408FB"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CFP section 1:</w:t>
      </w:r>
      <w:r w:rsidRPr="00A408FB">
        <w:rPr>
          <w:rFonts w:asciiTheme="minorHAnsi" w:hAnsiTheme="minorHAnsi" w:cstheme="minorHAnsi"/>
          <w:color w:val="000000" w:themeColor="text1"/>
          <w:sz w:val="22"/>
          <w:szCs w:val="22"/>
          <w:lang w:val="en-GB"/>
        </w:rPr>
        <w:tab/>
      </w:r>
      <w:r w:rsidRPr="00A408FB">
        <w:rPr>
          <w:rFonts w:asciiTheme="minorHAnsi" w:eastAsia="Arial" w:hAnsiTheme="minorHAnsi" w:cstheme="minorHAnsi"/>
          <w:color w:val="000000" w:themeColor="text1"/>
          <w:sz w:val="22"/>
          <w:szCs w:val="22"/>
          <w:lang w:val="en-GB"/>
        </w:rPr>
        <w:t xml:space="preserve">CFP letter (this document)  </w:t>
      </w:r>
    </w:p>
    <w:p w14:paraId="1502987C" w14:textId="77777777" w:rsidR="00782EDC" w:rsidRPr="00A408FB"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CFP section 2:</w:t>
      </w:r>
      <w:r w:rsidRPr="00A408FB">
        <w:rPr>
          <w:rFonts w:asciiTheme="minorHAnsi" w:hAnsiTheme="minorHAnsi" w:cstheme="minorHAnsi"/>
          <w:color w:val="000000" w:themeColor="text1"/>
          <w:sz w:val="22"/>
          <w:szCs w:val="22"/>
          <w:lang w:val="en-GB"/>
        </w:rPr>
        <w:tab/>
      </w:r>
      <w:r w:rsidRPr="00A408FB">
        <w:rPr>
          <w:rFonts w:asciiTheme="minorHAnsi" w:eastAsia="Arial" w:hAnsiTheme="minorHAnsi" w:cstheme="minorHAnsi"/>
          <w:color w:val="000000" w:themeColor="text1"/>
          <w:sz w:val="22"/>
          <w:szCs w:val="22"/>
          <w:lang w:val="en-GB"/>
        </w:rPr>
        <w:t>Proposal data sheet</w:t>
      </w:r>
    </w:p>
    <w:p w14:paraId="1FA09282" w14:textId="77777777" w:rsidR="00782EDC" w:rsidRPr="00A408FB"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CFP section 3:</w:t>
      </w:r>
      <w:r w:rsidRPr="00A408FB">
        <w:rPr>
          <w:rFonts w:asciiTheme="minorHAnsi" w:hAnsiTheme="minorHAnsi" w:cstheme="minorHAnsi"/>
          <w:color w:val="000000" w:themeColor="text1"/>
          <w:sz w:val="22"/>
          <w:szCs w:val="22"/>
          <w:lang w:val="en-GB"/>
        </w:rPr>
        <w:tab/>
      </w:r>
      <w:r w:rsidRPr="00A408FB">
        <w:rPr>
          <w:rFonts w:asciiTheme="minorHAnsi" w:eastAsia="Arial" w:hAnsiTheme="minorHAnsi" w:cstheme="minorHAnsi"/>
          <w:color w:val="000000" w:themeColor="text1"/>
          <w:sz w:val="22"/>
          <w:szCs w:val="22"/>
          <w:lang w:val="en-GB"/>
        </w:rPr>
        <w:t>Instructions to proponents</w:t>
      </w:r>
    </w:p>
    <w:p w14:paraId="6E214750" w14:textId="64970A56" w:rsidR="00782EDC" w:rsidRPr="00A408FB" w:rsidRDefault="00782EDC" w:rsidP="009C2E77">
      <w:pPr>
        <w:pStyle w:val="Single"/>
        <w:tabs>
          <w:tab w:val="clear" w:pos="-720"/>
          <w:tab w:val="clear" w:pos="0"/>
          <w:tab w:val="clear" w:pos="720"/>
          <w:tab w:val="left" w:pos="2127"/>
        </w:tabs>
        <w:ind w:left="0" w:firstLine="0"/>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 xml:space="preserve">CFP section 4:    </w:t>
      </w:r>
      <w:r w:rsidR="00D516AD" w:rsidRPr="00A408FB">
        <w:rPr>
          <w:rFonts w:asciiTheme="minorHAnsi" w:eastAsia="Arial" w:hAnsiTheme="minorHAnsi" w:cstheme="minorHAnsi"/>
          <w:color w:val="000000" w:themeColor="text1"/>
          <w:sz w:val="22"/>
          <w:szCs w:val="22"/>
          <w:lang w:val="en-GB"/>
        </w:rPr>
        <w:t>UN Women</w:t>
      </w:r>
      <w:r w:rsidRPr="00A408FB">
        <w:rPr>
          <w:rFonts w:asciiTheme="minorHAnsi" w:eastAsia="Arial" w:hAnsiTheme="minorHAnsi" w:cstheme="minorHAnsi"/>
          <w:color w:val="000000" w:themeColor="text1"/>
          <w:sz w:val="22"/>
          <w:szCs w:val="22"/>
          <w:lang w:val="en-GB"/>
        </w:rPr>
        <w:t xml:space="preserve"> Terms of Reference </w:t>
      </w:r>
    </w:p>
    <w:p w14:paraId="0DB9A9D9" w14:textId="77777777" w:rsidR="00782EDC" w:rsidRPr="00A408FB" w:rsidRDefault="00782EDC" w:rsidP="009C2E77">
      <w:pPr>
        <w:pStyle w:val="Single"/>
        <w:tabs>
          <w:tab w:val="clear" w:pos="-720"/>
          <w:tab w:val="clear" w:pos="0"/>
          <w:tab w:val="clear" w:pos="720"/>
          <w:tab w:val="left" w:pos="709"/>
        </w:tabs>
        <w:ind w:left="0" w:firstLine="0"/>
        <w:jc w:val="lowKashida"/>
        <w:rPr>
          <w:rFonts w:asciiTheme="minorHAnsi" w:hAnsiTheme="minorHAnsi" w:cstheme="minorHAnsi"/>
          <w:color w:val="000000" w:themeColor="text1"/>
          <w:sz w:val="22"/>
          <w:szCs w:val="22"/>
          <w:lang w:val="en-GB"/>
        </w:rPr>
      </w:pPr>
    </w:p>
    <w:p w14:paraId="26B59EF5" w14:textId="77777777" w:rsidR="00782EDC" w:rsidRPr="00A408FB"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b/>
          <w:bCs/>
          <w:color w:val="000000" w:themeColor="text1"/>
          <w:sz w:val="22"/>
          <w:szCs w:val="22"/>
          <w:lang w:val="en-GB"/>
        </w:rPr>
      </w:pPr>
      <w:r w:rsidRPr="00A408FB">
        <w:rPr>
          <w:rFonts w:asciiTheme="minorHAnsi" w:eastAsia="Arial" w:hAnsiTheme="minorHAnsi" w:cstheme="minorHAnsi"/>
          <w:b/>
          <w:bCs/>
          <w:color w:val="000000" w:themeColor="text1"/>
          <w:sz w:val="22"/>
          <w:szCs w:val="22"/>
          <w:lang w:val="en-GB"/>
        </w:rPr>
        <w:t xml:space="preserve">CFP forms to be returned (mandatory): </w:t>
      </w:r>
    </w:p>
    <w:p w14:paraId="209FEE87" w14:textId="77777777" w:rsidR="00782EDC" w:rsidRPr="00A408FB" w:rsidRDefault="00782EDC" w:rsidP="009C2E77">
      <w:pPr>
        <w:pStyle w:val="Single"/>
        <w:tabs>
          <w:tab w:val="clear" w:pos="-720"/>
          <w:tab w:val="clear" w:pos="0"/>
          <w:tab w:val="clear" w:pos="720"/>
          <w:tab w:val="left" w:pos="709"/>
        </w:tabs>
        <w:ind w:firstLine="0"/>
        <w:jc w:val="lowKashida"/>
        <w:rPr>
          <w:rFonts w:asciiTheme="minorHAnsi" w:hAnsiTheme="minorHAnsi" w:cstheme="minorHAnsi"/>
          <w:color w:val="000000" w:themeColor="text1"/>
          <w:sz w:val="22"/>
          <w:szCs w:val="22"/>
          <w:lang w:val="en-GB"/>
        </w:rPr>
      </w:pPr>
    </w:p>
    <w:p w14:paraId="328E7C7F" w14:textId="77777777" w:rsidR="00782EDC" w:rsidRPr="00A408FB"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Annex B2-1</w:t>
      </w:r>
      <w:r w:rsidRPr="00A408FB">
        <w:rPr>
          <w:rFonts w:asciiTheme="minorHAnsi" w:hAnsiTheme="minorHAnsi" w:cstheme="minorHAnsi"/>
          <w:color w:val="000000" w:themeColor="text1"/>
          <w:sz w:val="22"/>
          <w:szCs w:val="22"/>
          <w:lang w:val="en-GB"/>
        </w:rPr>
        <w:tab/>
      </w:r>
      <w:r w:rsidRPr="00A408FB">
        <w:rPr>
          <w:rFonts w:asciiTheme="minorHAnsi" w:eastAsia="Arial" w:hAnsiTheme="minorHAnsi" w:cstheme="minorHAnsi"/>
          <w:color w:val="000000" w:themeColor="text1"/>
          <w:sz w:val="22"/>
          <w:szCs w:val="22"/>
          <w:lang w:val="en-GB"/>
        </w:rPr>
        <w:t>Proposal/no proposal confirmation form</w:t>
      </w:r>
    </w:p>
    <w:p w14:paraId="1F4AEA9B" w14:textId="77777777" w:rsidR="00782EDC" w:rsidRPr="00A408FB"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 xml:space="preserve">Annex B2-2 </w:t>
      </w:r>
      <w:r w:rsidRPr="00A408FB">
        <w:rPr>
          <w:rFonts w:asciiTheme="minorHAnsi" w:hAnsiTheme="minorHAnsi" w:cstheme="minorHAnsi"/>
          <w:sz w:val="22"/>
          <w:szCs w:val="22"/>
          <w:lang w:val="en-GB"/>
        </w:rPr>
        <w:tab/>
      </w:r>
      <w:r w:rsidRPr="00A408FB">
        <w:rPr>
          <w:rFonts w:asciiTheme="minorHAnsi" w:eastAsia="Arial" w:hAnsiTheme="minorHAnsi" w:cstheme="minorHAnsi"/>
          <w:color w:val="000000" w:themeColor="text1"/>
          <w:sz w:val="22"/>
          <w:szCs w:val="22"/>
          <w:lang w:val="en-GB"/>
        </w:rPr>
        <w:t>Mandatory requirements/pre-qualification criteria</w:t>
      </w:r>
    </w:p>
    <w:p w14:paraId="18170751" w14:textId="77777777" w:rsidR="00782EDC" w:rsidRPr="00A408FB"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 xml:space="preserve">Annex B2-3 </w:t>
      </w:r>
      <w:r w:rsidRPr="00A408FB">
        <w:rPr>
          <w:rFonts w:asciiTheme="minorHAnsi" w:eastAsia="Arial" w:hAnsiTheme="minorHAnsi" w:cstheme="minorHAnsi"/>
          <w:color w:val="000000" w:themeColor="text1"/>
          <w:sz w:val="22"/>
          <w:szCs w:val="22"/>
          <w:lang w:val="en-GB"/>
        </w:rPr>
        <w:tab/>
        <w:t>Template for proposal submission</w:t>
      </w:r>
    </w:p>
    <w:p w14:paraId="46805B15" w14:textId="77777777" w:rsidR="00782EDC" w:rsidRPr="00A408FB"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 xml:space="preserve">Annex B2-4 </w:t>
      </w:r>
      <w:r w:rsidRPr="00A408FB">
        <w:rPr>
          <w:rFonts w:asciiTheme="minorHAnsi" w:hAnsiTheme="minorHAnsi" w:cstheme="minorHAnsi"/>
          <w:color w:val="000000" w:themeColor="text1"/>
          <w:sz w:val="22"/>
          <w:szCs w:val="22"/>
          <w:lang w:val="en-GB"/>
        </w:rPr>
        <w:tab/>
        <w:t xml:space="preserve">Format of resume for proposed staff </w:t>
      </w:r>
    </w:p>
    <w:p w14:paraId="4533185C" w14:textId="77777777" w:rsidR="00782EDC" w:rsidRPr="00A408FB"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 xml:space="preserve">Annex B2-5 </w:t>
      </w:r>
      <w:r w:rsidRPr="00A408FB">
        <w:rPr>
          <w:rFonts w:asciiTheme="minorHAnsi" w:hAnsiTheme="minorHAnsi" w:cstheme="minorHAnsi"/>
          <w:color w:val="000000" w:themeColor="text1"/>
          <w:sz w:val="22"/>
          <w:szCs w:val="22"/>
          <w:lang w:val="en-GB"/>
        </w:rPr>
        <w:tab/>
      </w:r>
      <w:r w:rsidRPr="00A408FB">
        <w:rPr>
          <w:rFonts w:asciiTheme="minorHAnsi" w:eastAsia="Arial" w:hAnsiTheme="minorHAnsi" w:cstheme="minorHAnsi"/>
          <w:color w:val="000000" w:themeColor="text1"/>
          <w:sz w:val="22"/>
          <w:szCs w:val="22"/>
          <w:lang w:val="en-GB"/>
        </w:rPr>
        <w:t>Capacity Assessment Document Checklist</w:t>
      </w:r>
    </w:p>
    <w:p w14:paraId="543A5232" w14:textId="77777777" w:rsidR="00782EDC" w:rsidRPr="00A408FB" w:rsidRDefault="00782EDC" w:rsidP="009C2E77">
      <w:pPr>
        <w:pStyle w:val="Single"/>
        <w:tabs>
          <w:tab w:val="clear" w:pos="-720"/>
          <w:tab w:val="clear" w:pos="0"/>
          <w:tab w:val="clear" w:pos="720"/>
          <w:tab w:val="left" w:pos="2127"/>
        </w:tabs>
        <w:ind w:left="2127" w:hanging="1418"/>
        <w:jc w:val="lowKashida"/>
        <w:rPr>
          <w:rFonts w:asciiTheme="minorHAnsi" w:hAnsiTheme="minorHAnsi" w:cstheme="minorHAnsi"/>
          <w:color w:val="000000" w:themeColor="text1"/>
          <w:sz w:val="22"/>
          <w:szCs w:val="22"/>
          <w:lang w:val="en-GB"/>
        </w:rPr>
      </w:pPr>
    </w:p>
    <w:p w14:paraId="5C701AA9" w14:textId="77777777" w:rsidR="00782EDC" w:rsidRPr="00A408FB" w:rsidRDefault="00782EDC" w:rsidP="009C2E77">
      <w:pPr>
        <w:tabs>
          <w:tab w:val="left" w:pos="-720"/>
        </w:tabs>
        <w:suppressAutoHyphens/>
        <w:jc w:val="lowKashida"/>
        <w:rPr>
          <w:rFonts w:cstheme="minorHAnsi"/>
          <w:color w:val="000000" w:themeColor="text1"/>
          <w:lang w:val="en-GB"/>
        </w:rPr>
      </w:pPr>
    </w:p>
    <w:p w14:paraId="53BB9EB5" w14:textId="77777777" w:rsidR="00782EDC" w:rsidRPr="00A408FB" w:rsidRDefault="00782EDC" w:rsidP="009C2E77">
      <w:pPr>
        <w:tabs>
          <w:tab w:val="left" w:pos="-720"/>
          <w:tab w:val="left" w:pos="1440"/>
        </w:tabs>
        <w:suppressAutoHyphens/>
        <w:jc w:val="lowKashida"/>
        <w:rPr>
          <w:rFonts w:cstheme="minorHAnsi"/>
          <w:color w:val="000000" w:themeColor="text1"/>
          <w:spacing w:val="-2"/>
          <w:lang w:val="en-GB"/>
        </w:rPr>
      </w:pPr>
      <w:r w:rsidRPr="00A408FB">
        <w:rPr>
          <w:rFonts w:cstheme="minorHAnsi"/>
          <w:color w:val="000000" w:themeColor="text1"/>
          <w:spacing w:val="-2"/>
          <w:lang w:val="en-GB"/>
        </w:rPr>
        <w:t xml:space="preserve">Interested proponents may obtain further information by contacting this email address: </w:t>
      </w:r>
      <w:r w:rsidRPr="00A408FB">
        <w:rPr>
          <w:rFonts w:cstheme="minorHAnsi"/>
          <w:color w:val="000000" w:themeColor="text1"/>
          <w:lang w:val="en-GB"/>
        </w:rPr>
        <w:t xml:space="preserve">  </w:t>
      </w:r>
    </w:p>
    <w:p w14:paraId="3B9D04BD" w14:textId="77777777" w:rsidR="009C2E77" w:rsidRPr="00A408FB" w:rsidRDefault="000C3A70" w:rsidP="009C2E77">
      <w:pPr>
        <w:spacing w:after="160" w:line="259" w:lineRule="auto"/>
        <w:jc w:val="lowKashida"/>
        <w:rPr>
          <w:rFonts w:cstheme="minorHAnsi"/>
          <w:lang w:val="en-GB"/>
        </w:rPr>
      </w:pPr>
      <w:hyperlink r:id="rId8" w:history="1">
        <w:r w:rsidR="009C2E77" w:rsidRPr="00A408FB">
          <w:rPr>
            <w:rStyle w:val="Hyperlink"/>
            <w:rFonts w:cstheme="minorHAnsi"/>
            <w:lang w:val="en-GB"/>
          </w:rPr>
          <w:t>palestine.registry@unwomen.org</w:t>
        </w:r>
      </w:hyperlink>
    </w:p>
    <w:p w14:paraId="11CBA60C" w14:textId="77777777" w:rsidR="009C2E77" w:rsidRPr="00A408FB" w:rsidRDefault="009C2E77" w:rsidP="009C2E77">
      <w:pPr>
        <w:spacing w:after="160" w:line="259" w:lineRule="auto"/>
        <w:jc w:val="lowKashida"/>
        <w:rPr>
          <w:rFonts w:cstheme="minorHAnsi"/>
          <w:highlight w:val="yellow"/>
          <w:lang w:val="en-GB"/>
        </w:rPr>
      </w:pPr>
    </w:p>
    <w:p w14:paraId="0E8AF9C0" w14:textId="77777777" w:rsidR="00782EDC" w:rsidRPr="00A408FB" w:rsidRDefault="00782EDC" w:rsidP="00924183">
      <w:pPr>
        <w:spacing w:after="160" w:line="259" w:lineRule="auto"/>
        <w:jc w:val="center"/>
        <w:rPr>
          <w:color w:val="000000" w:themeColor="text1"/>
          <w:lang w:val="en-GB"/>
        </w:rPr>
      </w:pPr>
      <w:r w:rsidRPr="00A408FB">
        <w:rPr>
          <w:color w:val="000000" w:themeColor="text1"/>
          <w:lang w:val="en-GB"/>
        </w:rPr>
        <w:lastRenderedPageBreak/>
        <w:t>Call for Proposal (CFP)</w:t>
      </w:r>
    </w:p>
    <w:p w14:paraId="049C065B" w14:textId="77777777" w:rsidR="00782EDC" w:rsidRPr="00A408FB" w:rsidRDefault="00782EDC" w:rsidP="00782EDC">
      <w:pPr>
        <w:pStyle w:val="Headingblue"/>
        <w:rPr>
          <w:rFonts w:asciiTheme="minorHAnsi" w:hAnsiTheme="minorHAnsi" w:cstheme="minorHAnsi"/>
          <w:bCs/>
          <w:iCs/>
          <w:color w:val="000000" w:themeColor="text1"/>
          <w:spacing w:val="-2"/>
          <w:sz w:val="22"/>
          <w:szCs w:val="22"/>
        </w:rPr>
      </w:pPr>
    </w:p>
    <w:p w14:paraId="70AC8F19" w14:textId="77777777" w:rsidR="00782EDC" w:rsidRPr="00A408FB" w:rsidRDefault="00782EDC" w:rsidP="00782EDC">
      <w:pPr>
        <w:pStyle w:val="Headingblue"/>
        <w:rPr>
          <w:rFonts w:asciiTheme="minorHAnsi" w:hAnsiTheme="minorHAnsi" w:cstheme="minorHAnsi"/>
          <w:bCs/>
          <w:iCs/>
          <w:color w:val="000000" w:themeColor="text1"/>
          <w:spacing w:val="-2"/>
          <w:sz w:val="22"/>
          <w:szCs w:val="22"/>
        </w:rPr>
      </w:pPr>
    </w:p>
    <w:p w14:paraId="55057B2C" w14:textId="08942ED7" w:rsidR="00924183" w:rsidRDefault="00782EDC" w:rsidP="00B16664">
      <w:pPr>
        <w:rPr>
          <w:rFonts w:cstheme="minorHAnsi"/>
          <w:b/>
          <w:bCs/>
          <w:color w:val="FF0000"/>
          <w:u w:val="single"/>
          <w:lang w:val="en-GB"/>
        </w:rPr>
      </w:pPr>
      <w:r w:rsidRPr="00A408FB">
        <w:rPr>
          <w:rFonts w:cstheme="minorHAnsi"/>
          <w:b/>
          <w:bCs/>
          <w:color w:val="000000" w:themeColor="text1"/>
          <w:lang w:val="en-GB"/>
        </w:rPr>
        <w:t xml:space="preserve">CFP No. </w:t>
      </w:r>
      <w:bookmarkStart w:id="0" w:name="_Hlk21010025"/>
      <w:r w:rsidR="00B16664" w:rsidRPr="00B16664">
        <w:rPr>
          <w:rFonts w:cstheme="minorHAnsi"/>
          <w:b/>
          <w:bCs/>
          <w:color w:val="FF0000"/>
          <w:u w:val="single"/>
          <w:lang w:val="en-GB"/>
        </w:rPr>
        <w:t>UNW-WPS-WBG-001/2019</w:t>
      </w:r>
      <w:bookmarkEnd w:id="0"/>
    </w:p>
    <w:p w14:paraId="37D59A50" w14:textId="77777777" w:rsidR="00B16664" w:rsidRPr="00A408FB" w:rsidRDefault="00B16664" w:rsidP="00B16664">
      <w:pPr>
        <w:rPr>
          <w:rFonts w:cstheme="minorHAnsi"/>
          <w:color w:val="000000" w:themeColor="text1"/>
          <w:lang w:val="en-GB"/>
        </w:rPr>
      </w:pPr>
    </w:p>
    <w:p w14:paraId="48FCAA9D"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Section 2: Proposal data sheet</w:t>
      </w:r>
    </w:p>
    <w:p w14:paraId="202A2D97" w14:textId="77777777" w:rsidR="00782EDC" w:rsidRPr="00A408FB" w:rsidRDefault="00782EDC" w:rsidP="00782EDC">
      <w:pPr>
        <w:pStyle w:val="NormalIndent"/>
        <w:tabs>
          <w:tab w:val="right" w:pos="2880"/>
          <w:tab w:val="left" w:pos="3690"/>
          <w:tab w:val="left" w:pos="5040"/>
        </w:tabs>
        <w:ind w:left="0" w:right="144"/>
        <w:outlineLvl w:val="0"/>
        <w:rPr>
          <w:rFonts w:asciiTheme="minorHAnsi" w:hAnsiTheme="minorHAnsi" w:cstheme="minorHAnsi"/>
          <w:b/>
          <w:color w:val="000000" w:themeColor="text1"/>
          <w:sz w:val="22"/>
          <w:szCs w:val="22"/>
          <w:u w:val="single"/>
          <w:lang w:val="en-GB"/>
        </w:rPr>
      </w:pPr>
      <w:r w:rsidRPr="00A408FB">
        <w:rPr>
          <w:rFonts w:asciiTheme="minorHAnsi" w:hAnsiTheme="minorHAnsi" w:cstheme="minorHAnsi"/>
          <w:color w:val="000000" w:themeColor="text1"/>
          <w:sz w:val="22"/>
          <w:szCs w:val="22"/>
          <w:lang w:val="en-GB"/>
        </w:rPr>
        <w:tab/>
      </w:r>
      <w:r w:rsidRPr="00A408FB">
        <w:rPr>
          <w:rFonts w:asciiTheme="minorHAnsi" w:hAnsiTheme="minorHAnsi" w:cstheme="minorHAnsi"/>
          <w:b/>
          <w:color w:val="000000" w:themeColor="text1"/>
          <w:sz w:val="22"/>
          <w:szCs w:val="22"/>
          <w:lang w:val="en-GB"/>
        </w:rPr>
        <w:tab/>
      </w:r>
    </w:p>
    <w:p w14:paraId="0D23CA8F" w14:textId="62A0E6C3" w:rsidR="00782EDC" w:rsidRPr="00A408FB" w:rsidRDefault="00782EDC" w:rsidP="00782EDC">
      <w:pPr>
        <w:rPr>
          <w:rFonts w:cstheme="minorHAnsi"/>
          <w:color w:val="000000" w:themeColor="text1"/>
          <w:lang w:val="en-GB"/>
        </w:rPr>
      </w:pPr>
      <w:r w:rsidRPr="00A408FB">
        <w:rPr>
          <w:rFonts w:eastAsia="Arial" w:cstheme="minorHAnsi"/>
          <w:b/>
          <w:color w:val="000000" w:themeColor="text1"/>
          <w:lang w:val="en-GB"/>
        </w:rPr>
        <w:t>Program/Project:</w:t>
      </w:r>
      <w:r w:rsidRPr="00A408FB">
        <w:rPr>
          <w:rFonts w:eastAsia="Arial" w:cstheme="minorHAnsi"/>
          <w:color w:val="000000" w:themeColor="text1"/>
          <w:lang w:val="en-GB"/>
        </w:rPr>
        <w:t xml:space="preserve"> </w:t>
      </w:r>
      <w:r w:rsidR="00107D77" w:rsidRPr="00A408FB">
        <w:rPr>
          <w:rFonts w:eastAsia="Arial" w:cstheme="minorHAnsi"/>
          <w:color w:val="000000" w:themeColor="text1"/>
          <w:lang w:val="en-GB"/>
        </w:rPr>
        <w:t xml:space="preserve">Advancing the Women, Peace and Security Agenda in Palestine </w:t>
      </w:r>
      <w:r w:rsidR="00E30AB9" w:rsidRPr="00A408FB">
        <w:rPr>
          <w:rFonts w:eastAsia="Arial" w:cstheme="minorHAnsi"/>
          <w:color w:val="000000" w:themeColor="text1"/>
          <w:lang w:val="en-GB"/>
        </w:rPr>
        <w:t>– Palestine</w:t>
      </w:r>
      <w:r w:rsidRPr="00A408FB">
        <w:rPr>
          <w:rFonts w:cstheme="minorHAnsi"/>
          <w:color w:val="000000" w:themeColor="text1"/>
          <w:lang w:val="en-GB"/>
        </w:rPr>
        <w:tab/>
      </w:r>
      <w:r w:rsidRPr="00A408FB">
        <w:rPr>
          <w:rFonts w:eastAsia="Arial" w:cstheme="minorHAnsi"/>
          <w:color w:val="000000" w:themeColor="text1"/>
          <w:lang w:val="en-GB"/>
        </w:rPr>
        <w:t xml:space="preserve"> </w:t>
      </w:r>
    </w:p>
    <w:p w14:paraId="311E751D" w14:textId="77777777" w:rsidR="00782EDC" w:rsidRPr="00A408FB" w:rsidRDefault="00782EDC" w:rsidP="00782EDC">
      <w:pPr>
        <w:pStyle w:val="NormalIndent"/>
        <w:tabs>
          <w:tab w:val="right" w:pos="3150"/>
          <w:tab w:val="left" w:pos="3690"/>
        </w:tabs>
        <w:ind w:left="0" w:right="144"/>
        <w:rPr>
          <w:rFonts w:asciiTheme="minorHAnsi" w:hAnsiTheme="minorHAnsi" w:cstheme="minorHAnsi"/>
          <w:b/>
          <w:color w:val="000000" w:themeColor="text1"/>
          <w:sz w:val="22"/>
          <w:szCs w:val="22"/>
          <w:lang w:val="en-GB"/>
        </w:rPr>
      </w:pPr>
    </w:p>
    <w:p w14:paraId="6A6D035F" w14:textId="77777777" w:rsidR="009C2E77" w:rsidRPr="00A408FB" w:rsidRDefault="00782EDC" w:rsidP="009C2E77">
      <w:pPr>
        <w:rPr>
          <w:rFonts w:eastAsia="Calibri" w:cstheme="minorHAnsi"/>
          <w:lang w:val="en-GB"/>
        </w:rPr>
      </w:pPr>
      <w:r w:rsidRPr="00A408FB">
        <w:rPr>
          <w:rFonts w:eastAsia="Arial" w:cstheme="minorHAnsi"/>
          <w:b/>
          <w:color w:val="000000" w:themeColor="text1"/>
          <w:lang w:val="en-GB"/>
        </w:rPr>
        <w:t>Email:</w:t>
      </w:r>
      <w:r w:rsidRPr="00A408FB">
        <w:rPr>
          <w:rFonts w:eastAsia="Arial" w:cstheme="minorHAnsi"/>
          <w:color w:val="000000" w:themeColor="text1"/>
          <w:lang w:val="en-GB"/>
        </w:rPr>
        <w:t xml:space="preserve"> </w:t>
      </w:r>
      <w:hyperlink r:id="rId9" w:history="1">
        <w:r w:rsidR="009C2E77" w:rsidRPr="00A408FB">
          <w:rPr>
            <w:rFonts w:eastAsia="Calibri" w:cstheme="minorHAnsi"/>
            <w:color w:val="0563C1"/>
            <w:u w:val="single"/>
            <w:lang w:val="en-GB"/>
          </w:rPr>
          <w:t>palestine.registry@unwomen.org</w:t>
        </w:r>
      </w:hyperlink>
    </w:p>
    <w:p w14:paraId="569B3557" w14:textId="442B6307" w:rsidR="00782EDC" w:rsidRPr="00A408FB" w:rsidRDefault="00782EDC" w:rsidP="00782EDC">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p>
    <w:p w14:paraId="1B5A1E27" w14:textId="77777777" w:rsidR="00782EDC" w:rsidRPr="00A408FB" w:rsidRDefault="00782EDC" w:rsidP="00782EDC">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b/>
          <w:color w:val="000000" w:themeColor="text1"/>
          <w:sz w:val="22"/>
          <w:szCs w:val="22"/>
          <w:lang w:val="en-GB"/>
        </w:rPr>
        <w:t>Telephone number:</w:t>
      </w:r>
      <w:r w:rsidRPr="00A408FB">
        <w:rPr>
          <w:rFonts w:asciiTheme="minorHAnsi" w:eastAsia="Arial" w:hAnsiTheme="minorHAnsi" w:cstheme="minorHAnsi"/>
          <w:color w:val="000000" w:themeColor="text1"/>
          <w:sz w:val="22"/>
          <w:szCs w:val="22"/>
          <w:lang w:val="en-GB"/>
        </w:rPr>
        <w:t xml:space="preserve"> 02-62-80450</w:t>
      </w:r>
      <w:r w:rsidRPr="00A408FB">
        <w:rPr>
          <w:rFonts w:asciiTheme="minorHAnsi" w:hAnsiTheme="minorHAnsi" w:cstheme="minorHAnsi"/>
          <w:color w:val="000000" w:themeColor="text1"/>
          <w:sz w:val="22"/>
          <w:szCs w:val="22"/>
          <w:lang w:val="en-GB"/>
        </w:rPr>
        <w:tab/>
      </w:r>
    </w:p>
    <w:p w14:paraId="6B4385F2" w14:textId="189B4766" w:rsidR="00782EDC" w:rsidRPr="00A408FB" w:rsidRDefault="00782EDC" w:rsidP="00782EDC">
      <w:pPr>
        <w:pStyle w:val="NormalIndent"/>
        <w:tabs>
          <w:tab w:val="right" w:pos="3150"/>
          <w:tab w:val="left" w:pos="3690"/>
          <w:tab w:val="left" w:pos="5040"/>
          <w:tab w:val="right" w:pos="6210"/>
          <w:tab w:val="left" w:pos="6840"/>
        </w:tabs>
        <w:ind w:left="0" w:right="144"/>
        <w:rPr>
          <w:rFonts w:asciiTheme="minorHAnsi" w:eastAsia="Arial" w:hAnsiTheme="minorHAnsi" w:cstheme="minorHAnsi"/>
          <w:sz w:val="22"/>
          <w:szCs w:val="22"/>
          <w:lang w:val="en-GB"/>
        </w:rPr>
      </w:pPr>
      <w:r w:rsidRPr="00A408FB">
        <w:rPr>
          <w:rFonts w:asciiTheme="minorHAnsi" w:eastAsia="Arial" w:hAnsiTheme="minorHAnsi" w:cstheme="minorHAnsi"/>
          <w:b/>
          <w:sz w:val="22"/>
          <w:szCs w:val="22"/>
          <w:lang w:val="en-GB"/>
        </w:rPr>
        <w:t>Issue date:</w:t>
      </w:r>
      <w:r w:rsidRPr="00A408FB">
        <w:rPr>
          <w:rFonts w:asciiTheme="minorHAnsi" w:eastAsia="Arial" w:hAnsiTheme="minorHAnsi" w:cstheme="minorHAnsi"/>
          <w:sz w:val="22"/>
          <w:szCs w:val="22"/>
          <w:lang w:val="en-GB"/>
        </w:rPr>
        <w:t xml:space="preserve"> </w:t>
      </w:r>
      <w:r w:rsidR="00A205CB">
        <w:rPr>
          <w:rFonts w:asciiTheme="minorHAnsi" w:eastAsia="Arial" w:hAnsiTheme="minorHAnsi" w:cstheme="minorHAnsi"/>
          <w:sz w:val="22"/>
          <w:szCs w:val="22"/>
          <w:lang w:val="en-GB"/>
        </w:rPr>
        <w:t>4 October</w:t>
      </w:r>
      <w:r w:rsidRPr="00A408FB">
        <w:rPr>
          <w:rFonts w:asciiTheme="minorHAnsi" w:eastAsia="Arial" w:hAnsiTheme="minorHAnsi" w:cstheme="minorHAnsi"/>
          <w:sz w:val="22"/>
          <w:szCs w:val="22"/>
          <w:lang w:val="en-GB"/>
        </w:rPr>
        <w:t xml:space="preserve"> 201</w:t>
      </w:r>
      <w:r w:rsidR="00490E3F" w:rsidRPr="00A408FB">
        <w:rPr>
          <w:rFonts w:asciiTheme="minorHAnsi" w:eastAsia="Arial" w:hAnsiTheme="minorHAnsi" w:cstheme="minorHAnsi"/>
          <w:sz w:val="22"/>
          <w:szCs w:val="22"/>
          <w:lang w:val="en-GB"/>
        </w:rPr>
        <w:t>9</w:t>
      </w:r>
      <w:r w:rsidRPr="00A408FB">
        <w:rPr>
          <w:rFonts w:asciiTheme="minorHAnsi" w:hAnsiTheme="minorHAnsi" w:cstheme="minorHAnsi"/>
          <w:sz w:val="22"/>
          <w:szCs w:val="22"/>
          <w:lang w:val="en-GB"/>
        </w:rPr>
        <w:tab/>
      </w:r>
    </w:p>
    <w:p w14:paraId="18769592" w14:textId="77777777" w:rsidR="00782EDC" w:rsidRPr="00A408FB" w:rsidRDefault="00782EDC" w:rsidP="00782EDC">
      <w:pPr>
        <w:pStyle w:val="NormalIndent"/>
        <w:tabs>
          <w:tab w:val="right" w:pos="2880"/>
          <w:tab w:val="left" w:pos="3690"/>
          <w:tab w:val="left" w:pos="5040"/>
        </w:tabs>
        <w:ind w:left="0" w:right="144"/>
        <w:jc w:val="center"/>
        <w:rPr>
          <w:rFonts w:asciiTheme="minorHAnsi" w:hAnsiTheme="minorHAnsi" w:cstheme="minorHAnsi"/>
          <w:b/>
          <w:color w:val="000000" w:themeColor="text1"/>
          <w:sz w:val="22"/>
          <w:szCs w:val="22"/>
          <w:lang w:val="en-GB"/>
        </w:rPr>
      </w:pPr>
      <w:r w:rsidRPr="00A408FB">
        <w:rPr>
          <w:rFonts w:asciiTheme="minorHAnsi" w:hAnsiTheme="minorHAnsi" w:cstheme="minorHAnsi"/>
          <w:noProof/>
          <w:color w:val="000000" w:themeColor="text1"/>
          <w:sz w:val="22"/>
          <w:szCs w:val="22"/>
          <w:lang w:val="en-GB"/>
        </w:rPr>
        <mc:AlternateContent>
          <mc:Choice Requires="wps">
            <w:drawing>
              <wp:anchor distT="4294967294" distB="4294967294" distL="114297" distR="114297" simplePos="0" relativeHeight="251660288" behindDoc="0" locked="0" layoutInCell="0" allowOverlap="1" wp14:anchorId="19215666" wp14:editId="2EFC4BD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8D31"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1854B0DF" w14:textId="46C6AC82" w:rsidR="00782EDC" w:rsidRPr="00A408FB" w:rsidRDefault="00782EDC" w:rsidP="00782EDC">
      <w:pPr>
        <w:pStyle w:val="NormalIndent"/>
        <w:tabs>
          <w:tab w:val="right" w:pos="3150"/>
          <w:tab w:val="left" w:pos="3690"/>
          <w:tab w:val="left" w:pos="5040"/>
        </w:tabs>
        <w:ind w:left="0" w:right="144"/>
        <w:rPr>
          <w:rFonts w:asciiTheme="minorHAnsi" w:eastAsia="Arial" w:hAnsiTheme="minorHAnsi" w:cstheme="minorHAnsi"/>
          <w:b/>
          <w:color w:val="000000" w:themeColor="text1"/>
          <w:sz w:val="22"/>
          <w:szCs w:val="22"/>
          <w:u w:val="single"/>
          <w:lang w:val="en-GB"/>
        </w:rPr>
      </w:pPr>
      <w:r w:rsidRPr="00A408FB">
        <w:rPr>
          <w:rFonts w:asciiTheme="minorHAnsi" w:eastAsia="Arial" w:hAnsiTheme="minorHAnsi" w:cstheme="minorHAnsi"/>
          <w:b/>
          <w:color w:val="000000" w:themeColor="text1"/>
          <w:sz w:val="22"/>
          <w:szCs w:val="22"/>
          <w:u w:val="single"/>
          <w:lang w:val="en-GB"/>
        </w:rPr>
        <w:t xml:space="preserve">Requests for clarifications due </w:t>
      </w:r>
      <w:r w:rsidR="00E06A69" w:rsidRPr="00A408FB">
        <w:rPr>
          <w:rFonts w:asciiTheme="minorHAnsi" w:eastAsia="Arial" w:hAnsiTheme="minorHAnsi" w:cstheme="minorHAnsi"/>
          <w:b/>
          <w:i/>
          <w:iCs/>
          <w:color w:val="000000" w:themeColor="text1"/>
          <w:sz w:val="22"/>
          <w:szCs w:val="22"/>
          <w:lang w:val="en-GB"/>
        </w:rPr>
        <w:t>via e-mail</w:t>
      </w:r>
    </w:p>
    <w:p w14:paraId="041222A6" w14:textId="77777777" w:rsidR="00782EDC" w:rsidRPr="00A408FB" w:rsidRDefault="00782EDC" w:rsidP="00782EDC">
      <w:pPr>
        <w:pStyle w:val="NormalIndent"/>
        <w:ind w:left="0" w:right="144"/>
        <w:rPr>
          <w:rFonts w:asciiTheme="minorHAnsi" w:hAnsiTheme="minorHAnsi" w:cstheme="minorHAnsi"/>
          <w:color w:val="000000" w:themeColor="text1"/>
          <w:sz w:val="22"/>
          <w:szCs w:val="22"/>
          <w:lang w:val="en-GB"/>
        </w:rPr>
      </w:pPr>
    </w:p>
    <w:p w14:paraId="69F2F2C4" w14:textId="10FCCA5D" w:rsidR="00E06A69" w:rsidRPr="00A408FB" w:rsidRDefault="00782EDC" w:rsidP="00E06A69">
      <w:pPr>
        <w:spacing w:after="160" w:line="259" w:lineRule="auto"/>
        <w:jc w:val="lowKashida"/>
        <w:rPr>
          <w:rFonts w:eastAsia="Arial" w:cstheme="minorHAnsi"/>
          <w:b/>
          <w:color w:val="000000" w:themeColor="text1"/>
          <w:lang w:val="en-GB"/>
        </w:rPr>
      </w:pPr>
      <w:r w:rsidRPr="00A408FB">
        <w:rPr>
          <w:rFonts w:eastAsia="Arial" w:cstheme="minorHAnsi"/>
          <w:b/>
          <w:lang w:val="en-GB"/>
        </w:rPr>
        <w:t>Date:</w:t>
      </w:r>
      <w:r w:rsidRPr="00A408FB">
        <w:rPr>
          <w:rFonts w:eastAsia="Arial" w:cstheme="minorHAnsi"/>
          <w:lang w:val="en-GB"/>
        </w:rPr>
        <w:t xml:space="preserve"> </w:t>
      </w:r>
      <w:r w:rsidR="00107D77" w:rsidRPr="00A408FB">
        <w:rPr>
          <w:rFonts w:eastAsia="Arial" w:cstheme="minorHAnsi"/>
          <w:lang w:val="en-GB"/>
        </w:rPr>
        <w:t>Sunday 1</w:t>
      </w:r>
      <w:r w:rsidR="005F64D4">
        <w:rPr>
          <w:rFonts w:eastAsia="Arial" w:cstheme="minorHAnsi"/>
          <w:lang w:val="en-GB"/>
        </w:rPr>
        <w:t>3</w:t>
      </w:r>
      <w:r w:rsidRPr="00A408FB">
        <w:rPr>
          <w:rFonts w:eastAsia="Arial" w:cstheme="minorHAnsi"/>
          <w:lang w:val="en-GB"/>
        </w:rPr>
        <w:t xml:space="preserve"> </w:t>
      </w:r>
      <w:r w:rsidR="005F64D4">
        <w:rPr>
          <w:rFonts w:eastAsia="Arial" w:cstheme="minorHAnsi"/>
          <w:lang w:val="en-GB"/>
        </w:rPr>
        <w:t>October</w:t>
      </w:r>
      <w:r w:rsidRPr="00A408FB">
        <w:rPr>
          <w:rFonts w:eastAsia="Arial" w:cstheme="minorHAnsi"/>
          <w:lang w:val="en-GB"/>
        </w:rPr>
        <w:t xml:space="preserve"> 201</w:t>
      </w:r>
      <w:r w:rsidR="00490E3F" w:rsidRPr="00A408FB">
        <w:rPr>
          <w:rFonts w:eastAsia="Arial" w:cstheme="minorHAnsi"/>
          <w:lang w:val="en-GB"/>
        </w:rPr>
        <w:t>9</w:t>
      </w:r>
      <w:r w:rsidRPr="00A408FB">
        <w:rPr>
          <w:rFonts w:cstheme="minorHAnsi"/>
          <w:color w:val="000000" w:themeColor="text1"/>
          <w:lang w:val="en-GB"/>
        </w:rPr>
        <w:tab/>
      </w:r>
      <w:r w:rsidRPr="00A408FB">
        <w:rPr>
          <w:rFonts w:eastAsia="Arial" w:cstheme="minorHAnsi"/>
          <w:color w:val="000000" w:themeColor="text1"/>
          <w:lang w:val="en-GB"/>
        </w:rPr>
        <w:t xml:space="preserve"> </w:t>
      </w:r>
    </w:p>
    <w:p w14:paraId="565C7FB9" w14:textId="0A87F864" w:rsidR="00E06A69" w:rsidRPr="00A408FB" w:rsidRDefault="00E06A69" w:rsidP="004550CD">
      <w:pPr>
        <w:spacing w:after="160" w:line="259" w:lineRule="auto"/>
        <w:jc w:val="lowKashida"/>
        <w:rPr>
          <w:rFonts w:eastAsia="Arial" w:cstheme="minorHAnsi"/>
          <w:b/>
          <w:color w:val="000000" w:themeColor="text1"/>
          <w:lang w:val="en-GB"/>
        </w:rPr>
      </w:pPr>
      <w:r w:rsidRPr="00A408FB">
        <w:rPr>
          <w:rFonts w:eastAsia="Arial" w:cstheme="minorHAnsi"/>
          <w:b/>
          <w:color w:val="000000" w:themeColor="text1"/>
          <w:lang w:val="en-GB"/>
        </w:rPr>
        <w:t>Time:</w:t>
      </w:r>
      <w:r w:rsidRPr="00A408FB">
        <w:rPr>
          <w:rFonts w:eastAsia="Arial" w:cstheme="minorHAnsi"/>
          <w:color w:val="000000" w:themeColor="text1"/>
          <w:lang w:val="en-GB"/>
        </w:rPr>
        <w:t xml:space="preserve"> 3:00 </w:t>
      </w:r>
      <w:r w:rsidR="005B0DD3">
        <w:rPr>
          <w:rFonts w:eastAsia="Arial" w:cstheme="minorHAnsi"/>
          <w:color w:val="000000" w:themeColor="text1"/>
          <w:lang w:val="en-GB"/>
        </w:rPr>
        <w:t>p.m.</w:t>
      </w:r>
      <w:r w:rsidRPr="00A408FB">
        <w:rPr>
          <w:rFonts w:eastAsia="Arial" w:cstheme="minorHAnsi"/>
          <w:b/>
          <w:color w:val="000000" w:themeColor="text1"/>
          <w:lang w:val="en-GB"/>
        </w:rPr>
        <w:t>:</w:t>
      </w:r>
    </w:p>
    <w:p w14:paraId="46C7E04B" w14:textId="71D0F33A" w:rsidR="00782EDC" w:rsidRPr="00A408FB" w:rsidRDefault="00E06A69" w:rsidP="004550CD">
      <w:pPr>
        <w:spacing w:after="160" w:line="259" w:lineRule="auto"/>
        <w:jc w:val="lowKashida"/>
        <w:rPr>
          <w:rFonts w:cstheme="minorHAnsi"/>
          <w:lang w:val="en-GB"/>
        </w:rPr>
      </w:pPr>
      <w:r w:rsidRPr="00A408FB">
        <w:rPr>
          <w:rFonts w:eastAsia="Arial" w:cstheme="minorHAnsi"/>
          <w:b/>
          <w:color w:val="000000" w:themeColor="text1"/>
          <w:lang w:val="en-GB"/>
        </w:rPr>
        <w:t xml:space="preserve">Email: </w:t>
      </w:r>
      <w:hyperlink r:id="rId10" w:history="1">
        <w:r w:rsidRPr="00A408FB">
          <w:rPr>
            <w:rStyle w:val="Hyperlink"/>
            <w:rFonts w:cstheme="minorHAnsi"/>
            <w:lang w:val="en-GB"/>
          </w:rPr>
          <w:t>palestine.registry@unwomen.org</w:t>
        </w:r>
      </w:hyperlink>
    </w:p>
    <w:p w14:paraId="4A107296" w14:textId="63A6CDE8" w:rsidR="00782EDC" w:rsidRPr="00A408FB" w:rsidRDefault="00782EDC">
      <w:pPr>
        <w:pStyle w:val="NormalIndent"/>
        <w:tabs>
          <w:tab w:val="right" w:pos="3150"/>
          <w:tab w:val="left" w:pos="3690"/>
        </w:tabs>
        <w:ind w:left="0" w:right="144"/>
        <w:rPr>
          <w:rFonts w:asciiTheme="minorHAnsi" w:hAnsiTheme="minorHAnsi" w:cstheme="minorHAnsi"/>
          <w:color w:val="000000" w:themeColor="text1"/>
          <w:sz w:val="22"/>
          <w:szCs w:val="22"/>
          <w:lang w:val="en-GB"/>
        </w:rPr>
      </w:pPr>
    </w:p>
    <w:p w14:paraId="7408BC15" w14:textId="77777777" w:rsidR="00782EDC" w:rsidRPr="00A408FB" w:rsidRDefault="00782EDC" w:rsidP="00782EDC">
      <w:pPr>
        <w:pStyle w:val="NormalIndent"/>
        <w:tabs>
          <w:tab w:val="right" w:pos="2880"/>
          <w:tab w:val="left" w:pos="3690"/>
          <w:tab w:val="left" w:pos="5040"/>
        </w:tabs>
        <w:ind w:left="0" w:right="144"/>
        <w:rPr>
          <w:rFonts w:asciiTheme="minorHAnsi" w:hAnsiTheme="minorHAnsi" w:cstheme="minorHAnsi"/>
          <w:color w:val="000000" w:themeColor="text1"/>
          <w:sz w:val="22"/>
          <w:szCs w:val="22"/>
          <w:lang w:val="en-GB"/>
        </w:rPr>
      </w:pPr>
    </w:p>
    <w:p w14:paraId="0E24586F" w14:textId="33B10401" w:rsidR="00782EDC" w:rsidRPr="00A408FB" w:rsidRDefault="00C45DEB" w:rsidP="00924183">
      <w:pPr>
        <w:tabs>
          <w:tab w:val="right" w:pos="2880"/>
          <w:tab w:val="left" w:pos="3690"/>
          <w:tab w:val="left" w:pos="5040"/>
        </w:tabs>
        <w:ind w:right="144"/>
        <w:jc w:val="both"/>
        <w:rPr>
          <w:rFonts w:eastAsia="Arial" w:cstheme="minorHAnsi"/>
          <w:b/>
          <w:color w:val="000000" w:themeColor="text1"/>
          <w:u w:val="single"/>
          <w:lang w:val="en-GB"/>
        </w:rPr>
      </w:pPr>
      <w:bookmarkStart w:id="1" w:name="_Hlk5006699"/>
      <w:r w:rsidRPr="00A408FB">
        <w:rPr>
          <w:rFonts w:eastAsia="Arial" w:cstheme="minorHAnsi"/>
          <w:b/>
          <w:color w:val="000000" w:themeColor="text1"/>
          <w:u w:val="single"/>
          <w:lang w:val="en-GB"/>
        </w:rPr>
        <w:t>UN</w:t>
      </w:r>
      <w:r w:rsidRPr="00A408FB">
        <w:rPr>
          <w:b/>
          <w:color w:val="000000" w:themeColor="text1"/>
          <w:u w:val="single"/>
          <w:lang w:val="en-GB"/>
        </w:rPr>
        <w:t xml:space="preserve"> Women</w:t>
      </w:r>
      <w:r w:rsidR="00782EDC" w:rsidRPr="00A408FB">
        <w:rPr>
          <w:b/>
          <w:color w:val="000000" w:themeColor="text1"/>
          <w:u w:val="single"/>
          <w:lang w:val="en-GB"/>
        </w:rPr>
        <w:t xml:space="preserve"> </w:t>
      </w:r>
      <w:r w:rsidR="0037316F" w:rsidRPr="00A408FB">
        <w:rPr>
          <w:rFonts w:eastAsia="Arial" w:cstheme="minorHAnsi"/>
          <w:b/>
          <w:color w:val="000000" w:themeColor="text1"/>
          <w:u w:val="single"/>
          <w:lang w:val="en-GB"/>
        </w:rPr>
        <w:t>Q&amp;A session</w:t>
      </w:r>
      <w:r w:rsidR="00782EDC" w:rsidRPr="00A408FB">
        <w:rPr>
          <w:b/>
          <w:color w:val="000000" w:themeColor="text1"/>
          <w:u w:val="single"/>
          <w:lang w:val="en-GB"/>
        </w:rPr>
        <w:t xml:space="preserve"> to </w:t>
      </w:r>
      <w:r w:rsidR="0037316F" w:rsidRPr="00A408FB">
        <w:rPr>
          <w:rFonts w:eastAsia="Arial" w:cstheme="minorHAnsi"/>
          <w:b/>
          <w:color w:val="000000" w:themeColor="text1"/>
          <w:u w:val="single"/>
          <w:lang w:val="en-GB"/>
        </w:rPr>
        <w:t>proponents’</w:t>
      </w:r>
      <w:r w:rsidR="00782EDC" w:rsidRPr="00A408FB">
        <w:rPr>
          <w:b/>
          <w:color w:val="000000" w:themeColor="text1"/>
          <w:u w:val="single"/>
          <w:lang w:val="en-GB"/>
        </w:rPr>
        <w:t xml:space="preserve"> </w:t>
      </w:r>
    </w:p>
    <w:bookmarkEnd w:id="1"/>
    <w:p w14:paraId="236155E5" w14:textId="77777777" w:rsidR="00782EDC" w:rsidRPr="00A408FB" w:rsidRDefault="00782EDC" w:rsidP="00924183">
      <w:pPr>
        <w:ind w:right="144"/>
        <w:jc w:val="both"/>
        <w:rPr>
          <w:color w:val="000000" w:themeColor="text1"/>
          <w:lang w:val="en-GB"/>
        </w:rPr>
      </w:pPr>
    </w:p>
    <w:p w14:paraId="6828F52D" w14:textId="7DC3E47E" w:rsidR="00782EDC" w:rsidRPr="00A408FB" w:rsidRDefault="00782EDC" w:rsidP="00924183">
      <w:pPr>
        <w:tabs>
          <w:tab w:val="right" w:pos="3150"/>
          <w:tab w:val="left" w:pos="3690"/>
          <w:tab w:val="left" w:pos="5040"/>
        </w:tabs>
        <w:ind w:right="144"/>
        <w:rPr>
          <w:color w:val="000000" w:themeColor="text1"/>
          <w:lang w:val="en-GB"/>
        </w:rPr>
      </w:pPr>
      <w:r w:rsidRPr="00A408FB">
        <w:rPr>
          <w:b/>
          <w:color w:val="000000" w:themeColor="text1"/>
          <w:lang w:val="en-GB"/>
        </w:rPr>
        <w:t>Date:</w:t>
      </w:r>
      <w:r w:rsidRPr="00A408FB">
        <w:rPr>
          <w:color w:val="000000" w:themeColor="text1"/>
          <w:lang w:val="en-GB"/>
        </w:rPr>
        <w:t xml:space="preserve"> </w:t>
      </w:r>
      <w:r w:rsidR="000D61D3">
        <w:rPr>
          <w:rFonts w:eastAsia="Arial" w:cstheme="minorHAnsi"/>
          <w:lang w:val="en-GB"/>
        </w:rPr>
        <w:t>Thursday</w:t>
      </w:r>
      <w:r w:rsidR="005F64D4" w:rsidRPr="00A408FB">
        <w:rPr>
          <w:rFonts w:eastAsia="Arial" w:cstheme="minorHAnsi"/>
          <w:lang w:val="en-GB"/>
        </w:rPr>
        <w:t xml:space="preserve"> 1</w:t>
      </w:r>
      <w:r w:rsidR="000D61D3">
        <w:rPr>
          <w:rFonts w:eastAsia="Arial" w:cstheme="minorHAnsi"/>
          <w:lang w:val="en-GB"/>
        </w:rPr>
        <w:t>7</w:t>
      </w:r>
      <w:r w:rsidR="005F64D4">
        <w:rPr>
          <w:rFonts w:eastAsia="Arial" w:cstheme="minorHAnsi"/>
          <w:lang w:val="en-GB"/>
        </w:rPr>
        <w:t xml:space="preserve"> October</w:t>
      </w:r>
      <w:r w:rsidR="005F64D4" w:rsidRPr="00A408FB">
        <w:rPr>
          <w:rFonts w:eastAsia="Arial" w:cstheme="minorHAnsi"/>
          <w:lang w:val="en-GB"/>
        </w:rPr>
        <w:t xml:space="preserve"> 2019</w:t>
      </w:r>
      <w:r w:rsidR="005F64D4" w:rsidRPr="00A408FB">
        <w:rPr>
          <w:rFonts w:cstheme="minorHAnsi"/>
          <w:color w:val="000000" w:themeColor="text1"/>
          <w:lang w:val="en-GB"/>
        </w:rPr>
        <w:tab/>
      </w:r>
    </w:p>
    <w:p w14:paraId="4E7FC3F2" w14:textId="168CEACA" w:rsidR="0037316F" w:rsidRPr="00A408FB" w:rsidRDefault="0037316F" w:rsidP="0037316F">
      <w:pPr>
        <w:tabs>
          <w:tab w:val="right" w:pos="3150"/>
          <w:tab w:val="left" w:pos="3690"/>
          <w:tab w:val="left" w:pos="5040"/>
        </w:tabs>
        <w:ind w:right="144"/>
        <w:rPr>
          <w:rFonts w:eastAsia="Arial" w:cstheme="minorHAnsi"/>
          <w:color w:val="000000" w:themeColor="text1"/>
          <w:lang w:val="en-GB"/>
        </w:rPr>
      </w:pPr>
    </w:p>
    <w:p w14:paraId="73F3F2D7" w14:textId="773E6596" w:rsidR="0037316F" w:rsidRPr="00A408FB" w:rsidRDefault="00782EDC" w:rsidP="0037316F">
      <w:pPr>
        <w:tabs>
          <w:tab w:val="right" w:pos="3150"/>
          <w:tab w:val="left" w:pos="3690"/>
          <w:tab w:val="left" w:pos="5040"/>
        </w:tabs>
        <w:ind w:right="144"/>
        <w:rPr>
          <w:rFonts w:eastAsia="Arial" w:cstheme="minorHAnsi"/>
          <w:color w:val="000000" w:themeColor="text1"/>
          <w:lang w:val="en-GB"/>
        </w:rPr>
      </w:pPr>
      <w:r w:rsidRPr="00A408FB">
        <w:rPr>
          <w:color w:val="000000" w:themeColor="text1"/>
          <w:lang w:val="en-GB"/>
        </w:rPr>
        <w:t xml:space="preserve">Time: </w:t>
      </w:r>
      <w:r w:rsidR="0037316F" w:rsidRPr="00A408FB">
        <w:rPr>
          <w:rFonts w:eastAsia="Arial" w:cstheme="minorHAnsi"/>
          <w:color w:val="000000" w:themeColor="text1"/>
          <w:lang w:val="en-GB"/>
        </w:rPr>
        <w:t>11</w:t>
      </w:r>
      <w:r w:rsidRPr="00A408FB">
        <w:rPr>
          <w:color w:val="000000" w:themeColor="text1"/>
          <w:lang w:val="en-GB"/>
        </w:rPr>
        <w:t>:00</w:t>
      </w:r>
      <w:r w:rsidR="00D851A6" w:rsidRPr="00A408FB">
        <w:rPr>
          <w:color w:val="000000" w:themeColor="text1"/>
          <w:lang w:val="en-GB"/>
        </w:rPr>
        <w:t xml:space="preserve"> a</w:t>
      </w:r>
      <w:r w:rsidR="005B0DD3">
        <w:rPr>
          <w:color w:val="000000" w:themeColor="text1"/>
          <w:lang w:val="en-GB"/>
        </w:rPr>
        <w:t>.</w:t>
      </w:r>
      <w:r w:rsidR="00D851A6" w:rsidRPr="00A408FB">
        <w:rPr>
          <w:color w:val="000000" w:themeColor="text1"/>
          <w:lang w:val="en-GB"/>
        </w:rPr>
        <w:t>m</w:t>
      </w:r>
      <w:r w:rsidR="005B0DD3">
        <w:rPr>
          <w:color w:val="000000" w:themeColor="text1"/>
          <w:lang w:val="en-GB"/>
        </w:rPr>
        <w:t>.</w:t>
      </w:r>
      <w:r w:rsidR="00D851A6" w:rsidRPr="00A408FB">
        <w:rPr>
          <w:color w:val="000000" w:themeColor="text1"/>
          <w:lang w:val="en-GB"/>
        </w:rPr>
        <w:t xml:space="preserve"> </w:t>
      </w:r>
      <w:r w:rsidR="0037316F" w:rsidRPr="00A408FB">
        <w:rPr>
          <w:rFonts w:eastAsia="Arial" w:cstheme="minorHAnsi"/>
          <w:color w:val="000000" w:themeColor="text1"/>
          <w:lang w:val="en-GB"/>
        </w:rPr>
        <w:t>-12:30 p</w:t>
      </w:r>
      <w:r w:rsidR="005B0DD3">
        <w:rPr>
          <w:rFonts w:eastAsia="Arial" w:cstheme="minorHAnsi"/>
          <w:color w:val="000000" w:themeColor="text1"/>
          <w:lang w:val="en-GB"/>
        </w:rPr>
        <w:t>.</w:t>
      </w:r>
      <w:r w:rsidR="0037316F" w:rsidRPr="00A408FB">
        <w:rPr>
          <w:rFonts w:eastAsia="Arial" w:cstheme="minorHAnsi"/>
          <w:color w:val="000000" w:themeColor="text1"/>
          <w:lang w:val="en-GB"/>
        </w:rPr>
        <w:t>m</w:t>
      </w:r>
      <w:r w:rsidR="005B0DD3">
        <w:rPr>
          <w:rFonts w:eastAsia="Arial" w:cstheme="minorHAnsi"/>
          <w:color w:val="000000" w:themeColor="text1"/>
          <w:lang w:val="en-GB"/>
        </w:rPr>
        <w:t>.</w:t>
      </w:r>
      <w:bookmarkStart w:id="2" w:name="_GoBack"/>
      <w:bookmarkEnd w:id="2"/>
    </w:p>
    <w:p w14:paraId="2439479F" w14:textId="766C31F9" w:rsidR="0037316F" w:rsidRPr="00A408FB" w:rsidRDefault="0037316F" w:rsidP="0037316F">
      <w:pPr>
        <w:tabs>
          <w:tab w:val="right" w:pos="3150"/>
          <w:tab w:val="left" w:pos="3690"/>
          <w:tab w:val="left" w:pos="5040"/>
        </w:tabs>
        <w:ind w:right="144"/>
        <w:rPr>
          <w:rFonts w:eastAsia="Arial" w:cstheme="minorHAnsi"/>
          <w:color w:val="000000" w:themeColor="text1"/>
          <w:lang w:val="en-GB"/>
        </w:rPr>
      </w:pPr>
    </w:p>
    <w:p w14:paraId="4B981470" w14:textId="58B39803" w:rsidR="00716DA0" w:rsidRPr="00A408FB" w:rsidRDefault="0037316F" w:rsidP="00B772FA">
      <w:pPr>
        <w:rPr>
          <w:rFonts w:eastAsia="Arial" w:cstheme="minorHAnsi"/>
          <w:color w:val="000000" w:themeColor="text1"/>
          <w:lang w:val="en-GB"/>
        </w:rPr>
      </w:pPr>
      <w:r w:rsidRPr="00A408FB">
        <w:rPr>
          <w:rFonts w:eastAsia="Arial" w:cstheme="minorHAnsi"/>
          <w:color w:val="000000" w:themeColor="text1"/>
          <w:lang w:val="en-GB"/>
        </w:rPr>
        <w:t xml:space="preserve">Venue: UNDP building- Gaza (Basement) </w:t>
      </w:r>
      <w:r w:rsidR="009D39C4" w:rsidRPr="00A408FB">
        <w:rPr>
          <w:rFonts w:eastAsia="Arial" w:cstheme="minorHAnsi"/>
          <w:color w:val="000000" w:themeColor="text1"/>
          <w:lang w:val="en-GB"/>
        </w:rPr>
        <w:t>-</w:t>
      </w:r>
      <w:r w:rsidRPr="00A408FB">
        <w:rPr>
          <w:rFonts w:eastAsia="Arial" w:cstheme="minorHAnsi"/>
          <w:color w:val="000000" w:themeColor="text1"/>
          <w:lang w:val="en-GB"/>
        </w:rPr>
        <w:t xml:space="preserve"> VC link </w:t>
      </w:r>
      <w:r w:rsidR="000235E7" w:rsidRPr="00A408FB">
        <w:rPr>
          <w:rFonts w:eastAsia="Arial" w:cstheme="minorHAnsi"/>
          <w:color w:val="000000" w:themeColor="text1"/>
          <w:lang w:val="en-GB"/>
        </w:rPr>
        <w:t>with</w:t>
      </w:r>
      <w:r w:rsidR="0004269C" w:rsidRPr="00A408FB">
        <w:rPr>
          <w:rFonts w:eastAsia="Arial" w:cstheme="minorHAnsi"/>
          <w:color w:val="000000" w:themeColor="text1"/>
          <w:lang w:val="en-GB"/>
        </w:rPr>
        <w:t xml:space="preserve"> Ramallah:</w:t>
      </w:r>
      <w:r w:rsidR="0004269C" w:rsidRPr="00A408FB">
        <w:rPr>
          <w:color w:val="0070C0"/>
          <w:sz w:val="18"/>
          <w:szCs w:val="18"/>
          <w:lang w:val="en-GB"/>
        </w:rPr>
        <w:t xml:space="preserve"> </w:t>
      </w:r>
      <w:r w:rsidR="00B772FA" w:rsidRPr="00A408FB">
        <w:rPr>
          <w:rFonts w:eastAsia="Arial" w:cstheme="minorHAnsi"/>
          <w:color w:val="000000" w:themeColor="text1"/>
          <w:lang w:val="en-GB"/>
        </w:rPr>
        <w:t>TBC</w:t>
      </w:r>
    </w:p>
    <w:p w14:paraId="2FC6260D" w14:textId="590663B7" w:rsidR="0037316F" w:rsidRPr="00A408FB" w:rsidRDefault="0037316F" w:rsidP="0037316F">
      <w:pPr>
        <w:tabs>
          <w:tab w:val="right" w:pos="3150"/>
          <w:tab w:val="left" w:pos="3690"/>
          <w:tab w:val="left" w:pos="5040"/>
        </w:tabs>
        <w:ind w:right="144"/>
        <w:rPr>
          <w:rFonts w:eastAsia="Arial" w:cstheme="minorHAnsi"/>
          <w:color w:val="000000" w:themeColor="text1"/>
          <w:lang w:val="en-GB"/>
        </w:rPr>
      </w:pPr>
    </w:p>
    <w:p w14:paraId="05A0C843" w14:textId="05A02656" w:rsidR="00F67FEE" w:rsidRPr="00A408FB" w:rsidRDefault="00782EDC" w:rsidP="009A6B09">
      <w:pPr>
        <w:pStyle w:val="NormalIndent"/>
        <w:tabs>
          <w:tab w:val="right" w:pos="3150"/>
          <w:tab w:val="left" w:pos="3690"/>
        </w:tabs>
        <w:ind w:left="0" w:right="144"/>
        <w:rPr>
          <w:rFonts w:asciiTheme="minorHAnsi" w:eastAsia="Arial" w:hAnsiTheme="minorHAnsi"/>
          <w:color w:val="000000" w:themeColor="text1"/>
          <w:sz w:val="22"/>
          <w:lang w:val="en-GB"/>
        </w:rPr>
      </w:pPr>
      <w:r w:rsidRPr="00A408FB">
        <w:rPr>
          <w:rFonts w:asciiTheme="minorHAnsi" w:hAnsiTheme="minorHAnsi" w:cstheme="minorHAnsi"/>
          <w:color w:val="000000" w:themeColor="text1"/>
          <w:sz w:val="22"/>
          <w:szCs w:val="22"/>
          <w:lang w:val="en-GB"/>
        </w:rPr>
        <w:tab/>
      </w:r>
      <w:r w:rsidRPr="00A408FB">
        <w:rPr>
          <w:rFonts w:asciiTheme="minorHAnsi" w:eastAsia="Arial" w:hAnsiTheme="minorHAnsi" w:cstheme="minorHAnsi"/>
          <w:color w:val="000000" w:themeColor="text1"/>
          <w:sz w:val="22"/>
          <w:szCs w:val="22"/>
          <w:lang w:val="en-GB"/>
        </w:rPr>
        <w:tab/>
      </w:r>
      <w:r w:rsidRPr="00A408FB">
        <w:rPr>
          <w:rFonts w:asciiTheme="minorHAnsi" w:hAnsiTheme="minorHAnsi" w:cstheme="minorHAnsi"/>
          <w:color w:val="000000" w:themeColor="text1"/>
          <w:sz w:val="22"/>
          <w:szCs w:val="22"/>
          <w:lang w:val="en-GB"/>
        </w:rPr>
        <w:tab/>
      </w:r>
    </w:p>
    <w:p w14:paraId="4D0D29EA" w14:textId="77777777" w:rsidR="00782EDC" w:rsidRPr="00A408FB" w:rsidRDefault="00782EDC" w:rsidP="00782EDC">
      <w:pPr>
        <w:pStyle w:val="NormalIndent"/>
        <w:tabs>
          <w:tab w:val="right" w:pos="3150"/>
          <w:tab w:val="left" w:pos="3690"/>
          <w:tab w:val="left" w:pos="5040"/>
        </w:tabs>
        <w:ind w:left="0" w:right="144"/>
        <w:rPr>
          <w:rFonts w:asciiTheme="minorHAnsi" w:eastAsia="Arial" w:hAnsiTheme="minorHAnsi" w:cstheme="minorHAnsi"/>
          <w:b/>
          <w:bCs/>
          <w:color w:val="000000" w:themeColor="text1"/>
          <w:sz w:val="22"/>
          <w:szCs w:val="22"/>
          <w:lang w:val="en-GB"/>
        </w:rPr>
      </w:pPr>
      <w:r w:rsidRPr="00A408FB">
        <w:rPr>
          <w:rFonts w:asciiTheme="minorHAnsi" w:eastAsia="Arial" w:hAnsiTheme="minorHAnsi" w:cstheme="minorHAnsi"/>
          <w:b/>
          <w:color w:val="000000" w:themeColor="text1"/>
          <w:sz w:val="22"/>
          <w:szCs w:val="22"/>
          <w:u w:val="single"/>
          <w:lang w:val="en-GB"/>
        </w:rPr>
        <w:t>Proposal due</w:t>
      </w:r>
    </w:p>
    <w:p w14:paraId="0D0DC1B0" w14:textId="77777777" w:rsidR="00782EDC" w:rsidRPr="00A408FB" w:rsidRDefault="00782EDC" w:rsidP="00782EDC">
      <w:pPr>
        <w:pStyle w:val="NormalIndent"/>
        <w:tabs>
          <w:tab w:val="right" w:pos="3150"/>
          <w:tab w:val="left" w:pos="3690"/>
        </w:tabs>
        <w:ind w:left="0" w:right="144"/>
        <w:rPr>
          <w:rFonts w:asciiTheme="minorHAnsi" w:hAnsiTheme="minorHAnsi" w:cstheme="minorHAnsi"/>
          <w:color w:val="000000" w:themeColor="text1"/>
          <w:sz w:val="22"/>
          <w:szCs w:val="22"/>
          <w:lang w:val="en-GB"/>
        </w:rPr>
      </w:pPr>
    </w:p>
    <w:p w14:paraId="63CC41F2" w14:textId="0EE3A57C" w:rsidR="00782EDC" w:rsidRPr="00A408FB" w:rsidRDefault="00782EDC" w:rsidP="00782EDC">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b/>
          <w:color w:val="000000" w:themeColor="text1"/>
          <w:sz w:val="22"/>
          <w:szCs w:val="22"/>
          <w:lang w:val="en-GB"/>
        </w:rPr>
        <w:t>Date:</w:t>
      </w:r>
      <w:r w:rsidRPr="00A408FB">
        <w:rPr>
          <w:rFonts w:asciiTheme="minorHAnsi" w:eastAsia="Arial" w:hAnsiTheme="minorHAnsi" w:cstheme="minorHAnsi"/>
          <w:color w:val="000000" w:themeColor="text1"/>
          <w:sz w:val="22"/>
          <w:szCs w:val="22"/>
          <w:lang w:val="en-GB"/>
        </w:rPr>
        <w:t xml:space="preserve"> </w:t>
      </w:r>
      <w:r w:rsidR="00B16664">
        <w:rPr>
          <w:rFonts w:asciiTheme="minorHAnsi" w:eastAsia="Arial" w:hAnsiTheme="minorHAnsi" w:cstheme="minorHAnsi"/>
          <w:color w:val="000000" w:themeColor="text1"/>
          <w:sz w:val="22"/>
          <w:szCs w:val="22"/>
          <w:lang w:val="en-GB"/>
        </w:rPr>
        <w:t>Thursday</w:t>
      </w:r>
      <w:r w:rsidR="009A6B09" w:rsidRPr="00A408FB">
        <w:rPr>
          <w:rFonts w:asciiTheme="minorHAnsi" w:eastAsia="Arial" w:hAnsiTheme="minorHAnsi" w:cstheme="minorHAnsi"/>
          <w:color w:val="000000" w:themeColor="text1"/>
          <w:sz w:val="22"/>
          <w:szCs w:val="22"/>
          <w:lang w:val="en-GB"/>
        </w:rPr>
        <w:t xml:space="preserve"> </w:t>
      </w:r>
      <w:r w:rsidR="00B16664">
        <w:rPr>
          <w:rFonts w:asciiTheme="minorHAnsi" w:eastAsia="Arial" w:hAnsiTheme="minorHAnsi" w:cstheme="minorHAnsi"/>
          <w:color w:val="000000" w:themeColor="text1"/>
          <w:sz w:val="22"/>
          <w:szCs w:val="22"/>
          <w:lang w:val="en-GB"/>
        </w:rPr>
        <w:t>31</w:t>
      </w:r>
      <w:r w:rsidR="00B772FA" w:rsidRPr="00A408FB">
        <w:rPr>
          <w:rFonts w:asciiTheme="minorHAnsi" w:eastAsia="Arial" w:hAnsiTheme="minorHAnsi" w:cstheme="minorHAnsi"/>
          <w:color w:val="000000" w:themeColor="text1"/>
          <w:sz w:val="22"/>
          <w:szCs w:val="22"/>
          <w:lang w:val="en-GB"/>
        </w:rPr>
        <w:t xml:space="preserve"> October </w:t>
      </w:r>
      <w:r w:rsidRPr="00A408FB">
        <w:rPr>
          <w:rFonts w:asciiTheme="minorHAnsi" w:eastAsia="Arial" w:hAnsiTheme="minorHAnsi" w:cstheme="minorHAnsi"/>
          <w:color w:val="000000" w:themeColor="text1"/>
          <w:sz w:val="22"/>
          <w:szCs w:val="22"/>
          <w:lang w:val="en-GB"/>
        </w:rPr>
        <w:t>201</w:t>
      </w:r>
      <w:r w:rsidR="00E30AB9" w:rsidRPr="00A408FB">
        <w:rPr>
          <w:rFonts w:asciiTheme="minorHAnsi" w:eastAsia="Arial" w:hAnsiTheme="minorHAnsi" w:cstheme="minorHAnsi"/>
          <w:color w:val="000000" w:themeColor="text1"/>
          <w:sz w:val="22"/>
          <w:szCs w:val="22"/>
          <w:lang w:val="en-GB"/>
        </w:rPr>
        <w:t>9</w:t>
      </w:r>
      <w:r w:rsidRPr="00A408FB">
        <w:rPr>
          <w:rFonts w:asciiTheme="minorHAnsi" w:hAnsiTheme="minorHAnsi" w:cstheme="minorHAnsi"/>
          <w:color w:val="000000" w:themeColor="text1"/>
          <w:sz w:val="22"/>
          <w:szCs w:val="22"/>
          <w:lang w:val="en-GB"/>
        </w:rPr>
        <w:tab/>
      </w:r>
    </w:p>
    <w:p w14:paraId="2E0AC5EB" w14:textId="5193FC4A" w:rsidR="00782EDC" w:rsidRPr="00A408FB" w:rsidRDefault="00782EDC" w:rsidP="00782EDC">
      <w:pPr>
        <w:rPr>
          <w:rFonts w:cstheme="minorHAnsi"/>
          <w:color w:val="000000" w:themeColor="text1"/>
          <w:spacing w:val="-2"/>
          <w:lang w:val="en-GB"/>
        </w:rPr>
      </w:pPr>
      <w:r w:rsidRPr="00A408FB">
        <w:rPr>
          <w:rFonts w:eastAsia="Arial" w:cstheme="minorHAnsi"/>
          <w:b/>
          <w:color w:val="000000" w:themeColor="text1"/>
          <w:lang w:val="en-GB"/>
        </w:rPr>
        <w:t>Time:</w:t>
      </w:r>
      <w:r w:rsidRPr="00A408FB">
        <w:rPr>
          <w:rFonts w:cstheme="minorHAnsi"/>
          <w:color w:val="000000" w:themeColor="text1"/>
          <w:lang w:val="en-GB"/>
        </w:rPr>
        <w:t xml:space="preserve"> </w:t>
      </w:r>
      <w:r w:rsidR="0037316F" w:rsidRPr="00A408FB">
        <w:rPr>
          <w:rFonts w:cstheme="minorHAnsi"/>
          <w:color w:val="000000" w:themeColor="text1"/>
          <w:lang w:val="en-GB"/>
        </w:rPr>
        <w:t xml:space="preserve">Midnight- Palestine Time zone </w:t>
      </w:r>
    </w:p>
    <w:p w14:paraId="6E579C83" w14:textId="77777777" w:rsidR="00782EDC" w:rsidRPr="00A408FB" w:rsidRDefault="00782EDC" w:rsidP="00782EDC">
      <w:pPr>
        <w:pStyle w:val="NormalIndent"/>
        <w:tabs>
          <w:tab w:val="right" w:pos="3150"/>
          <w:tab w:val="left" w:pos="3690"/>
          <w:tab w:val="left" w:pos="5040"/>
        </w:tabs>
        <w:ind w:left="0" w:right="144"/>
        <w:rPr>
          <w:rFonts w:asciiTheme="minorHAnsi" w:hAnsiTheme="minorHAnsi" w:cstheme="minorHAnsi"/>
          <w:color w:val="000000" w:themeColor="text1"/>
          <w:sz w:val="22"/>
          <w:szCs w:val="22"/>
          <w:lang w:val="en-GB"/>
        </w:rPr>
      </w:pPr>
    </w:p>
    <w:p w14:paraId="321C4D1E" w14:textId="0FEDA93F" w:rsidR="00782EDC" w:rsidRPr="00A408FB" w:rsidRDefault="00782EDC" w:rsidP="00782EDC">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lang w:val="en-GB"/>
        </w:rPr>
      </w:pPr>
      <w:r w:rsidRPr="00A408FB">
        <w:rPr>
          <w:rFonts w:asciiTheme="minorHAnsi" w:hAnsiTheme="minorHAnsi" w:cstheme="minorHAnsi"/>
          <w:b/>
          <w:noProof/>
          <w:color w:val="000000" w:themeColor="text1"/>
          <w:sz w:val="22"/>
          <w:szCs w:val="22"/>
          <w:lang w:val="en-GB"/>
        </w:rPr>
        <mc:AlternateContent>
          <mc:Choice Requires="wps">
            <w:drawing>
              <wp:anchor distT="4294967294" distB="4294967294" distL="114297" distR="114297" simplePos="0" relativeHeight="251659264" behindDoc="0" locked="0" layoutInCell="0" allowOverlap="1" wp14:anchorId="77CFC247" wp14:editId="785D22DD">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1BCB"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A408FB">
        <w:rPr>
          <w:rFonts w:asciiTheme="minorHAnsi" w:eastAsia="Arial" w:hAnsiTheme="minorHAnsi" w:cstheme="minorHAnsi"/>
          <w:b/>
          <w:color w:val="000000" w:themeColor="text1"/>
          <w:sz w:val="22"/>
          <w:szCs w:val="22"/>
          <w:u w:val="single"/>
          <w:lang w:val="en-GB"/>
        </w:rPr>
        <w:t>Planned award date:</w:t>
      </w:r>
      <w:r w:rsidRPr="00A408FB">
        <w:rPr>
          <w:rFonts w:asciiTheme="minorHAnsi" w:eastAsia="Arial" w:hAnsiTheme="minorHAnsi" w:cstheme="minorHAnsi"/>
          <w:color w:val="000000" w:themeColor="text1"/>
          <w:sz w:val="22"/>
          <w:szCs w:val="22"/>
          <w:u w:val="single"/>
          <w:lang w:val="en-GB"/>
        </w:rPr>
        <w:t xml:space="preserve"> </w:t>
      </w:r>
      <w:r w:rsidR="00B772FA" w:rsidRPr="00A408FB">
        <w:rPr>
          <w:rFonts w:asciiTheme="minorHAnsi" w:eastAsia="Arial" w:hAnsiTheme="minorHAnsi" w:cstheme="minorHAnsi"/>
          <w:color w:val="000000" w:themeColor="text1"/>
          <w:sz w:val="22"/>
          <w:szCs w:val="22"/>
          <w:lang w:val="en-GB"/>
        </w:rPr>
        <w:t xml:space="preserve">1 </w:t>
      </w:r>
      <w:r w:rsidR="005F64D4">
        <w:rPr>
          <w:rFonts w:asciiTheme="minorHAnsi" w:eastAsia="Arial" w:hAnsiTheme="minorHAnsi" w:cstheme="minorHAnsi"/>
          <w:color w:val="000000" w:themeColor="text1"/>
          <w:sz w:val="22"/>
          <w:szCs w:val="22"/>
          <w:lang w:val="en-GB"/>
        </w:rPr>
        <w:t>December</w:t>
      </w:r>
      <w:r w:rsidRPr="00A408FB">
        <w:rPr>
          <w:rFonts w:asciiTheme="minorHAnsi" w:eastAsia="Arial" w:hAnsiTheme="minorHAnsi" w:cstheme="minorHAnsi"/>
          <w:color w:val="000000" w:themeColor="text1"/>
          <w:sz w:val="22"/>
          <w:szCs w:val="22"/>
          <w:lang w:val="en-GB"/>
        </w:rPr>
        <w:t xml:space="preserve"> 201</w:t>
      </w:r>
      <w:r w:rsidR="00E30AB9" w:rsidRPr="00A408FB">
        <w:rPr>
          <w:rFonts w:asciiTheme="minorHAnsi" w:eastAsia="Arial" w:hAnsiTheme="minorHAnsi" w:cstheme="minorHAnsi"/>
          <w:color w:val="000000" w:themeColor="text1"/>
          <w:sz w:val="22"/>
          <w:szCs w:val="22"/>
          <w:lang w:val="en-GB"/>
        </w:rPr>
        <w:t>9</w:t>
      </w:r>
    </w:p>
    <w:p w14:paraId="02C757BC" w14:textId="77777777" w:rsidR="00782EDC" w:rsidRPr="00A408FB" w:rsidRDefault="00782EDC" w:rsidP="00782EDC">
      <w:pPr>
        <w:pStyle w:val="NormalIndent"/>
        <w:ind w:left="0" w:right="144"/>
        <w:rPr>
          <w:rFonts w:asciiTheme="minorHAnsi" w:hAnsiTheme="minorHAnsi" w:cstheme="minorHAnsi"/>
          <w:color w:val="000000" w:themeColor="text1"/>
          <w:sz w:val="22"/>
          <w:szCs w:val="22"/>
          <w:lang w:val="en-GB"/>
        </w:rPr>
      </w:pPr>
    </w:p>
    <w:p w14:paraId="347D86FD" w14:textId="6E340441" w:rsidR="00782EDC" w:rsidRPr="00A408FB" w:rsidRDefault="00782EDC" w:rsidP="00782EDC">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lang w:val="en-GB"/>
        </w:rPr>
      </w:pPr>
      <w:r w:rsidRPr="00A408FB">
        <w:rPr>
          <w:rFonts w:asciiTheme="minorHAnsi" w:hAnsiTheme="minorHAnsi" w:cstheme="minorHAnsi"/>
          <w:b/>
          <w:noProof/>
          <w:color w:val="000000" w:themeColor="text1"/>
          <w:sz w:val="22"/>
          <w:szCs w:val="22"/>
          <w:lang w:val="en-GB"/>
        </w:rPr>
        <mc:AlternateContent>
          <mc:Choice Requires="wps">
            <w:drawing>
              <wp:anchor distT="4294967294" distB="4294967294" distL="114297" distR="114297" simplePos="0" relativeHeight="251661312" behindDoc="0" locked="0" layoutInCell="0" allowOverlap="1" wp14:anchorId="280F68E7" wp14:editId="7238400E">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3484"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00887199" w:rsidRPr="00A408FB">
        <w:rPr>
          <w:rFonts w:asciiTheme="minorHAnsi" w:eastAsia="Arial" w:hAnsiTheme="minorHAnsi" w:cstheme="minorHAnsi"/>
          <w:b/>
          <w:color w:val="000000" w:themeColor="text1"/>
          <w:sz w:val="22"/>
          <w:szCs w:val="22"/>
          <w:u w:val="single"/>
          <w:lang w:val="en-GB"/>
        </w:rPr>
        <w:t>Expected</w:t>
      </w:r>
      <w:r w:rsidRPr="00A408FB">
        <w:rPr>
          <w:rFonts w:asciiTheme="minorHAnsi" w:eastAsia="Arial" w:hAnsiTheme="minorHAnsi" w:cstheme="minorHAnsi"/>
          <w:b/>
          <w:color w:val="000000" w:themeColor="text1"/>
          <w:sz w:val="22"/>
          <w:szCs w:val="22"/>
          <w:u w:val="single"/>
          <w:lang w:val="en-GB"/>
        </w:rPr>
        <w:t xml:space="preserve"> contract start date:</w:t>
      </w:r>
      <w:r w:rsidRPr="00A408FB">
        <w:rPr>
          <w:rFonts w:asciiTheme="minorHAnsi" w:eastAsia="Arial" w:hAnsiTheme="minorHAnsi" w:cstheme="minorHAnsi"/>
          <w:color w:val="000000" w:themeColor="text1"/>
          <w:sz w:val="22"/>
          <w:szCs w:val="22"/>
          <w:u w:val="single"/>
          <w:lang w:val="en-GB"/>
        </w:rPr>
        <w:t xml:space="preserve"> </w:t>
      </w:r>
      <w:r w:rsidR="00B16664">
        <w:rPr>
          <w:rFonts w:asciiTheme="minorHAnsi" w:eastAsia="Arial" w:hAnsiTheme="minorHAnsi" w:cstheme="minorHAnsi"/>
          <w:color w:val="000000" w:themeColor="text1"/>
          <w:sz w:val="22"/>
          <w:szCs w:val="22"/>
          <w:lang w:val="en-GB"/>
        </w:rPr>
        <w:t>1 February</w:t>
      </w:r>
      <w:r w:rsidR="00B772FA" w:rsidRPr="00A408FB">
        <w:rPr>
          <w:rFonts w:asciiTheme="minorHAnsi" w:eastAsia="Arial" w:hAnsiTheme="minorHAnsi" w:cstheme="minorHAnsi"/>
          <w:color w:val="000000" w:themeColor="text1"/>
          <w:sz w:val="22"/>
          <w:szCs w:val="22"/>
          <w:lang w:val="en-GB"/>
        </w:rPr>
        <w:t xml:space="preserve"> 20</w:t>
      </w:r>
      <w:r w:rsidR="005F64D4">
        <w:rPr>
          <w:rFonts w:asciiTheme="minorHAnsi" w:eastAsia="Arial" w:hAnsiTheme="minorHAnsi" w:cstheme="minorHAnsi"/>
          <w:color w:val="000000" w:themeColor="text1"/>
          <w:sz w:val="22"/>
          <w:szCs w:val="22"/>
          <w:lang w:val="en-GB"/>
        </w:rPr>
        <w:t>20</w:t>
      </w:r>
    </w:p>
    <w:p w14:paraId="4EB05A86" w14:textId="77777777" w:rsidR="00782EDC" w:rsidRPr="00A408FB" w:rsidRDefault="00782EDC" w:rsidP="00782EDC">
      <w:pPr>
        <w:pStyle w:val="NormalIndent"/>
        <w:ind w:left="0" w:right="144"/>
        <w:rPr>
          <w:rFonts w:asciiTheme="minorHAnsi" w:hAnsiTheme="minorHAnsi" w:cstheme="minorHAnsi"/>
          <w:b/>
          <w:color w:val="000000" w:themeColor="text1"/>
          <w:sz w:val="22"/>
          <w:szCs w:val="22"/>
          <w:lang w:val="en-GB"/>
        </w:rPr>
      </w:pPr>
    </w:p>
    <w:p w14:paraId="5E8DA384" w14:textId="77777777" w:rsidR="00782EDC" w:rsidRPr="00A408FB" w:rsidRDefault="00782EDC" w:rsidP="00782EDC">
      <w:pPr>
        <w:rPr>
          <w:rFonts w:cstheme="minorHAnsi"/>
          <w:color w:val="000000" w:themeColor="text1"/>
          <w:lang w:val="en-GB"/>
        </w:rPr>
      </w:pPr>
      <w:r w:rsidRPr="00A408FB">
        <w:rPr>
          <w:rFonts w:cstheme="minorHAnsi"/>
          <w:color w:val="000000" w:themeColor="text1"/>
          <w:lang w:val="en-GB"/>
        </w:rPr>
        <w:tab/>
      </w:r>
    </w:p>
    <w:p w14:paraId="7AC6DAD0" w14:textId="77777777" w:rsidR="00782EDC" w:rsidRPr="00A408FB" w:rsidRDefault="00782EDC" w:rsidP="00782EDC">
      <w:pPr>
        <w:spacing w:after="160" w:line="259" w:lineRule="auto"/>
        <w:rPr>
          <w:rFonts w:cstheme="minorHAnsi"/>
          <w:color w:val="000000" w:themeColor="text1"/>
          <w:lang w:val="en-GB"/>
        </w:rPr>
      </w:pPr>
      <w:r w:rsidRPr="00A408FB">
        <w:rPr>
          <w:rFonts w:cstheme="minorHAnsi"/>
          <w:color w:val="000000" w:themeColor="text1"/>
          <w:lang w:val="en-GB"/>
        </w:rPr>
        <w:br w:type="page"/>
      </w:r>
    </w:p>
    <w:p w14:paraId="39C551ED" w14:textId="77777777" w:rsidR="00782EDC" w:rsidRPr="00A408FB" w:rsidRDefault="00782EDC" w:rsidP="00782EDC">
      <w:pPr>
        <w:spacing w:after="160" w:line="259" w:lineRule="auto"/>
        <w:rPr>
          <w:rFonts w:cstheme="minorHAnsi"/>
          <w:color w:val="000000" w:themeColor="text1"/>
          <w:lang w:val="en-GB"/>
        </w:rPr>
      </w:pPr>
    </w:p>
    <w:p w14:paraId="61E4CE62" w14:textId="77777777" w:rsidR="00782EDC" w:rsidRPr="00A408FB" w:rsidRDefault="00782EDC" w:rsidP="00782EDC">
      <w:pPr>
        <w:pStyle w:val="Headingblue"/>
        <w:jc w:val="cente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Call for Proposal (CFP)</w:t>
      </w:r>
    </w:p>
    <w:p w14:paraId="21CE64EA" w14:textId="77777777" w:rsidR="00782EDC" w:rsidRPr="00A408FB" w:rsidRDefault="00782EDC" w:rsidP="00782EDC">
      <w:pPr>
        <w:pStyle w:val="Headingblue"/>
        <w:rPr>
          <w:rFonts w:asciiTheme="minorHAnsi" w:hAnsiTheme="minorHAnsi" w:cstheme="minorHAnsi"/>
          <w:bCs/>
          <w:iCs/>
          <w:color w:val="000000" w:themeColor="text1"/>
          <w:spacing w:val="-2"/>
          <w:sz w:val="22"/>
          <w:szCs w:val="22"/>
        </w:rPr>
      </w:pPr>
    </w:p>
    <w:p w14:paraId="0D36DF08" w14:textId="74516185" w:rsidR="00924183" w:rsidRDefault="00782EDC" w:rsidP="00B16664">
      <w:pPr>
        <w:ind w:left="2160" w:firstLine="720"/>
        <w:rPr>
          <w:rFonts w:cstheme="minorHAnsi"/>
          <w:b/>
          <w:bCs/>
          <w:color w:val="FF0000"/>
          <w:u w:val="single"/>
          <w:lang w:val="en-GB"/>
        </w:rPr>
      </w:pPr>
      <w:r w:rsidRPr="00A408FB">
        <w:rPr>
          <w:rFonts w:cstheme="minorHAnsi"/>
          <w:b/>
          <w:bCs/>
          <w:color w:val="000000" w:themeColor="text1"/>
          <w:lang w:val="en-GB"/>
        </w:rPr>
        <w:t xml:space="preserve">CFP No. </w:t>
      </w:r>
      <w:r w:rsidR="00B16664" w:rsidRPr="00B16664">
        <w:rPr>
          <w:rFonts w:cstheme="minorHAnsi"/>
          <w:b/>
          <w:bCs/>
          <w:color w:val="FF0000"/>
          <w:u w:val="single"/>
          <w:lang w:val="en-GB"/>
        </w:rPr>
        <w:t>UNW-WPS-WBG-001/2019</w:t>
      </w:r>
    </w:p>
    <w:p w14:paraId="71172E83" w14:textId="77777777" w:rsidR="00B16664" w:rsidRPr="00A408FB" w:rsidRDefault="00B16664" w:rsidP="00B16664">
      <w:pPr>
        <w:ind w:left="2160" w:firstLine="720"/>
        <w:rPr>
          <w:rFonts w:cstheme="minorHAnsi"/>
          <w:color w:val="000000" w:themeColor="text1"/>
          <w:lang w:val="en-GB"/>
        </w:rPr>
      </w:pPr>
    </w:p>
    <w:p w14:paraId="20AB3F9D" w14:textId="77777777" w:rsidR="00782EDC" w:rsidRPr="00A408FB" w:rsidRDefault="00782EDC" w:rsidP="00782EDC">
      <w:pPr>
        <w:pStyle w:val="Headingblue"/>
        <w:rPr>
          <w:rFonts w:asciiTheme="minorHAnsi" w:hAnsiTheme="minorHAnsi" w:cstheme="minorHAnsi"/>
          <w:color w:val="000000" w:themeColor="text1"/>
          <w:sz w:val="22"/>
          <w:szCs w:val="22"/>
        </w:rPr>
      </w:pPr>
    </w:p>
    <w:p w14:paraId="64B41AE3"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Section 3: Instructions to proponents</w:t>
      </w:r>
    </w:p>
    <w:p w14:paraId="6125F58E" w14:textId="77777777" w:rsidR="00782EDC" w:rsidRPr="00A408FB" w:rsidRDefault="00782EDC" w:rsidP="001A6A89">
      <w:pPr>
        <w:pStyle w:val="Headingwithnumbers"/>
        <w:numPr>
          <w:ilvl w:val="0"/>
          <w:numId w:val="10"/>
        </w:numP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Introduction</w:t>
      </w:r>
    </w:p>
    <w:p w14:paraId="084A3037" w14:textId="575D7465" w:rsidR="00782EDC" w:rsidRPr="00A408FB" w:rsidRDefault="00D516AD" w:rsidP="00924183">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UN Women</w:t>
      </w:r>
      <w:r w:rsidR="00782EDC" w:rsidRPr="00A408FB">
        <w:rPr>
          <w:rFonts w:asciiTheme="minorHAnsi" w:hAnsiTheme="minorHAnsi" w:cstheme="minorHAnsi"/>
          <w:color w:val="000000" w:themeColor="text1"/>
          <w:sz w:val="22"/>
        </w:rPr>
        <w:t xml:space="preserve"> invites qualified parties to submit Technical and Financial Proposals to provide services associated with the </w:t>
      </w:r>
      <w:r w:rsidRPr="00A408FB">
        <w:rPr>
          <w:rFonts w:asciiTheme="minorHAnsi" w:hAnsiTheme="minorHAnsi" w:cstheme="minorHAnsi"/>
          <w:color w:val="000000" w:themeColor="text1"/>
          <w:sz w:val="22"/>
        </w:rPr>
        <w:t>UN Women</w:t>
      </w:r>
      <w:r w:rsidR="00782EDC" w:rsidRPr="00A408FB">
        <w:rPr>
          <w:rFonts w:asciiTheme="minorHAnsi" w:hAnsiTheme="minorHAnsi" w:cstheme="minorHAnsi"/>
          <w:color w:val="000000" w:themeColor="text1"/>
          <w:sz w:val="22"/>
        </w:rPr>
        <w:t xml:space="preserve"> requirement for Responsible Party (Non-Governmental Organization, Community Based Organizations</w:t>
      </w:r>
      <w:r w:rsidR="00D85E68" w:rsidRPr="00A408FB">
        <w:rPr>
          <w:rFonts w:asciiTheme="minorHAnsi" w:hAnsiTheme="minorHAnsi" w:cstheme="minorHAnsi"/>
          <w:color w:val="000000" w:themeColor="text1"/>
          <w:sz w:val="22"/>
        </w:rPr>
        <w:t xml:space="preserve"> </w:t>
      </w:r>
      <w:r w:rsidR="00782EDC" w:rsidRPr="00A408FB">
        <w:rPr>
          <w:rFonts w:asciiTheme="minorHAnsi" w:hAnsiTheme="minorHAnsi" w:cstheme="minorHAnsi"/>
          <w:color w:val="000000" w:themeColor="text1"/>
          <w:sz w:val="22"/>
        </w:rPr>
        <w:t>(CBOs) and Academic Organizations).</w:t>
      </w:r>
    </w:p>
    <w:p w14:paraId="2128697A" w14:textId="77777777" w:rsidR="00782EDC" w:rsidRPr="00A408FB" w:rsidRDefault="00782EDC" w:rsidP="00924183">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A description of the services required is described in CFP Section 4 -Terms of Reference.</w:t>
      </w:r>
    </w:p>
    <w:p w14:paraId="26632957" w14:textId="7003D5C0" w:rsidR="00782EDC" w:rsidRPr="00A408FB" w:rsidRDefault="00782EDC" w:rsidP="00924183">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 </w:t>
      </w:r>
      <w:r w:rsidR="00D516AD"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may, at its discretion, cancel the services in part or in whole.</w:t>
      </w:r>
    </w:p>
    <w:p w14:paraId="4535B50A" w14:textId="5E2C0934" w:rsidR="00782EDC" w:rsidRPr="00A408FB" w:rsidRDefault="00782EDC" w:rsidP="00924183">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Proponents may withdraw the proposal after submission, provided that written notice of withdrawal is received by </w:t>
      </w:r>
      <w:r w:rsidR="00D516AD"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prior to the deadline prescribed for submission of proposals. </w:t>
      </w:r>
      <w:r w:rsidRPr="00A408FB">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386F1095" w14:textId="5A6A03CE" w:rsidR="00782EDC" w:rsidRPr="00A408FB" w:rsidRDefault="00782EDC" w:rsidP="00924183">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 All proposals shall remain valid and open for acceptance for a period of 90 calendar days after the date specified for receipt of proposals. A proposal valid for a shorter period may be rejected.</w:t>
      </w:r>
      <w:r w:rsidRPr="00A408FB">
        <w:rPr>
          <w:rFonts w:asciiTheme="minorHAnsi" w:hAnsiTheme="minorHAnsi" w:cstheme="minorHAnsi"/>
          <w:b/>
          <w:bCs/>
          <w:color w:val="000000" w:themeColor="text1"/>
          <w:sz w:val="22"/>
        </w:rPr>
        <w:t xml:space="preserve"> </w:t>
      </w:r>
      <w:r w:rsidRPr="00A408FB">
        <w:rPr>
          <w:rFonts w:asciiTheme="minorHAnsi" w:hAnsiTheme="minorHAnsi" w:cstheme="minorHAnsi"/>
          <w:color w:val="000000" w:themeColor="text1"/>
          <w:sz w:val="22"/>
        </w:rPr>
        <w:t xml:space="preserve">In exceptional circumstances,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may solicit the proponent’s consent to an extension of the period of validity. The request and the responses thereto shall be made in writing.</w:t>
      </w:r>
    </w:p>
    <w:p w14:paraId="7108D5A3" w14:textId="3DB6EAD1" w:rsidR="009C2E77" w:rsidRPr="00A408FB" w:rsidRDefault="00782EDC" w:rsidP="00924183">
      <w:pPr>
        <w:pStyle w:val="ListParagraph"/>
        <w:numPr>
          <w:ilvl w:val="1"/>
          <w:numId w:val="10"/>
        </w:numPr>
        <w:jc w:val="both"/>
        <w:rPr>
          <w:rFonts w:eastAsia="Calibri" w:cstheme="minorHAnsi"/>
          <w:spacing w:val="-3"/>
          <w:lang w:val="en-GB" w:eastAsia="en-GB"/>
        </w:rPr>
      </w:pPr>
      <w:r w:rsidRPr="00A408FB">
        <w:rPr>
          <w:rFonts w:cstheme="minorHAnsi"/>
          <w:color w:val="000000" w:themeColor="text1"/>
          <w:lang w:val="en-GB"/>
        </w:rPr>
        <w:t xml:space="preserve"> Effective with the release of this CFP, </w:t>
      </w:r>
      <w:r w:rsidRPr="00A408FB">
        <w:rPr>
          <w:rFonts w:cstheme="minorHAnsi"/>
          <w:color w:val="000000" w:themeColor="text1"/>
          <w:u w:val="single"/>
          <w:lang w:val="en-GB"/>
        </w:rPr>
        <w:t>all</w:t>
      </w:r>
      <w:r w:rsidRPr="00A408FB">
        <w:rPr>
          <w:rFonts w:cstheme="minorHAnsi"/>
          <w:color w:val="000000" w:themeColor="text1"/>
          <w:lang w:val="en-GB"/>
        </w:rPr>
        <w:t xml:space="preserve"> communications must be directed only to </w:t>
      </w:r>
      <w:r w:rsidR="00D516AD" w:rsidRPr="00A408FB">
        <w:rPr>
          <w:rFonts w:cstheme="minorHAnsi"/>
          <w:color w:val="000000" w:themeColor="text1"/>
          <w:lang w:val="en-GB"/>
        </w:rPr>
        <w:t>UN Women</w:t>
      </w:r>
      <w:r w:rsidRPr="00A408FB">
        <w:rPr>
          <w:rFonts w:cstheme="minorHAnsi"/>
          <w:color w:val="000000" w:themeColor="text1"/>
          <w:lang w:val="en-GB"/>
        </w:rPr>
        <w:t xml:space="preserve"> Palestine Procurement, by email at </w:t>
      </w:r>
      <w:hyperlink r:id="rId11" w:history="1">
        <w:r w:rsidR="00D85E68" w:rsidRPr="00A408FB">
          <w:rPr>
            <w:rStyle w:val="Hyperlink"/>
            <w:rFonts w:eastAsia="Calibri" w:cstheme="minorHAnsi"/>
            <w:spacing w:val="-3"/>
            <w:lang w:val="en-GB" w:eastAsia="en-GB"/>
          </w:rPr>
          <w:t>palestine.registry@unwomen.org</w:t>
        </w:r>
      </w:hyperlink>
      <w:r w:rsidR="00D85E68" w:rsidRPr="00A408FB">
        <w:rPr>
          <w:rFonts w:eastAsia="Calibri" w:cstheme="minorHAnsi"/>
          <w:spacing w:val="-3"/>
          <w:lang w:val="en-GB" w:eastAsia="en-GB"/>
        </w:rPr>
        <w:t xml:space="preserve"> .</w:t>
      </w:r>
    </w:p>
    <w:p w14:paraId="17DBF6B4" w14:textId="506F0142" w:rsidR="00782EDC" w:rsidRPr="00A408FB" w:rsidRDefault="00782EDC" w:rsidP="00D516AD">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Proponents must not communicate with any other personnel of </w:t>
      </w:r>
      <w:r w:rsidR="00D516AD"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regarding this CFP. </w:t>
      </w:r>
    </w:p>
    <w:p w14:paraId="6C94114F" w14:textId="77777777" w:rsidR="00782EDC" w:rsidRPr="00A408FB" w:rsidRDefault="00782EDC" w:rsidP="001A6A89">
      <w:pPr>
        <w:pStyle w:val="Headingwithnumbers"/>
        <w:numPr>
          <w:ilvl w:val="0"/>
          <w:numId w:val="10"/>
        </w:numP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Cost of proposal</w:t>
      </w:r>
    </w:p>
    <w:p w14:paraId="0768ED34" w14:textId="77777777" w:rsidR="00782EDC" w:rsidRPr="00A408FB" w:rsidRDefault="00782EDC" w:rsidP="00924183">
      <w:pPr>
        <w:pStyle w:val="Sub-heading"/>
        <w:numPr>
          <w:ilvl w:val="1"/>
          <w:numId w:val="0"/>
        </w:numPr>
        <w:ind w:left="357"/>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08DC6" w14:textId="77777777" w:rsidR="00782EDC" w:rsidRPr="00A408FB" w:rsidRDefault="00782EDC" w:rsidP="001A6A89">
      <w:pPr>
        <w:pStyle w:val="Headingwithnumbers"/>
        <w:numPr>
          <w:ilvl w:val="0"/>
          <w:numId w:val="10"/>
        </w:numP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Eligibility</w:t>
      </w:r>
    </w:p>
    <w:p w14:paraId="162BD360" w14:textId="4D901FFC" w:rsidR="00782EDC" w:rsidRPr="00A408FB" w:rsidRDefault="00782EDC" w:rsidP="00924183">
      <w:pPr>
        <w:autoSpaceDE w:val="0"/>
        <w:autoSpaceDN w:val="0"/>
        <w:adjustRightInd w:val="0"/>
        <w:spacing w:line="240" w:lineRule="atLeast"/>
        <w:ind w:left="357"/>
        <w:jc w:val="both"/>
        <w:rPr>
          <w:rFonts w:eastAsia="Times New Roman" w:cstheme="minorHAnsi"/>
          <w:color w:val="000000" w:themeColor="text1"/>
          <w:lang w:val="en-GB" w:eastAsia="en-GB"/>
        </w:rPr>
      </w:pPr>
      <w:r w:rsidRPr="00A408FB">
        <w:rPr>
          <w:rFonts w:eastAsia="Times New Roman" w:cstheme="minorHAnsi"/>
          <w:color w:val="000000" w:themeColor="text1"/>
          <w:lang w:val="en-GB" w:eastAsia="en-GB"/>
        </w:rPr>
        <w:t xml:space="preserve">Proponents must meet all mandatory requirements/pre-qualification criteria as set out in Annex B2-2. See </w:t>
      </w:r>
      <w:r w:rsidRPr="00A408FB">
        <w:rPr>
          <w:rFonts w:eastAsia="Times New Roman" w:cstheme="minorHAnsi"/>
          <w:color w:val="000000" w:themeColor="text1"/>
          <w:u w:val="single"/>
          <w:lang w:val="en-GB" w:eastAsia="en-GB"/>
        </w:rPr>
        <w:t>paragraph 10 below</w:t>
      </w:r>
      <w:r w:rsidRPr="00A408FB">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w:t>
      </w:r>
      <w:r w:rsidR="00D516AD" w:rsidRPr="00A408FB">
        <w:rPr>
          <w:rFonts w:eastAsia="Times New Roman" w:cstheme="minorHAnsi"/>
          <w:color w:val="000000" w:themeColor="text1"/>
          <w:lang w:val="en-GB" w:eastAsia="en-GB"/>
        </w:rPr>
        <w:t>UN Women</w:t>
      </w:r>
      <w:r w:rsidRPr="00A408FB">
        <w:rPr>
          <w:rFonts w:eastAsia="Times New Roman" w:cstheme="minorHAnsi"/>
          <w:color w:val="000000" w:themeColor="text1"/>
          <w:lang w:val="en-GB" w:eastAsia="en-GB"/>
        </w:rPr>
        <w:t xml:space="preserve"> reserves the right to verify any information contained in proponent’s response or to request additional information after the proposal is </w:t>
      </w:r>
      <w:r w:rsidRPr="00A408FB">
        <w:rPr>
          <w:rFonts w:eastAsia="Times New Roman" w:cstheme="minorHAnsi"/>
          <w:color w:val="000000" w:themeColor="text1"/>
          <w:lang w:val="en-GB" w:eastAsia="en-GB"/>
        </w:rPr>
        <w:lastRenderedPageBreak/>
        <w:t>received. Incomplete or inadequate responses, lack of response or misrepresentation in responding to any questions will result in disqualification.</w:t>
      </w:r>
    </w:p>
    <w:p w14:paraId="2A58D9AD" w14:textId="77777777" w:rsidR="00782EDC" w:rsidRPr="00A408FB" w:rsidRDefault="00782EDC" w:rsidP="001A6A89">
      <w:pPr>
        <w:pStyle w:val="Headingwithnumbers"/>
        <w:numPr>
          <w:ilvl w:val="0"/>
          <w:numId w:val="10"/>
        </w:numPr>
        <w:rPr>
          <w:rFonts w:asciiTheme="minorHAnsi" w:hAnsiTheme="minorHAnsi" w:cstheme="minorHAnsi"/>
          <w:color w:val="000000" w:themeColor="text1"/>
          <w:spacing w:val="-2"/>
          <w:sz w:val="22"/>
          <w:szCs w:val="22"/>
        </w:rPr>
      </w:pPr>
      <w:r w:rsidRPr="00A408FB">
        <w:rPr>
          <w:rFonts w:asciiTheme="minorHAnsi" w:hAnsiTheme="minorHAnsi" w:cstheme="minorHAnsi"/>
          <w:color w:val="000000" w:themeColor="text1"/>
          <w:sz w:val="22"/>
          <w:szCs w:val="22"/>
        </w:rPr>
        <w:t xml:space="preserve"> Clarification of CFP documents </w:t>
      </w:r>
    </w:p>
    <w:p w14:paraId="2DA3867C" w14:textId="1D50D1D9" w:rsidR="00782EDC" w:rsidRPr="00A408FB" w:rsidRDefault="00782EDC" w:rsidP="00A205CB">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A prospective proponent requiring any clarification of the CFP documents may notify </w:t>
      </w:r>
      <w:r w:rsidR="00D516AD"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in writing at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email address indicated in the CFP by the specified date and time. </w:t>
      </w:r>
      <w:r w:rsidR="00D516AD"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will respond in writing to any request for clarification of the CFP documents that it receives by the due date outlined on section 2. Written copies of </w:t>
      </w:r>
      <w:r w:rsidR="00D516AD"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response (including an explanation of the query but without identifying the source of inquiry) will be posted using the same method as the original posting of this (CFP) document.</w:t>
      </w:r>
    </w:p>
    <w:p w14:paraId="756B0535" w14:textId="408F2A2E" w:rsidR="00782EDC" w:rsidRPr="00A205CB" w:rsidRDefault="00782EDC" w:rsidP="00A205CB">
      <w:pPr>
        <w:pStyle w:val="Sub-heading"/>
        <w:numPr>
          <w:ilvl w:val="1"/>
          <w:numId w:val="10"/>
        </w:numPr>
        <w:jc w:val="both"/>
        <w:rPr>
          <w:rFonts w:cstheme="minorHAnsi"/>
          <w:color w:val="000000" w:themeColor="text1"/>
        </w:rPr>
      </w:pPr>
      <w:r w:rsidRPr="00A205CB">
        <w:rPr>
          <w:rFonts w:asciiTheme="minorHAnsi" w:hAnsiTheme="minorHAnsi" w:cstheme="minorHAnsi"/>
          <w:color w:val="000000" w:themeColor="text1"/>
          <w:sz w:val="22"/>
        </w:rPr>
        <w:t>If the CFP has been advertised publicly, the results of any clarification exercise (including an explanation of the query but without identifying the source of inquiry) will be posted on the advertised source.</w:t>
      </w:r>
    </w:p>
    <w:p w14:paraId="25B3AB01" w14:textId="23B8FE60" w:rsidR="00782EDC" w:rsidRPr="00A408FB"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Amendments to CFP documents </w:t>
      </w:r>
    </w:p>
    <w:p w14:paraId="78B41CCD" w14:textId="4F51F0F7" w:rsidR="00782EDC" w:rsidRPr="00A408FB" w:rsidRDefault="00782EDC" w:rsidP="00A205CB">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At any time prior to the deadline for submission of proposals,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C1E3B4" w14:textId="15960DCC" w:rsidR="00782EDC" w:rsidRPr="00A408FB" w:rsidRDefault="00782EDC" w:rsidP="00A205CB">
      <w:pPr>
        <w:pStyle w:val="Sub-heading"/>
        <w:numPr>
          <w:ilvl w:val="1"/>
          <w:numId w:val="10"/>
        </w:numPr>
        <w:jc w:val="both"/>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In order to afford prospective proponents reasonable time in which to take the amendment into account in preparing their proposals, UN</w:t>
      </w:r>
      <w:r w:rsidR="00C45DEB" w:rsidRPr="00A408FB">
        <w:rPr>
          <w:rFonts w:asciiTheme="minorHAnsi" w:hAnsiTheme="minorHAnsi" w:cstheme="minorHAnsi"/>
          <w:color w:val="000000" w:themeColor="text1"/>
          <w:sz w:val="22"/>
        </w:rPr>
        <w:t xml:space="preserve"> Women </w:t>
      </w:r>
      <w:r w:rsidRPr="00A408FB">
        <w:rPr>
          <w:rFonts w:asciiTheme="minorHAnsi" w:hAnsiTheme="minorHAnsi" w:cstheme="minorHAnsi"/>
          <w:color w:val="000000" w:themeColor="text1"/>
          <w:sz w:val="22"/>
        </w:rPr>
        <w:t>may, at its discretion, extend the deadline for the submission of proposal.</w:t>
      </w:r>
    </w:p>
    <w:p w14:paraId="1949345A" w14:textId="77777777" w:rsidR="00782EDC" w:rsidRPr="00A408FB"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lastRenderedPageBreak/>
        <w:t xml:space="preserve"> Language of proposal</w:t>
      </w:r>
    </w:p>
    <w:p w14:paraId="286A30DF" w14:textId="19DD1A35" w:rsidR="00782EDC" w:rsidRPr="00A408FB"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A408FB">
        <w:rPr>
          <w:rFonts w:asciiTheme="minorHAnsi" w:hAnsiTheme="minorHAnsi" w:cstheme="minorHAnsi"/>
          <w:b w:val="0"/>
          <w:bCs w:val="0"/>
          <w:color w:val="000000" w:themeColor="text1"/>
          <w:sz w:val="22"/>
          <w:szCs w:val="22"/>
        </w:rPr>
        <w:t xml:space="preserve">The proposal prepared by the proponent and all correspondence and documents relating to the proposal exchanged between the proponent and </w:t>
      </w:r>
      <w:r w:rsidR="00C45DEB" w:rsidRPr="00A408FB">
        <w:rPr>
          <w:rFonts w:asciiTheme="minorHAnsi" w:hAnsiTheme="minorHAnsi" w:cstheme="minorHAnsi"/>
          <w:b w:val="0"/>
          <w:bCs w:val="0"/>
          <w:color w:val="000000" w:themeColor="text1"/>
          <w:sz w:val="22"/>
          <w:szCs w:val="22"/>
        </w:rPr>
        <w:t>UN Women</w:t>
      </w:r>
      <w:r w:rsidRPr="00A408FB">
        <w:rPr>
          <w:rFonts w:asciiTheme="minorHAnsi" w:hAnsiTheme="minorHAnsi" w:cstheme="minorHAnsi"/>
          <w:b w:val="0"/>
          <w:bCs w:val="0"/>
          <w:color w:val="000000" w:themeColor="text1"/>
          <w:sz w:val="22"/>
          <w:szCs w:val="22"/>
        </w:rPr>
        <w:t xml:space="preserve">, </w:t>
      </w:r>
      <w:r w:rsidR="00673086" w:rsidRPr="00A408FB">
        <w:rPr>
          <w:rFonts w:asciiTheme="minorHAnsi" w:hAnsiTheme="minorHAnsi" w:cstheme="minorHAnsi"/>
          <w:b w:val="0"/>
          <w:bCs w:val="0"/>
          <w:color w:val="000000" w:themeColor="text1"/>
          <w:sz w:val="22"/>
          <w:szCs w:val="22"/>
          <w:u w:val="single"/>
        </w:rPr>
        <w:t>shall be written in English Only.</w:t>
      </w:r>
    </w:p>
    <w:p w14:paraId="0CE19C21" w14:textId="77777777" w:rsidR="00782EDC" w:rsidRPr="00A408FB"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A408FB">
        <w:rPr>
          <w:rFonts w:asciiTheme="minorHAnsi" w:hAnsiTheme="minorHAnsi" w:cstheme="minorHAnsi"/>
          <w:b w:val="0"/>
          <w:bCs w:val="0"/>
          <w:color w:val="000000" w:themeColor="text1"/>
          <w:sz w:val="22"/>
          <w:szCs w:val="22"/>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462F4B8B" w14:textId="77777777" w:rsidR="00782EDC" w:rsidRPr="00A408FB"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Submission of proposal</w:t>
      </w:r>
    </w:p>
    <w:p w14:paraId="732EB0F1" w14:textId="389C0B53" w:rsidR="00673086" w:rsidRPr="00A205CB" w:rsidRDefault="00782EDC" w:rsidP="00A205CB">
      <w:pPr>
        <w:pStyle w:val="Headingwithnumbers"/>
        <w:numPr>
          <w:ilvl w:val="1"/>
          <w:numId w:val="10"/>
        </w:numPr>
        <w:tabs>
          <w:tab w:val="left" w:pos="-720"/>
        </w:tabs>
        <w:suppressAutoHyphens/>
        <w:rPr>
          <w:rFonts w:asciiTheme="minorHAnsi" w:hAnsiTheme="minorHAnsi" w:cstheme="minorHAnsi"/>
          <w:color w:val="000000" w:themeColor="text1"/>
          <w:sz w:val="22"/>
        </w:rPr>
      </w:pPr>
      <w:r w:rsidRPr="00A205CB">
        <w:rPr>
          <w:rFonts w:asciiTheme="minorHAnsi" w:hAnsiTheme="minorHAnsi" w:cstheme="minorHAnsi"/>
          <w:b w:val="0"/>
          <w:bCs w:val="0"/>
          <w:color w:val="000000" w:themeColor="text1"/>
          <w:sz w:val="22"/>
          <w:szCs w:val="22"/>
        </w:rPr>
        <w:t xml:space="preserve">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w:t>
      </w:r>
      <w:r w:rsidR="00C45DEB" w:rsidRPr="00A205CB">
        <w:rPr>
          <w:rFonts w:asciiTheme="minorHAnsi" w:hAnsiTheme="minorHAnsi" w:cstheme="minorHAnsi"/>
          <w:b w:val="0"/>
          <w:bCs w:val="0"/>
          <w:color w:val="000000" w:themeColor="text1"/>
          <w:sz w:val="22"/>
          <w:szCs w:val="22"/>
        </w:rPr>
        <w:t>UN Women</w:t>
      </w:r>
      <w:r w:rsidRPr="00A205CB">
        <w:rPr>
          <w:rFonts w:asciiTheme="minorHAnsi" w:hAnsiTheme="minorHAnsi" w:cstheme="minorHAnsi"/>
          <w:b w:val="0"/>
          <w:bCs w:val="0"/>
          <w:color w:val="000000" w:themeColor="text1"/>
          <w:sz w:val="22"/>
          <w:szCs w:val="22"/>
        </w:rPr>
        <w:t xml:space="preserve"> will assume no responsibility for the misplacement or premature opening of the proposals submitted. The email text body should indicate the name and address of the proponent. </w:t>
      </w:r>
    </w:p>
    <w:p w14:paraId="5A9FAFC6" w14:textId="34C362C4" w:rsidR="009C2E77" w:rsidRDefault="00782EDC" w:rsidP="00B70FA9">
      <w:pPr>
        <w:ind w:left="720"/>
        <w:rPr>
          <w:rFonts w:eastAsia="Calibri" w:cstheme="minorHAnsi"/>
          <w:color w:val="0563C1"/>
          <w:u w:val="single"/>
          <w:lang w:val="en-GB"/>
        </w:rPr>
      </w:pPr>
      <w:r w:rsidRPr="00A408FB">
        <w:rPr>
          <w:rFonts w:eastAsia="Calibri" w:cstheme="minorHAnsi"/>
          <w:color w:val="000000" w:themeColor="text1"/>
          <w:spacing w:val="-3"/>
          <w:lang w:val="en-GB" w:eastAsia="en-GB"/>
        </w:rPr>
        <w:t xml:space="preserve">All proposals should be sent by email to the following secure email address:  </w:t>
      </w:r>
      <w:hyperlink r:id="rId12" w:history="1">
        <w:r w:rsidR="009C2E77" w:rsidRPr="00A408FB">
          <w:rPr>
            <w:rFonts w:eastAsia="Calibri" w:cstheme="minorHAnsi"/>
            <w:color w:val="0563C1"/>
            <w:u w:val="single"/>
            <w:lang w:val="en-GB"/>
          </w:rPr>
          <w:t>palestine.registry@unwomen.org</w:t>
        </w:r>
      </w:hyperlink>
    </w:p>
    <w:p w14:paraId="55759AD7" w14:textId="1BC20F30" w:rsidR="00B70FA9" w:rsidRDefault="00B70FA9" w:rsidP="00B70FA9">
      <w:pPr>
        <w:ind w:left="720"/>
        <w:rPr>
          <w:rFonts w:eastAsia="Calibri" w:cstheme="minorHAnsi"/>
          <w:color w:val="0563C1"/>
          <w:u w:val="single"/>
          <w:lang w:val="en-GB"/>
        </w:rPr>
      </w:pPr>
    </w:p>
    <w:p w14:paraId="5553FE6F" w14:textId="62D0F67D" w:rsidR="00782EDC" w:rsidRPr="00A205CB" w:rsidRDefault="00782EDC" w:rsidP="00A205CB">
      <w:pPr>
        <w:pStyle w:val="Headingwithnumbers"/>
        <w:keepNext w:val="0"/>
        <w:keepLines w:val="0"/>
        <w:numPr>
          <w:ilvl w:val="1"/>
          <w:numId w:val="10"/>
        </w:numPr>
        <w:tabs>
          <w:tab w:val="left" w:pos="-720"/>
        </w:tabs>
        <w:suppressAutoHyphens/>
        <w:ind w:left="714" w:hanging="357"/>
        <w:rPr>
          <w:rFonts w:asciiTheme="minorHAnsi" w:hAnsiTheme="minorHAnsi" w:cstheme="minorHAnsi"/>
          <w:color w:val="000000" w:themeColor="text1"/>
          <w:sz w:val="22"/>
        </w:rPr>
      </w:pPr>
      <w:r w:rsidRPr="00A205CB">
        <w:rPr>
          <w:rFonts w:asciiTheme="minorHAnsi" w:hAnsiTheme="minorHAnsi" w:cstheme="minorHAnsi"/>
          <w:b w:val="0"/>
          <w:bCs w:val="0"/>
          <w:color w:val="000000" w:themeColor="text1"/>
          <w:sz w:val="22"/>
          <w:szCs w:val="22"/>
        </w:rPr>
        <w:t xml:space="preserve">Proposals should be received by the date, time and means of submission stipulated in this CFP. Proponents are responsible for ensuring that </w:t>
      </w:r>
      <w:r w:rsidR="00C45DEB" w:rsidRPr="00A205CB">
        <w:rPr>
          <w:rFonts w:asciiTheme="minorHAnsi" w:hAnsiTheme="minorHAnsi" w:cstheme="minorHAnsi"/>
          <w:b w:val="0"/>
          <w:bCs w:val="0"/>
          <w:color w:val="000000" w:themeColor="text1"/>
          <w:sz w:val="22"/>
          <w:szCs w:val="22"/>
        </w:rPr>
        <w:t>UN Women</w:t>
      </w:r>
      <w:r w:rsidRPr="00A205CB">
        <w:rPr>
          <w:rFonts w:asciiTheme="minorHAnsi" w:hAnsiTheme="minorHAnsi" w:cstheme="minorHAnsi"/>
          <w:b w:val="0"/>
          <w:bCs w:val="0"/>
          <w:color w:val="000000" w:themeColor="text1"/>
          <w:sz w:val="22"/>
          <w:szCs w:val="22"/>
        </w:rPr>
        <w:t xml:space="preserve"> receives their proposal by the due date and time. Proposals received by </w:t>
      </w:r>
      <w:r w:rsidR="00D516AD" w:rsidRPr="00A205CB">
        <w:rPr>
          <w:rFonts w:asciiTheme="minorHAnsi" w:hAnsiTheme="minorHAnsi" w:cstheme="minorHAnsi"/>
          <w:b w:val="0"/>
          <w:bCs w:val="0"/>
          <w:color w:val="000000" w:themeColor="text1"/>
          <w:sz w:val="22"/>
          <w:szCs w:val="22"/>
        </w:rPr>
        <w:t>UN Women</w:t>
      </w:r>
      <w:r w:rsidRPr="00A205CB">
        <w:rPr>
          <w:rFonts w:asciiTheme="minorHAnsi" w:hAnsiTheme="minorHAnsi" w:cstheme="minorHAnsi"/>
          <w:b w:val="0"/>
          <w:bCs w:val="0"/>
          <w:color w:val="000000" w:themeColor="text1"/>
          <w:sz w:val="22"/>
          <w:szCs w:val="22"/>
        </w:rPr>
        <w:t xml:space="preserve"> after the due date and time may be rejected. </w:t>
      </w:r>
    </w:p>
    <w:p w14:paraId="1254CA8F" w14:textId="058CF20E" w:rsidR="00782EDC" w:rsidRPr="00A205CB" w:rsidRDefault="00782EDC" w:rsidP="00A205CB">
      <w:pPr>
        <w:pStyle w:val="Headingwithnumbers"/>
        <w:keepNext w:val="0"/>
        <w:keepLines w:val="0"/>
        <w:numPr>
          <w:ilvl w:val="1"/>
          <w:numId w:val="10"/>
        </w:numPr>
        <w:tabs>
          <w:tab w:val="left" w:pos="-720"/>
        </w:tabs>
        <w:suppressAutoHyphens/>
        <w:ind w:left="714" w:hanging="357"/>
        <w:rPr>
          <w:rFonts w:asciiTheme="minorHAnsi" w:hAnsiTheme="minorHAnsi" w:cstheme="minorHAnsi"/>
          <w:color w:val="000000" w:themeColor="text1"/>
          <w:sz w:val="22"/>
        </w:rPr>
      </w:pPr>
      <w:r w:rsidRPr="00A205CB">
        <w:rPr>
          <w:rFonts w:asciiTheme="minorHAnsi" w:hAnsiTheme="minorHAnsi" w:cstheme="minorHAnsi"/>
          <w:b w:val="0"/>
          <w:bCs w:val="0"/>
          <w:color w:val="000000" w:themeColor="text1"/>
          <w:sz w:val="22"/>
          <w:szCs w:val="22"/>
        </w:rPr>
        <w:t xml:space="preserve">When receiving proposals by email (as is required for the CFP), the receipt time stamp shall be the date and time when the submission has been received in the dedicated </w:t>
      </w:r>
      <w:r w:rsidR="00C45DEB" w:rsidRPr="00A205CB">
        <w:rPr>
          <w:rFonts w:asciiTheme="minorHAnsi" w:hAnsiTheme="minorHAnsi" w:cstheme="minorHAnsi"/>
          <w:b w:val="0"/>
          <w:bCs w:val="0"/>
          <w:color w:val="000000" w:themeColor="text1"/>
          <w:sz w:val="22"/>
          <w:szCs w:val="22"/>
        </w:rPr>
        <w:t>UN Women</w:t>
      </w:r>
      <w:r w:rsidRPr="00A205CB">
        <w:rPr>
          <w:rFonts w:asciiTheme="minorHAnsi" w:hAnsiTheme="minorHAnsi" w:cstheme="minorHAnsi"/>
          <w:b w:val="0"/>
          <w:bCs w:val="0"/>
          <w:color w:val="000000" w:themeColor="text1"/>
          <w:sz w:val="22"/>
          <w:szCs w:val="22"/>
        </w:rPr>
        <w:t xml:space="preserve"> inbox. </w:t>
      </w:r>
      <w:r w:rsidR="00C45DEB" w:rsidRPr="00A205CB">
        <w:rPr>
          <w:rFonts w:asciiTheme="minorHAnsi" w:hAnsiTheme="minorHAnsi" w:cstheme="minorHAnsi"/>
          <w:b w:val="0"/>
          <w:bCs w:val="0"/>
          <w:color w:val="000000" w:themeColor="text1"/>
          <w:sz w:val="22"/>
          <w:szCs w:val="22"/>
        </w:rPr>
        <w:t>UN Women</w:t>
      </w:r>
      <w:r w:rsidRPr="00A205CB">
        <w:rPr>
          <w:rFonts w:asciiTheme="minorHAnsi" w:hAnsiTheme="minorHAnsi" w:cstheme="minorHAnsi"/>
          <w:b w:val="0"/>
          <w:bCs w:val="0"/>
          <w:color w:val="000000" w:themeColor="text1"/>
          <w:sz w:val="22"/>
          <w:szCs w:val="22"/>
        </w:rPr>
        <w:t xml:space="preserve"> shall not be responsible for any delays caused by network problems, etc. It is the sole responsibility of proponents to ensure that their proposal is received by </w:t>
      </w:r>
      <w:r w:rsidR="00C45DEB" w:rsidRPr="00A205CB">
        <w:rPr>
          <w:rFonts w:asciiTheme="minorHAnsi" w:hAnsiTheme="minorHAnsi" w:cstheme="minorHAnsi"/>
          <w:b w:val="0"/>
          <w:bCs w:val="0"/>
          <w:color w:val="000000" w:themeColor="text1"/>
          <w:sz w:val="22"/>
          <w:szCs w:val="22"/>
        </w:rPr>
        <w:t>UN Women</w:t>
      </w:r>
      <w:r w:rsidRPr="00A205CB">
        <w:rPr>
          <w:rFonts w:asciiTheme="minorHAnsi" w:hAnsiTheme="minorHAnsi" w:cstheme="minorHAnsi"/>
          <w:b w:val="0"/>
          <w:bCs w:val="0"/>
          <w:color w:val="000000" w:themeColor="text1"/>
          <w:sz w:val="22"/>
          <w:szCs w:val="22"/>
        </w:rPr>
        <w:t xml:space="preserve"> in the dedicated inbox on or before the prescribed CFP deadline.</w:t>
      </w:r>
    </w:p>
    <w:p w14:paraId="59EB8872" w14:textId="0B2EB1FF" w:rsidR="00782EDC" w:rsidRPr="00A205CB" w:rsidRDefault="00782EDC" w:rsidP="00A205CB">
      <w:pPr>
        <w:pStyle w:val="Headingwithnumbers"/>
        <w:keepNext w:val="0"/>
        <w:keepLines w:val="0"/>
        <w:numPr>
          <w:ilvl w:val="1"/>
          <w:numId w:val="10"/>
        </w:numPr>
        <w:tabs>
          <w:tab w:val="left" w:pos="-720"/>
        </w:tabs>
        <w:suppressAutoHyphens/>
        <w:ind w:left="714" w:hanging="357"/>
        <w:rPr>
          <w:rFonts w:asciiTheme="minorHAnsi" w:hAnsiTheme="minorHAnsi" w:cstheme="minorHAnsi"/>
          <w:color w:val="000000" w:themeColor="text1"/>
          <w:sz w:val="22"/>
        </w:rPr>
      </w:pPr>
      <w:r w:rsidRPr="00A205CB">
        <w:rPr>
          <w:rFonts w:asciiTheme="minorHAnsi" w:hAnsiTheme="minorHAnsi" w:cstheme="minorHAnsi"/>
          <w:b w:val="0"/>
          <w:bCs w:val="0"/>
          <w:color w:val="000000" w:themeColor="text1"/>
          <w:sz w:val="22"/>
          <w:szCs w:val="22"/>
        </w:rPr>
        <w:t>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5B86ED21" w14:textId="6B2EC72C" w:rsidR="00782EDC" w:rsidRPr="00A205CB" w:rsidRDefault="00782EDC" w:rsidP="00A205CB">
      <w:pPr>
        <w:pStyle w:val="Headingwithnumbers"/>
        <w:keepNext w:val="0"/>
        <w:keepLines w:val="0"/>
        <w:numPr>
          <w:ilvl w:val="1"/>
          <w:numId w:val="10"/>
        </w:numPr>
        <w:tabs>
          <w:tab w:val="left" w:pos="-720"/>
        </w:tabs>
        <w:suppressAutoHyphens/>
        <w:ind w:left="714" w:hanging="357"/>
        <w:rPr>
          <w:rFonts w:asciiTheme="minorHAnsi" w:hAnsiTheme="minorHAnsi" w:cstheme="minorHAnsi"/>
          <w:color w:val="000000" w:themeColor="text1"/>
          <w:sz w:val="22"/>
        </w:rPr>
      </w:pPr>
      <w:r w:rsidRPr="00A205CB">
        <w:rPr>
          <w:rFonts w:asciiTheme="minorHAnsi" w:hAnsiTheme="minorHAnsi" w:cstheme="minorHAnsi"/>
          <w:b w:val="0"/>
          <w:bCs w:val="0"/>
          <w:color w:val="000000" w:themeColor="text1"/>
          <w:sz w:val="22"/>
          <w:szCs w:val="22"/>
        </w:rPr>
        <w:t xml:space="preserve">Late proposals: Any proposals received by </w:t>
      </w:r>
      <w:r w:rsidR="00C45DEB" w:rsidRPr="00A205CB">
        <w:rPr>
          <w:rFonts w:asciiTheme="minorHAnsi" w:hAnsiTheme="minorHAnsi" w:cstheme="minorHAnsi"/>
          <w:b w:val="0"/>
          <w:bCs w:val="0"/>
          <w:color w:val="000000" w:themeColor="text1"/>
          <w:sz w:val="22"/>
          <w:szCs w:val="22"/>
        </w:rPr>
        <w:t>UN Women</w:t>
      </w:r>
      <w:r w:rsidRPr="00A205CB">
        <w:rPr>
          <w:rFonts w:asciiTheme="minorHAnsi" w:hAnsiTheme="minorHAnsi" w:cstheme="minorHAnsi"/>
          <w:b w:val="0"/>
          <w:bCs w:val="0"/>
          <w:color w:val="000000" w:themeColor="text1"/>
          <w:sz w:val="22"/>
          <w:szCs w:val="22"/>
        </w:rPr>
        <w:t xml:space="preserve"> after the deadline for submission of proposals prescribed in this document, </w:t>
      </w:r>
      <w:r w:rsidR="00673086" w:rsidRPr="00A205CB">
        <w:rPr>
          <w:rFonts w:asciiTheme="minorHAnsi" w:hAnsiTheme="minorHAnsi" w:cstheme="minorHAnsi"/>
          <w:b w:val="0"/>
          <w:bCs w:val="0"/>
          <w:color w:val="000000" w:themeColor="text1"/>
          <w:sz w:val="22"/>
          <w:szCs w:val="22"/>
        </w:rPr>
        <w:t>will</w:t>
      </w:r>
      <w:r w:rsidRPr="00A205CB">
        <w:rPr>
          <w:rFonts w:asciiTheme="minorHAnsi" w:hAnsiTheme="minorHAnsi" w:cstheme="minorHAnsi"/>
          <w:b w:val="0"/>
          <w:bCs w:val="0"/>
          <w:color w:val="000000" w:themeColor="text1"/>
          <w:sz w:val="22"/>
          <w:szCs w:val="22"/>
        </w:rPr>
        <w:t xml:space="preserve"> be rejected.</w:t>
      </w:r>
    </w:p>
    <w:p w14:paraId="6243F250" w14:textId="0F7F56E7" w:rsidR="00782EDC" w:rsidRPr="00A408FB" w:rsidRDefault="00782EDC" w:rsidP="006D2B25">
      <w:pPr>
        <w:pStyle w:val="Headingwithnumbers"/>
        <w:numPr>
          <w:ilvl w:val="0"/>
          <w:numId w:val="10"/>
        </w:numPr>
        <w:ind w:left="426" w:hanging="426"/>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lastRenderedPageBreak/>
        <w:t>Clarification of proposals</w:t>
      </w:r>
    </w:p>
    <w:p w14:paraId="63B3D368" w14:textId="6AEC68D7" w:rsidR="00782EDC" w:rsidRPr="00A408FB" w:rsidRDefault="00782EDC" w:rsidP="00782EDC">
      <w:pPr>
        <w:pStyle w:val="Headingwithnumbers"/>
        <w:numPr>
          <w:ilvl w:val="0"/>
          <w:numId w:val="0"/>
        </w:numPr>
        <w:ind w:left="180"/>
        <w:rPr>
          <w:rFonts w:asciiTheme="minorHAnsi" w:hAnsiTheme="minorHAnsi" w:cstheme="minorHAnsi"/>
          <w:b w:val="0"/>
          <w:bCs w:val="0"/>
          <w:color w:val="000000" w:themeColor="text1"/>
          <w:spacing w:val="-2"/>
          <w:sz w:val="22"/>
          <w:szCs w:val="22"/>
        </w:rPr>
      </w:pPr>
      <w:r w:rsidRPr="00A408FB">
        <w:rPr>
          <w:rFonts w:asciiTheme="minorHAnsi" w:hAnsiTheme="minorHAnsi" w:cstheme="minorHAnsi"/>
          <w:b w:val="0"/>
          <w:bCs w:val="0"/>
          <w:color w:val="000000" w:themeColor="text1"/>
          <w:spacing w:val="-2"/>
          <w:sz w:val="22"/>
          <w:szCs w:val="22"/>
        </w:rPr>
        <w:t xml:space="preserve">To assist in the examination, evaluation and comparison of proposals, </w:t>
      </w:r>
      <w:r w:rsidR="00C45DEB" w:rsidRPr="00A408FB">
        <w:rPr>
          <w:rFonts w:asciiTheme="minorHAnsi" w:hAnsiTheme="minorHAnsi" w:cstheme="minorHAnsi"/>
          <w:b w:val="0"/>
          <w:bCs w:val="0"/>
          <w:color w:val="000000" w:themeColor="text1"/>
          <w:spacing w:val="-2"/>
          <w:sz w:val="22"/>
          <w:szCs w:val="22"/>
        </w:rPr>
        <w:t>UN Women</w:t>
      </w:r>
      <w:r w:rsidRPr="00A408FB">
        <w:rPr>
          <w:rFonts w:asciiTheme="minorHAnsi" w:hAnsiTheme="minorHAnsi" w:cstheme="minorHAnsi"/>
          <w:b w:val="0"/>
          <w:bCs w:val="0"/>
          <w:color w:val="000000" w:themeColor="text1"/>
          <w:spacing w:val="-2"/>
          <w:sz w:val="22"/>
          <w:szCs w:val="22"/>
        </w:rPr>
        <w:t xml:space="preserve"> may, at its discretion, ask the proponent for a clarification of its proposal. The request for clarification and the response shall be in writing and no change in the price or substance of the proposal shall be sought, offered or permitted. </w:t>
      </w:r>
      <w:r w:rsidR="00C45DEB" w:rsidRPr="00A408FB">
        <w:rPr>
          <w:rFonts w:asciiTheme="minorHAnsi" w:hAnsiTheme="minorHAnsi" w:cstheme="minorHAnsi"/>
          <w:b w:val="0"/>
          <w:bCs w:val="0"/>
          <w:color w:val="000000" w:themeColor="text1"/>
          <w:spacing w:val="-2"/>
          <w:sz w:val="22"/>
          <w:szCs w:val="22"/>
        </w:rPr>
        <w:t>UN Women</w:t>
      </w:r>
      <w:r w:rsidRPr="00A408FB">
        <w:rPr>
          <w:rFonts w:asciiTheme="minorHAnsi" w:hAnsiTheme="minorHAnsi" w:cstheme="minorHAnsi"/>
          <w:b w:val="0"/>
          <w:bCs w:val="0"/>
          <w:color w:val="000000" w:themeColor="text1"/>
          <w:spacing w:val="-2"/>
          <w:sz w:val="22"/>
          <w:szCs w:val="22"/>
        </w:rPr>
        <w:t xml:space="preserve"> will review minor informalities, errors, clerical mistakes, apparent errors in price and missing documents in accordance with the </w:t>
      </w:r>
      <w:r w:rsidR="00C45DEB" w:rsidRPr="00A408FB">
        <w:rPr>
          <w:rFonts w:asciiTheme="minorHAnsi" w:hAnsiTheme="minorHAnsi" w:cstheme="minorHAnsi"/>
          <w:b w:val="0"/>
          <w:bCs w:val="0"/>
          <w:color w:val="000000" w:themeColor="text1"/>
          <w:spacing w:val="-2"/>
          <w:sz w:val="22"/>
          <w:szCs w:val="22"/>
        </w:rPr>
        <w:t>UN Women</w:t>
      </w:r>
      <w:r w:rsidRPr="00A408FB">
        <w:rPr>
          <w:rFonts w:asciiTheme="minorHAnsi" w:hAnsiTheme="minorHAnsi" w:cstheme="minorHAnsi"/>
          <w:b w:val="0"/>
          <w:bCs w:val="0"/>
          <w:color w:val="000000" w:themeColor="text1"/>
          <w:spacing w:val="-2"/>
          <w:sz w:val="22"/>
          <w:szCs w:val="22"/>
        </w:rPr>
        <w:t xml:space="preserve"> Policy and Procedures.</w:t>
      </w:r>
    </w:p>
    <w:p w14:paraId="04C22FA6" w14:textId="77777777" w:rsidR="00782EDC" w:rsidRPr="00A408FB" w:rsidRDefault="00782EDC" w:rsidP="006D2B25">
      <w:pPr>
        <w:pStyle w:val="Headingwithnumbers"/>
        <w:numPr>
          <w:ilvl w:val="0"/>
          <w:numId w:val="10"/>
        </w:numPr>
        <w:ind w:left="426" w:hanging="426"/>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Proposal currencies</w:t>
      </w:r>
    </w:p>
    <w:p w14:paraId="28AAB83E" w14:textId="422F0A39" w:rsidR="00782EDC" w:rsidRPr="00A408FB" w:rsidRDefault="00782EDC" w:rsidP="00FD2312">
      <w:pPr>
        <w:keepNext/>
        <w:keepLines/>
        <w:spacing w:before="360"/>
        <w:ind w:left="-3"/>
        <w:outlineLvl w:val="0"/>
        <w:rPr>
          <w:rFonts w:eastAsia="Times New Roman" w:cstheme="minorHAnsi"/>
          <w:color w:val="000000" w:themeColor="text1"/>
          <w:lang w:val="en-GB" w:eastAsia="en-GB"/>
        </w:rPr>
      </w:pPr>
      <w:r w:rsidRPr="00A408FB">
        <w:rPr>
          <w:rFonts w:cstheme="minorHAnsi"/>
          <w:b/>
          <w:bCs/>
          <w:color w:val="000000" w:themeColor="text1"/>
          <w:lang w:val="en-GB"/>
        </w:rPr>
        <w:t xml:space="preserve">       All prices shall be quoted in New Israeli Shekel (NIS)</w:t>
      </w:r>
      <w:r w:rsidR="00FD2312" w:rsidRPr="00A408FB">
        <w:rPr>
          <w:rFonts w:cstheme="minorHAnsi"/>
          <w:b/>
          <w:bCs/>
          <w:color w:val="000000" w:themeColor="text1"/>
          <w:lang w:val="en-GB"/>
        </w:rPr>
        <w:t xml:space="preserve"> (</w:t>
      </w:r>
      <w:r w:rsidR="00FD2312" w:rsidRPr="00A408FB">
        <w:rPr>
          <w:rFonts w:eastAsia="Times New Roman" w:cstheme="minorHAnsi"/>
          <w:b/>
          <w:bCs/>
          <w:color w:val="000000" w:themeColor="text1"/>
          <w:lang w:val="en-GB" w:eastAsia="en-GB"/>
        </w:rPr>
        <w:t>THE FINANCIAL PROPOSAL)</w:t>
      </w:r>
      <w:r w:rsidR="00FD2312" w:rsidRPr="00A408FB">
        <w:rPr>
          <w:rFonts w:eastAsia="Times New Roman" w:cstheme="minorHAnsi"/>
          <w:color w:val="000000" w:themeColor="text1"/>
          <w:lang w:val="en-GB" w:eastAsia="en-GB"/>
        </w:rPr>
        <w:t xml:space="preserve"> </w:t>
      </w:r>
    </w:p>
    <w:p w14:paraId="386ADA32" w14:textId="42394B1B" w:rsidR="00782EDC" w:rsidRPr="00A408FB" w:rsidRDefault="00C45DEB" w:rsidP="00782EDC">
      <w:pPr>
        <w:pStyle w:val="Headingwithnumbers"/>
        <w:numPr>
          <w:ilvl w:val="0"/>
          <w:numId w:val="0"/>
        </w:numPr>
        <w:spacing w:after="0"/>
        <w:ind w:left="360"/>
        <w:rPr>
          <w:rFonts w:asciiTheme="minorHAnsi" w:hAnsiTheme="minorHAnsi" w:cstheme="minorHAnsi"/>
          <w:b w:val="0"/>
          <w:bCs w:val="0"/>
          <w:color w:val="000000" w:themeColor="text1"/>
          <w:spacing w:val="-2"/>
          <w:sz w:val="22"/>
          <w:szCs w:val="22"/>
        </w:rPr>
      </w:pPr>
      <w:r w:rsidRPr="00A408FB">
        <w:rPr>
          <w:rFonts w:asciiTheme="minorHAnsi" w:hAnsiTheme="minorHAnsi" w:cstheme="minorHAnsi"/>
          <w:b w:val="0"/>
          <w:bCs w:val="0"/>
          <w:color w:val="000000" w:themeColor="text1"/>
          <w:spacing w:val="-2"/>
          <w:sz w:val="22"/>
          <w:szCs w:val="22"/>
        </w:rPr>
        <w:t>UN Women</w:t>
      </w:r>
      <w:r w:rsidR="00782EDC" w:rsidRPr="00A408FB">
        <w:rPr>
          <w:rFonts w:asciiTheme="minorHAnsi" w:hAnsiTheme="minorHAnsi" w:cstheme="minorHAnsi"/>
          <w:b w:val="0"/>
          <w:bCs w:val="0"/>
          <w:color w:val="000000" w:themeColor="text1"/>
          <w:spacing w:val="-2"/>
          <w:sz w:val="22"/>
          <w:szCs w:val="22"/>
        </w:rPr>
        <w:t xml:space="preserve"> reserves the right to reject any proposals submitted in another currency than the   mandatory currency for the proposal stated above. </w:t>
      </w:r>
      <w:r w:rsidRPr="00A408FB">
        <w:rPr>
          <w:rFonts w:asciiTheme="minorHAnsi" w:hAnsiTheme="minorHAnsi" w:cstheme="minorHAnsi"/>
          <w:b w:val="0"/>
          <w:bCs w:val="0"/>
          <w:color w:val="000000" w:themeColor="text1"/>
          <w:spacing w:val="-2"/>
          <w:sz w:val="22"/>
          <w:szCs w:val="22"/>
        </w:rPr>
        <w:t>UN Women</w:t>
      </w:r>
      <w:r w:rsidR="00782EDC" w:rsidRPr="00A408FB">
        <w:rPr>
          <w:rFonts w:asciiTheme="minorHAnsi" w:hAnsiTheme="minorHAnsi" w:cstheme="minorHAnsi"/>
          <w:b w:val="0"/>
          <w:bCs w:val="0"/>
          <w:color w:val="000000" w:themeColor="text1"/>
          <w:spacing w:val="-2"/>
          <w:sz w:val="22"/>
          <w:szCs w:val="22"/>
        </w:rPr>
        <w:t xml:space="preserve">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7641886D" w14:textId="77777777" w:rsidR="00782EDC" w:rsidRPr="00A408FB" w:rsidRDefault="00782EDC" w:rsidP="00782EDC">
      <w:pPr>
        <w:pStyle w:val="Headingwithnumbers"/>
        <w:numPr>
          <w:ilvl w:val="0"/>
          <w:numId w:val="0"/>
        </w:numPr>
        <w:spacing w:after="0"/>
        <w:ind w:left="360"/>
        <w:rPr>
          <w:rFonts w:asciiTheme="minorHAnsi" w:hAnsiTheme="minorHAnsi" w:cstheme="minorHAnsi"/>
          <w:b w:val="0"/>
          <w:bCs w:val="0"/>
          <w:color w:val="000000" w:themeColor="text1"/>
          <w:sz w:val="22"/>
          <w:szCs w:val="22"/>
        </w:rPr>
      </w:pPr>
      <w:r w:rsidRPr="00A408FB">
        <w:rPr>
          <w:rFonts w:asciiTheme="minorHAnsi" w:hAnsiTheme="minorHAnsi" w:cstheme="minorHAnsi"/>
          <w:b w:val="0"/>
          <w:bCs w:val="0"/>
          <w:color w:val="000000" w:themeColor="text1"/>
          <w:spacing w:val="-2"/>
          <w:sz w:val="22"/>
          <w:szCs w:val="22"/>
        </w:rPr>
        <w:t xml:space="preserve">Regardless of the currency of proposals received, the contract will always be </w:t>
      </w:r>
      <w:proofErr w:type="gramStart"/>
      <w:r w:rsidRPr="00A408FB">
        <w:rPr>
          <w:rFonts w:asciiTheme="minorHAnsi" w:hAnsiTheme="minorHAnsi" w:cstheme="minorHAnsi"/>
          <w:b w:val="0"/>
          <w:bCs w:val="0"/>
          <w:color w:val="000000" w:themeColor="text1"/>
          <w:spacing w:val="-2"/>
          <w:sz w:val="22"/>
          <w:szCs w:val="22"/>
        </w:rPr>
        <w:t>issued</w:t>
      </w:r>
      <w:proofErr w:type="gramEnd"/>
      <w:r w:rsidRPr="00A408FB">
        <w:rPr>
          <w:rFonts w:asciiTheme="minorHAnsi" w:hAnsiTheme="minorHAnsi" w:cstheme="minorHAnsi"/>
          <w:b w:val="0"/>
          <w:bCs w:val="0"/>
          <w:color w:val="000000" w:themeColor="text1"/>
          <w:spacing w:val="-2"/>
          <w:sz w:val="22"/>
          <w:szCs w:val="22"/>
        </w:rPr>
        <w:t xml:space="preserve"> and subsequent payments will be made in the mandatory currency for the proposal above.</w:t>
      </w:r>
    </w:p>
    <w:p w14:paraId="4B1BBCC0" w14:textId="77777777" w:rsidR="00782EDC" w:rsidRPr="00A408FB" w:rsidRDefault="00782EDC" w:rsidP="00A205CB">
      <w:pPr>
        <w:pStyle w:val="Headingwithnumbers"/>
        <w:numPr>
          <w:ilvl w:val="0"/>
          <w:numId w:val="10"/>
        </w:numP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Mandatory/pre-qualification criteria</w:t>
      </w:r>
    </w:p>
    <w:p w14:paraId="0224F509" w14:textId="326568B2" w:rsidR="00782EDC" w:rsidRPr="00A408FB" w:rsidRDefault="00782EDC" w:rsidP="00782EDC">
      <w:pPr>
        <w:pStyle w:val="Sub-heading"/>
        <w:numPr>
          <w:ilvl w:val="1"/>
          <w:numId w:val="0"/>
        </w:numPr>
        <w:spacing w:after="0"/>
        <w:ind w:left="596" w:hanging="596"/>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requirements and superior customer references for supplying the services envisioned in this CFP will qualify for further consideration.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ED9013B" w14:textId="77777777" w:rsidR="00782EDC" w:rsidRPr="00A408FB" w:rsidRDefault="00782EDC" w:rsidP="00782EDC">
      <w:pPr>
        <w:pStyle w:val="Sub-heading"/>
        <w:numPr>
          <w:ilvl w:val="1"/>
          <w:numId w:val="0"/>
        </w:numPr>
        <w:spacing w:before="240"/>
        <w:ind w:left="596" w:hanging="596"/>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46111FA9" w14:textId="77777777" w:rsidR="00782EDC" w:rsidRPr="00A408FB" w:rsidRDefault="00782EDC" w:rsidP="00A205CB">
      <w:pPr>
        <w:pStyle w:val="Headingwithnumbers"/>
        <w:numPr>
          <w:ilvl w:val="0"/>
          <w:numId w:val="10"/>
        </w:numP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Evaluation of technical and financial proposal </w:t>
      </w:r>
    </w:p>
    <w:p w14:paraId="19F85E1B" w14:textId="77777777" w:rsidR="00782EDC" w:rsidRPr="00A408FB" w:rsidRDefault="00782EDC" w:rsidP="006D2B25">
      <w:pPr>
        <w:pStyle w:val="Sub-heading"/>
        <w:numPr>
          <w:ilvl w:val="1"/>
          <w:numId w:val="10"/>
        </w:numPr>
        <w:spacing w:before="240"/>
        <w:rPr>
          <w:rFonts w:asciiTheme="minorHAnsi" w:hAnsiTheme="minorHAnsi" w:cstheme="minorHAnsi"/>
          <w:color w:val="000000" w:themeColor="text1"/>
          <w:sz w:val="22"/>
        </w:rPr>
      </w:pPr>
      <w:r w:rsidRPr="00A408FB">
        <w:rPr>
          <w:rFonts w:asciiTheme="minorHAnsi" w:hAnsiTheme="minorHAnsi" w:cstheme="minorHAnsi"/>
          <w:b/>
          <w:color w:val="000000" w:themeColor="text1"/>
          <w:sz w:val="22"/>
        </w:rPr>
        <w:t>PHASE I – TECHNICAL PROPOSAL</w:t>
      </w:r>
      <w:r w:rsidRPr="00A408FB">
        <w:rPr>
          <w:rFonts w:asciiTheme="minorHAnsi" w:hAnsiTheme="minorHAnsi" w:cstheme="minorHAnsi"/>
          <w:color w:val="000000" w:themeColor="text1"/>
          <w:sz w:val="22"/>
        </w:rPr>
        <w:t xml:space="preserve"> (</w:t>
      </w:r>
      <w:r w:rsidRPr="00A408FB">
        <w:rPr>
          <w:rFonts w:asciiTheme="minorHAnsi" w:hAnsiTheme="minorHAnsi" w:cstheme="minorHAnsi"/>
          <w:b/>
          <w:bCs/>
          <w:color w:val="000000" w:themeColor="text1"/>
          <w:sz w:val="22"/>
        </w:rPr>
        <w:t>70 points</w:t>
      </w:r>
      <w:r w:rsidRPr="00A408FB">
        <w:rPr>
          <w:rFonts w:asciiTheme="minorHAnsi" w:hAnsiTheme="minorHAnsi" w:cstheme="minorHAnsi"/>
          <w:color w:val="000000" w:themeColor="text1"/>
          <w:sz w:val="22"/>
        </w:rPr>
        <w:t>)</w:t>
      </w:r>
    </w:p>
    <w:p w14:paraId="683EDEC3" w14:textId="776E3181" w:rsidR="00782EDC" w:rsidRPr="00A408FB" w:rsidRDefault="00782EDC" w:rsidP="006D2B25">
      <w:pPr>
        <w:pStyle w:val="Sub-sub-heading"/>
        <w:numPr>
          <w:ilvl w:val="2"/>
          <w:numId w:val="10"/>
        </w:numPr>
        <w:spacing w:before="240"/>
        <w:ind w:left="1418" w:hanging="608"/>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Only proponents meeting the mandatory criteria will advance to the technical evaluation in which a maximum possible 70 points may be determined.  Technical evaluators who are members of a Committee for Partners’ Assessment (CPA) </w:t>
      </w:r>
      <w:r w:rsidRPr="00A408FB">
        <w:rPr>
          <w:rFonts w:asciiTheme="minorHAnsi" w:hAnsiTheme="minorHAnsi" w:cstheme="minorHAnsi"/>
          <w:color w:val="000000" w:themeColor="text1"/>
          <w:sz w:val="22"/>
        </w:rPr>
        <w:lastRenderedPageBreak/>
        <w:t xml:space="preserve">appointed by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pPr w:leftFromText="180" w:rightFromText="180" w:vertAnchor="text" w:horzAnchor="margin" w:tblpY="21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266"/>
        <w:gridCol w:w="1847"/>
      </w:tblGrid>
      <w:tr w:rsidR="00673086" w:rsidRPr="00A408FB" w14:paraId="6EE4AD31" w14:textId="77777777" w:rsidTr="00673086">
        <w:trPr>
          <w:trHeight w:val="257"/>
        </w:trPr>
        <w:tc>
          <w:tcPr>
            <w:tcW w:w="424" w:type="dxa"/>
          </w:tcPr>
          <w:p w14:paraId="4EF4DE71" w14:textId="77777777" w:rsidR="00673086" w:rsidRPr="00A408FB"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lang w:val="en-GB"/>
              </w:rPr>
            </w:pPr>
            <w:r w:rsidRPr="00A408FB">
              <w:rPr>
                <w:rFonts w:asciiTheme="minorHAnsi" w:hAnsiTheme="minorHAnsi" w:cstheme="minorHAnsi"/>
                <w:b/>
                <w:color w:val="000000" w:themeColor="text1"/>
                <w:spacing w:val="-3"/>
                <w:sz w:val="22"/>
                <w:szCs w:val="22"/>
                <w:lang w:val="en-GB"/>
              </w:rPr>
              <w:t>1</w:t>
            </w:r>
          </w:p>
        </w:tc>
        <w:tc>
          <w:tcPr>
            <w:tcW w:w="7266" w:type="dxa"/>
          </w:tcPr>
          <w:p w14:paraId="779B350B" w14:textId="77777777" w:rsidR="00673086" w:rsidRPr="00A408FB"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A408FB">
              <w:rPr>
                <w:rFonts w:asciiTheme="minorHAnsi" w:eastAsia="Arial" w:hAnsiTheme="minorHAnsi" w:cstheme="minorHAnsi"/>
                <w:color w:val="000000" w:themeColor="text1"/>
                <w:spacing w:val="-3"/>
                <w:sz w:val="22"/>
                <w:szCs w:val="22"/>
                <w:lang w:val="en-GB"/>
              </w:rPr>
              <w:t>Technical description and appropriateness/adequacy of approach</w:t>
            </w:r>
          </w:p>
          <w:p w14:paraId="184EE4A7" w14:textId="556B3C2D" w:rsidR="0037316F" w:rsidRPr="00A408FB" w:rsidRDefault="006D2B25" w:rsidP="0037316F">
            <w:pPr>
              <w:numPr>
                <w:ilvl w:val="0"/>
                <w:numId w:val="20"/>
              </w:numPr>
              <w:rPr>
                <w:lang w:val="en-GB"/>
              </w:rPr>
            </w:pPr>
            <w:r>
              <w:rPr>
                <w:lang w:val="en-GB"/>
              </w:rPr>
              <w:t>T</w:t>
            </w:r>
            <w:r w:rsidR="0037316F" w:rsidRPr="00A408FB">
              <w:rPr>
                <w:lang w:val="en-GB"/>
              </w:rPr>
              <w:t>echnical approach, soundness and adequacy of approach</w:t>
            </w:r>
            <w:r w:rsidR="00924183" w:rsidRPr="00A408FB">
              <w:rPr>
                <w:lang w:val="en-GB"/>
              </w:rPr>
              <w:t xml:space="preserve"> (10 points).</w:t>
            </w:r>
          </w:p>
          <w:p w14:paraId="25A6A5AC" w14:textId="0DF08010" w:rsidR="0037316F" w:rsidRPr="00A408FB" w:rsidRDefault="006D2B25" w:rsidP="0037316F">
            <w:pPr>
              <w:numPr>
                <w:ilvl w:val="0"/>
                <w:numId w:val="20"/>
              </w:numPr>
              <w:rPr>
                <w:lang w:val="en-GB"/>
              </w:rPr>
            </w:pPr>
            <w:r>
              <w:rPr>
                <w:lang w:val="en-GB"/>
              </w:rPr>
              <w:t>L</w:t>
            </w:r>
            <w:r w:rsidRPr="00A408FB">
              <w:rPr>
                <w:lang w:val="en-GB"/>
              </w:rPr>
              <w:t xml:space="preserve">inkage </w:t>
            </w:r>
            <w:r w:rsidR="0037316F" w:rsidRPr="00A408FB">
              <w:rPr>
                <w:lang w:val="en-GB"/>
              </w:rPr>
              <w:t>between the activities, indicators and the results</w:t>
            </w:r>
            <w:r w:rsidR="00924183" w:rsidRPr="00A408FB">
              <w:rPr>
                <w:lang w:val="en-GB"/>
              </w:rPr>
              <w:t xml:space="preserve"> (10 points).</w:t>
            </w:r>
          </w:p>
          <w:p w14:paraId="052E8A82" w14:textId="4AC9CA3D" w:rsidR="0037316F" w:rsidRPr="00A408FB" w:rsidRDefault="0037316F" w:rsidP="0037316F">
            <w:pPr>
              <w:numPr>
                <w:ilvl w:val="0"/>
                <w:numId w:val="20"/>
              </w:numPr>
              <w:rPr>
                <w:lang w:val="en-GB"/>
              </w:rPr>
            </w:pPr>
            <w:r w:rsidRPr="00A408FB">
              <w:rPr>
                <w:lang w:val="en-GB"/>
              </w:rPr>
              <w:t>Specific strategies to support the achievement of results</w:t>
            </w:r>
            <w:r w:rsidR="00924183" w:rsidRPr="00A408FB">
              <w:rPr>
                <w:lang w:val="en-GB"/>
              </w:rPr>
              <w:t xml:space="preserve"> (5 points).</w:t>
            </w:r>
          </w:p>
          <w:p w14:paraId="65845A97" w14:textId="47513066" w:rsidR="0037316F" w:rsidRPr="00A408FB" w:rsidRDefault="0037316F" w:rsidP="0037316F">
            <w:pPr>
              <w:numPr>
                <w:ilvl w:val="0"/>
                <w:numId w:val="20"/>
              </w:numPr>
              <w:rPr>
                <w:lang w:val="en-GB"/>
              </w:rPr>
            </w:pPr>
            <w:r w:rsidRPr="00A408FB">
              <w:rPr>
                <w:lang w:val="en-GB"/>
              </w:rPr>
              <w:t>Detailed Implementation plan</w:t>
            </w:r>
            <w:r w:rsidR="00924183" w:rsidRPr="00A408FB">
              <w:rPr>
                <w:lang w:val="en-GB"/>
              </w:rPr>
              <w:t xml:space="preserve"> (10 points)</w:t>
            </w:r>
          </w:p>
          <w:p w14:paraId="219449FE" w14:textId="47B9D250" w:rsidR="0037316F" w:rsidRPr="00A408FB" w:rsidRDefault="0037316F" w:rsidP="0037316F">
            <w:pPr>
              <w:numPr>
                <w:ilvl w:val="0"/>
                <w:numId w:val="20"/>
              </w:numPr>
              <w:rPr>
                <w:lang w:val="en-GB"/>
              </w:rPr>
            </w:pPr>
            <w:r w:rsidRPr="00A408FB">
              <w:rPr>
                <w:lang w:val="en-GB"/>
              </w:rPr>
              <w:t>Risks to implementation and proposed solutions</w:t>
            </w:r>
            <w:r w:rsidR="00924183" w:rsidRPr="00A408FB">
              <w:rPr>
                <w:lang w:val="en-GB"/>
              </w:rPr>
              <w:t xml:space="preserve"> (5 points).</w:t>
            </w:r>
          </w:p>
          <w:p w14:paraId="23067BB4" w14:textId="77777777" w:rsidR="00673086" w:rsidRPr="00A408FB" w:rsidRDefault="00673086" w:rsidP="00924183">
            <w:pPr>
              <w:rPr>
                <w:highlight w:val="yellow"/>
                <w:lang w:val="en-GB"/>
              </w:rPr>
            </w:pPr>
          </w:p>
        </w:tc>
        <w:tc>
          <w:tcPr>
            <w:tcW w:w="1847" w:type="dxa"/>
            <w:vAlign w:val="center"/>
          </w:tcPr>
          <w:p w14:paraId="4AC47C63" w14:textId="77777777" w:rsidR="00673086" w:rsidRPr="00A408FB"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lang w:val="en-GB"/>
              </w:rPr>
            </w:pPr>
            <w:r w:rsidRPr="00A408FB">
              <w:rPr>
                <w:rFonts w:asciiTheme="minorHAnsi" w:eastAsia="Arial" w:hAnsiTheme="minorHAnsi" w:cstheme="minorHAnsi"/>
                <w:b/>
                <w:color w:val="000000" w:themeColor="text1"/>
                <w:spacing w:val="-3"/>
                <w:sz w:val="22"/>
                <w:szCs w:val="22"/>
                <w:lang w:val="en-GB"/>
              </w:rPr>
              <w:t>40 points</w:t>
            </w:r>
          </w:p>
        </w:tc>
      </w:tr>
      <w:tr w:rsidR="00673086" w:rsidRPr="00A408FB" w14:paraId="0FB6529D" w14:textId="77777777" w:rsidTr="00673086">
        <w:trPr>
          <w:trHeight w:val="2273"/>
        </w:trPr>
        <w:tc>
          <w:tcPr>
            <w:tcW w:w="424" w:type="dxa"/>
          </w:tcPr>
          <w:p w14:paraId="55D518BA" w14:textId="77777777" w:rsidR="00673086" w:rsidRPr="00A408FB"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lang w:val="en-GB"/>
              </w:rPr>
            </w:pPr>
            <w:r w:rsidRPr="00A408FB">
              <w:rPr>
                <w:rFonts w:asciiTheme="minorHAnsi" w:hAnsiTheme="minorHAnsi" w:cstheme="minorHAnsi"/>
                <w:b/>
                <w:color w:val="000000" w:themeColor="text1"/>
                <w:spacing w:val="-3"/>
                <w:sz w:val="22"/>
                <w:szCs w:val="22"/>
                <w:lang w:val="en-GB"/>
              </w:rPr>
              <w:t>2</w:t>
            </w:r>
          </w:p>
        </w:tc>
        <w:tc>
          <w:tcPr>
            <w:tcW w:w="7266" w:type="dxa"/>
          </w:tcPr>
          <w:p w14:paraId="6B226F02" w14:textId="77777777" w:rsidR="00673086" w:rsidRPr="00A408FB"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A408FB">
              <w:rPr>
                <w:rFonts w:asciiTheme="minorHAnsi" w:eastAsia="Arial" w:hAnsiTheme="minorHAnsi" w:cstheme="minorHAnsi"/>
                <w:color w:val="000000" w:themeColor="text1"/>
                <w:spacing w:val="-3"/>
                <w:sz w:val="22"/>
                <w:szCs w:val="22"/>
                <w:lang w:val="en-GB"/>
              </w:rPr>
              <w:t>Relevance and technical capacity: (See Capacity Assessment Checklist)</w:t>
            </w:r>
          </w:p>
          <w:p w14:paraId="23099EF5" w14:textId="5E6DA700" w:rsidR="00673086" w:rsidRPr="00A408FB" w:rsidRDefault="006D2B25"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lang w:val="en-GB"/>
              </w:rPr>
            </w:pPr>
            <w:r>
              <w:rPr>
                <w:rFonts w:asciiTheme="minorHAnsi" w:eastAsia="Arial" w:hAnsiTheme="minorHAnsi" w:cstheme="minorHAnsi"/>
                <w:color w:val="000000" w:themeColor="text1"/>
                <w:spacing w:val="-3"/>
                <w:sz w:val="22"/>
                <w:szCs w:val="22"/>
                <w:lang w:val="en-GB"/>
              </w:rPr>
              <w:t>P</w:t>
            </w:r>
            <w:r w:rsidRPr="00A408FB">
              <w:rPr>
                <w:rFonts w:asciiTheme="minorHAnsi" w:eastAsia="Arial" w:hAnsiTheme="minorHAnsi" w:cstheme="minorHAnsi"/>
                <w:color w:val="000000" w:themeColor="text1"/>
                <w:spacing w:val="-3"/>
                <w:sz w:val="22"/>
                <w:szCs w:val="22"/>
                <w:lang w:val="en-GB"/>
              </w:rPr>
              <w:t xml:space="preserve">roposed </w:t>
            </w:r>
            <w:r w:rsidR="00673086" w:rsidRPr="00A408FB">
              <w:rPr>
                <w:rFonts w:asciiTheme="minorHAnsi" w:eastAsia="Arial" w:hAnsiTheme="minorHAnsi" w:cstheme="minorHAnsi"/>
                <w:color w:val="000000" w:themeColor="text1"/>
                <w:spacing w:val="-3"/>
                <w:sz w:val="22"/>
                <w:szCs w:val="22"/>
                <w:lang w:val="en-GB"/>
              </w:rPr>
              <w:t>staffing (number and expertise) for the services to be delivered;</w:t>
            </w:r>
          </w:p>
          <w:p w14:paraId="4323E0F7" w14:textId="2FAC85E4" w:rsidR="00673086" w:rsidRPr="00A408FB" w:rsidRDefault="006D2B25"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lang w:val="en-GB"/>
              </w:rPr>
            </w:pPr>
            <w:r>
              <w:rPr>
                <w:rFonts w:asciiTheme="minorHAnsi" w:eastAsia="Arial" w:hAnsiTheme="minorHAnsi" w:cstheme="minorHAnsi"/>
                <w:color w:val="000000" w:themeColor="text1"/>
                <w:spacing w:val="-3"/>
                <w:sz w:val="22"/>
                <w:szCs w:val="22"/>
                <w:lang w:val="en-GB"/>
              </w:rPr>
              <w:t>O</w:t>
            </w:r>
            <w:r w:rsidRPr="00A408FB">
              <w:rPr>
                <w:rFonts w:asciiTheme="minorHAnsi" w:eastAsia="Arial" w:hAnsiTheme="minorHAnsi" w:cstheme="minorHAnsi"/>
                <w:color w:val="000000" w:themeColor="text1"/>
                <w:spacing w:val="-3"/>
                <w:sz w:val="22"/>
                <w:szCs w:val="22"/>
                <w:lang w:val="en-GB"/>
              </w:rPr>
              <w:t xml:space="preserve">rganizational </w:t>
            </w:r>
            <w:r w:rsidR="00673086" w:rsidRPr="00A408FB">
              <w:rPr>
                <w:rFonts w:asciiTheme="minorHAnsi" w:eastAsia="Arial" w:hAnsiTheme="minorHAnsi" w:cstheme="minorHAnsi"/>
                <w:color w:val="000000" w:themeColor="text1"/>
                <w:spacing w:val="-3"/>
                <w:sz w:val="22"/>
                <w:szCs w:val="22"/>
                <w:lang w:val="en-GB"/>
              </w:rPr>
              <w:t>experience and proven track record/credibility on gender and development, RBM and its application to key processes (e.g., planning, programming, monitoring, reporting and evaluation), and other areas of expertise relevant to the services required</w:t>
            </w:r>
          </w:p>
          <w:p w14:paraId="527A33E7" w14:textId="08993BF8" w:rsidR="00673086" w:rsidRPr="00A408FB" w:rsidRDefault="006D2B25" w:rsidP="001A6A89">
            <w:pPr>
              <w:pStyle w:val="ListParagraph"/>
              <w:numPr>
                <w:ilvl w:val="0"/>
                <w:numId w:val="5"/>
              </w:numPr>
              <w:ind w:left="342" w:hanging="270"/>
              <w:rPr>
                <w:rFonts w:cstheme="minorHAnsi"/>
                <w:color w:val="000000" w:themeColor="text1"/>
                <w:lang w:val="en-GB"/>
              </w:rPr>
            </w:pPr>
            <w:r>
              <w:rPr>
                <w:rFonts w:cstheme="minorHAnsi"/>
                <w:color w:val="000000" w:themeColor="text1"/>
                <w:lang w:val="en-GB"/>
              </w:rPr>
              <w:t>R</w:t>
            </w:r>
            <w:r w:rsidRPr="00A408FB">
              <w:rPr>
                <w:rFonts w:cstheme="minorHAnsi"/>
                <w:color w:val="000000" w:themeColor="text1"/>
                <w:lang w:val="en-GB"/>
              </w:rPr>
              <w:t xml:space="preserve">elevant </w:t>
            </w:r>
            <w:r w:rsidR="00673086" w:rsidRPr="00A408FB">
              <w:rPr>
                <w:rFonts w:cstheme="minorHAnsi"/>
                <w:color w:val="000000" w:themeColor="text1"/>
                <w:lang w:val="en-GB"/>
              </w:rPr>
              <w:t xml:space="preserve">experience in partnerships with UN Women, other UN agencies, governments, NGOs, and other development actors </w:t>
            </w:r>
          </w:p>
        </w:tc>
        <w:tc>
          <w:tcPr>
            <w:tcW w:w="1847" w:type="dxa"/>
            <w:vAlign w:val="center"/>
          </w:tcPr>
          <w:p w14:paraId="35260C65" w14:textId="77777777" w:rsidR="00673086" w:rsidRPr="00A408FB"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lang w:val="en-GB"/>
              </w:rPr>
            </w:pPr>
            <w:r w:rsidRPr="00A408FB">
              <w:rPr>
                <w:rFonts w:asciiTheme="minorHAnsi" w:eastAsia="Arial" w:hAnsiTheme="minorHAnsi" w:cstheme="minorHAnsi"/>
                <w:b/>
                <w:color w:val="000000" w:themeColor="text1"/>
                <w:spacing w:val="-3"/>
                <w:sz w:val="22"/>
                <w:szCs w:val="22"/>
                <w:lang w:val="en-GB"/>
              </w:rPr>
              <w:t>15 points</w:t>
            </w:r>
          </w:p>
        </w:tc>
      </w:tr>
      <w:tr w:rsidR="00673086" w:rsidRPr="00A408FB" w14:paraId="2E1A2B16" w14:textId="77777777" w:rsidTr="00673086">
        <w:trPr>
          <w:trHeight w:val="1166"/>
        </w:trPr>
        <w:tc>
          <w:tcPr>
            <w:tcW w:w="424" w:type="dxa"/>
          </w:tcPr>
          <w:p w14:paraId="608C154B" w14:textId="77777777" w:rsidR="00673086" w:rsidRPr="00A408FB"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lang w:val="en-GB"/>
              </w:rPr>
            </w:pPr>
            <w:r w:rsidRPr="00A408FB">
              <w:rPr>
                <w:rFonts w:asciiTheme="minorHAnsi" w:hAnsiTheme="minorHAnsi" w:cstheme="minorHAnsi"/>
                <w:b/>
                <w:color w:val="000000" w:themeColor="text1"/>
                <w:spacing w:val="-3"/>
                <w:sz w:val="22"/>
                <w:szCs w:val="22"/>
                <w:lang w:val="en-GB"/>
              </w:rPr>
              <w:t>3</w:t>
            </w:r>
          </w:p>
        </w:tc>
        <w:tc>
          <w:tcPr>
            <w:tcW w:w="7266" w:type="dxa"/>
          </w:tcPr>
          <w:p w14:paraId="7919CA4A" w14:textId="77777777" w:rsidR="00673086" w:rsidRPr="00A408FB"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A408FB">
              <w:rPr>
                <w:rFonts w:asciiTheme="minorHAnsi" w:eastAsia="Arial" w:hAnsiTheme="minorHAnsi" w:cstheme="minorHAnsi"/>
                <w:color w:val="000000" w:themeColor="text1"/>
                <w:spacing w:val="-3"/>
                <w:sz w:val="22"/>
                <w:szCs w:val="22"/>
                <w:lang w:val="en-GB"/>
              </w:rPr>
              <w:t>Governance and management capacity: (See Capacity Assessment Checklist)</w:t>
            </w:r>
          </w:p>
          <w:p w14:paraId="6D72763C" w14:textId="77777777" w:rsidR="00673086" w:rsidRPr="00A408FB"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lang w:val="en-GB"/>
              </w:rPr>
            </w:pPr>
            <w:r w:rsidRPr="00A408FB">
              <w:rPr>
                <w:rFonts w:asciiTheme="minorHAnsi" w:eastAsia="Arial" w:hAnsiTheme="minorHAnsi" w:cstheme="minorHAnsi"/>
                <w:color w:val="000000" w:themeColor="text1"/>
                <w:spacing w:val="-3"/>
                <w:sz w:val="22"/>
                <w:szCs w:val="22"/>
                <w:lang w:val="en-GB"/>
              </w:rPr>
              <w:t>Management arrangement for the required services, including for monitoring and reporting, and if needed, evaluation</w:t>
            </w:r>
          </w:p>
          <w:p w14:paraId="5B2ED7A7" w14:textId="77777777" w:rsidR="00673086" w:rsidRPr="00A408FB"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lang w:val="en-GB"/>
              </w:rPr>
            </w:pPr>
            <w:r w:rsidRPr="00A408FB">
              <w:rPr>
                <w:rFonts w:asciiTheme="minorHAnsi" w:eastAsia="Arial" w:hAnsiTheme="minorHAnsi" w:cstheme="minorHAnsi"/>
                <w:color w:val="000000" w:themeColor="text1"/>
                <w:spacing w:val="-3"/>
                <w:sz w:val="22"/>
                <w:szCs w:val="22"/>
                <w:lang w:val="en-GB"/>
              </w:rPr>
              <w:t>Overall governance/management structure of the proponent organization</w:t>
            </w:r>
          </w:p>
        </w:tc>
        <w:tc>
          <w:tcPr>
            <w:tcW w:w="1847" w:type="dxa"/>
            <w:vAlign w:val="center"/>
          </w:tcPr>
          <w:p w14:paraId="2F140540" w14:textId="77777777" w:rsidR="00673086" w:rsidRPr="00A408FB"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lang w:val="en-GB"/>
              </w:rPr>
            </w:pPr>
            <w:r w:rsidRPr="00A408FB">
              <w:rPr>
                <w:rFonts w:asciiTheme="minorHAnsi" w:eastAsia="Arial" w:hAnsiTheme="minorHAnsi" w:cstheme="minorHAnsi"/>
                <w:b/>
                <w:color w:val="000000" w:themeColor="text1"/>
                <w:spacing w:val="-3"/>
                <w:sz w:val="22"/>
                <w:szCs w:val="22"/>
                <w:lang w:val="en-GB"/>
              </w:rPr>
              <w:t>8 points</w:t>
            </w:r>
          </w:p>
        </w:tc>
      </w:tr>
      <w:tr w:rsidR="00673086" w:rsidRPr="00A408FB" w14:paraId="57D93E44" w14:textId="77777777" w:rsidTr="00673086">
        <w:trPr>
          <w:trHeight w:val="581"/>
        </w:trPr>
        <w:tc>
          <w:tcPr>
            <w:tcW w:w="424" w:type="dxa"/>
          </w:tcPr>
          <w:p w14:paraId="3CF3C5BB" w14:textId="77777777" w:rsidR="00673086" w:rsidRPr="00A408FB"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lang w:val="en-GB"/>
              </w:rPr>
            </w:pPr>
            <w:r w:rsidRPr="00A408FB">
              <w:rPr>
                <w:rFonts w:asciiTheme="minorHAnsi" w:hAnsiTheme="minorHAnsi" w:cstheme="minorHAnsi"/>
                <w:b/>
                <w:color w:val="000000" w:themeColor="text1"/>
                <w:spacing w:val="-3"/>
                <w:sz w:val="22"/>
                <w:szCs w:val="22"/>
                <w:lang w:val="en-GB"/>
              </w:rPr>
              <w:t>4</w:t>
            </w:r>
          </w:p>
        </w:tc>
        <w:tc>
          <w:tcPr>
            <w:tcW w:w="7266" w:type="dxa"/>
          </w:tcPr>
          <w:p w14:paraId="6EF56F7F" w14:textId="77777777" w:rsidR="00673086" w:rsidRPr="00A408FB" w:rsidRDefault="00673086" w:rsidP="00673086">
            <w:pPr>
              <w:pStyle w:val="ChapterNumber"/>
              <w:tabs>
                <w:tab w:val="left" w:pos="-1440"/>
              </w:tabs>
              <w:suppressAutoHyphens/>
              <w:spacing w:after="0"/>
              <w:rPr>
                <w:rFonts w:asciiTheme="minorHAnsi" w:hAnsiTheme="minorHAnsi" w:cstheme="minorHAnsi"/>
                <w:color w:val="000000" w:themeColor="text1"/>
                <w:sz w:val="22"/>
                <w:szCs w:val="22"/>
                <w:highlight w:val="yellow"/>
                <w:lang w:val="en-GB"/>
              </w:rPr>
            </w:pPr>
            <w:r w:rsidRPr="00A408FB">
              <w:rPr>
                <w:rFonts w:asciiTheme="minorHAnsi" w:eastAsia="Arial" w:hAnsiTheme="minorHAnsi" w:cstheme="minorHAnsi"/>
                <w:color w:val="000000" w:themeColor="text1"/>
                <w:spacing w:val="-3"/>
                <w:sz w:val="22"/>
                <w:szCs w:val="22"/>
                <w:lang w:val="en-GB"/>
              </w:rPr>
              <w:t>Financial and administrative management capacity: (See Capacity Assessment Checklist)</w:t>
            </w:r>
          </w:p>
        </w:tc>
        <w:tc>
          <w:tcPr>
            <w:tcW w:w="1847" w:type="dxa"/>
            <w:vAlign w:val="center"/>
          </w:tcPr>
          <w:p w14:paraId="58C34FCD" w14:textId="77777777" w:rsidR="00673086" w:rsidRPr="00A408FB"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lang w:val="en-GB"/>
              </w:rPr>
            </w:pPr>
            <w:r w:rsidRPr="00A408FB">
              <w:rPr>
                <w:rFonts w:asciiTheme="minorHAnsi" w:eastAsia="Arial" w:hAnsiTheme="minorHAnsi" w:cstheme="minorHAnsi"/>
                <w:b/>
                <w:color w:val="000000" w:themeColor="text1"/>
                <w:spacing w:val="-3"/>
                <w:sz w:val="22"/>
                <w:szCs w:val="22"/>
                <w:lang w:val="en-GB"/>
              </w:rPr>
              <w:t>7 points</w:t>
            </w:r>
          </w:p>
        </w:tc>
      </w:tr>
      <w:tr w:rsidR="00673086" w:rsidRPr="00A408FB" w14:paraId="268A0054" w14:textId="77777777" w:rsidTr="00673086">
        <w:trPr>
          <w:trHeight w:val="252"/>
        </w:trPr>
        <w:tc>
          <w:tcPr>
            <w:tcW w:w="424" w:type="dxa"/>
          </w:tcPr>
          <w:p w14:paraId="4436ABE4" w14:textId="77777777" w:rsidR="00673086" w:rsidRPr="00A408FB" w:rsidRDefault="00673086" w:rsidP="00673086">
            <w:pPr>
              <w:pStyle w:val="ChapterNumber"/>
              <w:tabs>
                <w:tab w:val="left" w:pos="-1440"/>
              </w:tabs>
              <w:suppressAutoHyphens/>
              <w:spacing w:after="0"/>
              <w:ind w:left="1418"/>
              <w:jc w:val="left"/>
              <w:rPr>
                <w:rFonts w:asciiTheme="minorHAnsi" w:hAnsiTheme="minorHAnsi" w:cstheme="minorHAnsi"/>
                <w:b/>
                <w:color w:val="000000" w:themeColor="text1"/>
                <w:spacing w:val="-3"/>
                <w:sz w:val="22"/>
                <w:szCs w:val="22"/>
                <w:lang w:val="en-GB"/>
              </w:rPr>
            </w:pPr>
          </w:p>
        </w:tc>
        <w:tc>
          <w:tcPr>
            <w:tcW w:w="7266" w:type="dxa"/>
          </w:tcPr>
          <w:p w14:paraId="006D26F8" w14:textId="77777777" w:rsidR="00673086" w:rsidRPr="00A408FB" w:rsidRDefault="00673086" w:rsidP="00673086">
            <w:pPr>
              <w:pStyle w:val="ChapterNumber"/>
              <w:tabs>
                <w:tab w:val="left" w:pos="-1440"/>
              </w:tabs>
              <w:suppressAutoHyphens/>
              <w:spacing w:after="0"/>
              <w:ind w:left="1418"/>
              <w:rPr>
                <w:rFonts w:asciiTheme="minorHAnsi" w:eastAsia="Arial" w:hAnsiTheme="minorHAnsi" w:cstheme="minorHAnsi"/>
                <w:b/>
                <w:color w:val="FF0000"/>
                <w:spacing w:val="-3"/>
                <w:sz w:val="22"/>
                <w:szCs w:val="22"/>
                <w:highlight w:val="lightGray"/>
                <w:lang w:val="en-GB"/>
              </w:rPr>
            </w:pPr>
            <w:r w:rsidRPr="00A408FB">
              <w:rPr>
                <w:rFonts w:asciiTheme="minorHAnsi" w:eastAsia="Arial" w:hAnsiTheme="minorHAnsi" w:cstheme="minorHAnsi"/>
                <w:b/>
                <w:color w:val="FF0000"/>
                <w:spacing w:val="-3"/>
                <w:sz w:val="22"/>
                <w:szCs w:val="22"/>
                <w:highlight w:val="lightGray"/>
                <w:lang w:val="en-GB"/>
              </w:rPr>
              <w:t>TOTAL</w:t>
            </w:r>
          </w:p>
        </w:tc>
        <w:tc>
          <w:tcPr>
            <w:tcW w:w="1847" w:type="dxa"/>
            <w:vAlign w:val="center"/>
          </w:tcPr>
          <w:p w14:paraId="767CA319" w14:textId="77777777" w:rsidR="00673086" w:rsidRPr="00A408FB" w:rsidRDefault="00673086" w:rsidP="00673086">
            <w:pPr>
              <w:pStyle w:val="ChapterNumber"/>
              <w:tabs>
                <w:tab w:val="left" w:pos="-1440"/>
              </w:tabs>
              <w:suppressAutoHyphens/>
              <w:spacing w:after="0"/>
              <w:jc w:val="center"/>
              <w:rPr>
                <w:rFonts w:asciiTheme="minorHAnsi" w:eastAsia="Arial" w:hAnsiTheme="minorHAnsi" w:cstheme="minorHAnsi"/>
                <w:b/>
                <w:color w:val="FF0000"/>
                <w:spacing w:val="-3"/>
                <w:sz w:val="22"/>
                <w:szCs w:val="22"/>
                <w:highlight w:val="yellow"/>
                <w:lang w:val="en-GB"/>
              </w:rPr>
            </w:pPr>
            <w:r w:rsidRPr="00A408FB">
              <w:rPr>
                <w:rFonts w:asciiTheme="minorHAnsi" w:eastAsia="Arial" w:hAnsiTheme="minorHAnsi" w:cstheme="minorHAnsi"/>
                <w:b/>
                <w:color w:val="FF0000"/>
                <w:spacing w:val="-3"/>
                <w:sz w:val="22"/>
                <w:szCs w:val="22"/>
                <w:lang w:val="en-GB"/>
              </w:rPr>
              <w:t>70 points</w:t>
            </w:r>
          </w:p>
        </w:tc>
      </w:tr>
    </w:tbl>
    <w:p w14:paraId="173B5A7A" w14:textId="77777777" w:rsidR="00782EDC" w:rsidRPr="00A408FB" w:rsidRDefault="00782EDC" w:rsidP="00782EDC">
      <w:pPr>
        <w:rPr>
          <w:rFonts w:cstheme="minorHAnsi"/>
          <w:b/>
          <w:bCs/>
          <w:color w:val="000000" w:themeColor="text1"/>
          <w:highlight w:val="lightGray"/>
          <w:lang w:val="en-GB"/>
        </w:rPr>
      </w:pPr>
    </w:p>
    <w:p w14:paraId="5B0ACA7E" w14:textId="77777777" w:rsidR="00782EDC" w:rsidRPr="00A408FB" w:rsidRDefault="00782EDC" w:rsidP="00782EDC">
      <w:pPr>
        <w:rPr>
          <w:rFonts w:cstheme="minorHAnsi"/>
          <w:b/>
          <w:bCs/>
          <w:color w:val="000000" w:themeColor="text1"/>
          <w:highlight w:val="lightGray"/>
          <w:lang w:val="en-GB"/>
        </w:rPr>
      </w:pPr>
    </w:p>
    <w:p w14:paraId="48072B40" w14:textId="77777777" w:rsidR="00782EDC" w:rsidRPr="00A408FB" w:rsidRDefault="00782EDC" w:rsidP="006D2B25">
      <w:pPr>
        <w:pStyle w:val="Sub-heading"/>
        <w:numPr>
          <w:ilvl w:val="1"/>
          <w:numId w:val="10"/>
        </w:numPr>
        <w:rPr>
          <w:rFonts w:asciiTheme="minorHAnsi" w:hAnsiTheme="minorHAnsi" w:cstheme="minorHAnsi"/>
          <w:color w:val="000000" w:themeColor="text1"/>
          <w:sz w:val="22"/>
        </w:rPr>
      </w:pPr>
      <w:r w:rsidRPr="00A408FB">
        <w:rPr>
          <w:rFonts w:asciiTheme="minorHAnsi" w:hAnsiTheme="minorHAnsi" w:cstheme="minorHAnsi"/>
          <w:b/>
          <w:color w:val="000000" w:themeColor="text1"/>
          <w:sz w:val="22"/>
        </w:rPr>
        <w:t>PHASE II - FINANCIAL PROPOSAL</w:t>
      </w:r>
      <w:r w:rsidRPr="00A408FB">
        <w:rPr>
          <w:rFonts w:asciiTheme="minorHAnsi" w:hAnsiTheme="minorHAnsi" w:cstheme="minorHAnsi"/>
          <w:color w:val="000000" w:themeColor="text1"/>
          <w:sz w:val="22"/>
        </w:rPr>
        <w:t xml:space="preserve"> (</w:t>
      </w:r>
      <w:r w:rsidRPr="00A408FB">
        <w:rPr>
          <w:rFonts w:asciiTheme="minorHAnsi" w:hAnsiTheme="minorHAnsi" w:cstheme="minorHAnsi"/>
          <w:b/>
          <w:bCs/>
          <w:color w:val="000000" w:themeColor="text1"/>
          <w:sz w:val="22"/>
        </w:rPr>
        <w:t>30 points</w:t>
      </w:r>
      <w:r w:rsidRPr="00A408FB">
        <w:rPr>
          <w:rFonts w:asciiTheme="minorHAnsi" w:hAnsiTheme="minorHAnsi" w:cstheme="minorHAnsi"/>
          <w:color w:val="000000" w:themeColor="text1"/>
          <w:sz w:val="22"/>
        </w:rPr>
        <w:t xml:space="preserve">) </w:t>
      </w:r>
    </w:p>
    <w:p w14:paraId="56130A2B" w14:textId="77777777" w:rsidR="00782EDC" w:rsidRPr="00A408FB" w:rsidRDefault="00782EDC" w:rsidP="00782EDC">
      <w:pPr>
        <w:pStyle w:val="Sub-heading"/>
        <w:numPr>
          <w:ilvl w:val="0"/>
          <w:numId w:val="0"/>
        </w:numPr>
        <w:spacing w:after="0"/>
        <w:ind w:left="322"/>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408FB">
        <w:rPr>
          <w:rFonts w:asciiTheme="minorHAnsi" w:hAnsiTheme="minorHAnsi" w:cstheme="minorHAnsi"/>
          <w:color w:val="000000" w:themeColor="text1"/>
          <w:sz w:val="22"/>
        </w:rPr>
        <w:br/>
      </w:r>
      <w:r w:rsidRPr="00A408FB">
        <w:rPr>
          <w:rFonts w:asciiTheme="minorHAnsi" w:hAnsiTheme="minorHAnsi" w:cstheme="minorHAnsi"/>
          <w:color w:val="000000" w:themeColor="text1"/>
          <w:sz w:val="22"/>
        </w:rPr>
        <w:br/>
        <w:t>Formula for computing points:</w:t>
      </w:r>
      <w:r w:rsidRPr="00A408FB">
        <w:rPr>
          <w:rFonts w:asciiTheme="minorHAnsi" w:hAnsiTheme="minorHAnsi" w:cstheme="minorHAnsi"/>
          <w:color w:val="000000" w:themeColor="text1"/>
          <w:sz w:val="22"/>
        </w:rPr>
        <w:br/>
        <w:t>Points = (A/B) Financial Points</w:t>
      </w:r>
      <w:r w:rsidRPr="00A408FB">
        <w:rPr>
          <w:rFonts w:asciiTheme="minorHAnsi" w:hAnsiTheme="minorHAnsi" w:cstheme="minorHAnsi"/>
          <w:color w:val="000000" w:themeColor="text1"/>
          <w:sz w:val="22"/>
        </w:rPr>
        <w:br/>
      </w:r>
      <w:r w:rsidRPr="00A408FB">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A408FB">
        <w:rPr>
          <w:rFonts w:asciiTheme="minorHAnsi" w:hAnsiTheme="minorHAnsi" w:cstheme="minorHAnsi"/>
          <w:color w:val="000000" w:themeColor="text1"/>
          <w:sz w:val="22"/>
        </w:rPr>
        <w:br/>
      </w:r>
    </w:p>
    <w:p w14:paraId="3379FE3F" w14:textId="77777777" w:rsidR="00782EDC" w:rsidRPr="0091760A" w:rsidRDefault="00782EDC" w:rsidP="00A205CB">
      <w:pPr>
        <w:pStyle w:val="Headingwithnumbers"/>
        <w:numPr>
          <w:ilvl w:val="0"/>
          <w:numId w:val="10"/>
        </w:numPr>
        <w:rPr>
          <w:rFonts w:asciiTheme="minorHAnsi" w:hAnsiTheme="minorHAnsi" w:cstheme="minorHAnsi"/>
          <w:color w:val="000000" w:themeColor="text1"/>
          <w:sz w:val="22"/>
        </w:rPr>
      </w:pPr>
      <w:r w:rsidRPr="0091760A">
        <w:rPr>
          <w:rFonts w:asciiTheme="minorHAnsi" w:hAnsiTheme="minorHAnsi" w:cstheme="minorHAnsi"/>
          <w:color w:val="000000" w:themeColor="text1"/>
          <w:sz w:val="22"/>
          <w:szCs w:val="22"/>
        </w:rPr>
        <w:lastRenderedPageBreak/>
        <w:t>Preparation of proposal</w:t>
      </w:r>
    </w:p>
    <w:p w14:paraId="6A1B7C91" w14:textId="77777777" w:rsidR="00782EDC" w:rsidRPr="00A408FB" w:rsidRDefault="00782EDC" w:rsidP="00673086">
      <w:pPr>
        <w:pStyle w:val="Sub-heading"/>
        <w:numPr>
          <w:ilvl w:val="1"/>
          <w:numId w:val="0"/>
        </w:numPr>
        <w:spacing w:after="0"/>
        <w:ind w:left="322"/>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You are expected to examine all terms and instructions included in the CFP documents. Failure to provide all requested information will be at proponent’s own risk and may result in rejection of proponent’s proposal.</w:t>
      </w:r>
    </w:p>
    <w:p w14:paraId="3B86C408" w14:textId="77777777" w:rsidR="00782EDC" w:rsidRPr="00A408FB"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3C1B3C53" w14:textId="596E0E95" w:rsidR="00782EDC" w:rsidRPr="00A408FB"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Proponent’s proposal must be organized to follow the format of this CFP. Each proponent must respond to every stated request or requirement and indicate that proponent understands and confirms acceptance of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E618AF" w14:textId="77777777" w:rsidR="00782EDC" w:rsidRPr="00A408FB" w:rsidRDefault="00782EDC" w:rsidP="00673086">
      <w:pPr>
        <w:pStyle w:val="Sub-heading"/>
        <w:numPr>
          <w:ilvl w:val="0"/>
          <w:numId w:val="0"/>
        </w:numPr>
        <w:ind w:hanging="630"/>
        <w:rPr>
          <w:rFonts w:asciiTheme="minorHAnsi" w:hAnsiTheme="minorHAnsi" w:cstheme="minorHAnsi"/>
          <w:color w:val="000000" w:themeColor="text1"/>
          <w:sz w:val="22"/>
        </w:rPr>
      </w:pPr>
    </w:p>
    <w:p w14:paraId="454DFE4A" w14:textId="77777777" w:rsidR="00782EDC" w:rsidRPr="00A408FB"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C213B84" w14:textId="77777777" w:rsidR="00782EDC" w:rsidRPr="00A408FB"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01F5209B" w14:textId="1CA22D86" w:rsidR="00782EDC" w:rsidRPr="00A408FB"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 xml:space="preserve"> established requirements. Acceptance of such changes is at the sole discretion of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w:t>
      </w:r>
    </w:p>
    <w:p w14:paraId="33F09222" w14:textId="77777777" w:rsidR="00782EDC" w:rsidRPr="00A408FB"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2F22E232" w14:textId="77777777" w:rsidR="00782EDC" w:rsidRPr="00A408FB"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Proposals must offer services for the total requirement, unless otherwise permitted in the CFP document. Proposals offering only part of the services may be rejected unless permitted otherwise in the CFP document. </w:t>
      </w:r>
    </w:p>
    <w:p w14:paraId="684C5959" w14:textId="77777777" w:rsidR="00782EDC" w:rsidRPr="00A408FB" w:rsidRDefault="00782EDC" w:rsidP="00673086">
      <w:pPr>
        <w:pStyle w:val="Sub-heading"/>
        <w:numPr>
          <w:ilvl w:val="0"/>
          <w:numId w:val="0"/>
        </w:numPr>
        <w:ind w:left="252" w:hanging="630"/>
        <w:rPr>
          <w:rFonts w:asciiTheme="minorHAnsi" w:hAnsiTheme="minorHAnsi" w:cstheme="minorHAnsi"/>
          <w:color w:val="000000" w:themeColor="text1"/>
          <w:sz w:val="22"/>
        </w:rPr>
      </w:pPr>
    </w:p>
    <w:p w14:paraId="540CAC95" w14:textId="77777777" w:rsidR="00782EDC" w:rsidRPr="00A408FB" w:rsidRDefault="00782EDC" w:rsidP="001A6A89">
      <w:pPr>
        <w:pStyle w:val="Sub-heading"/>
        <w:numPr>
          <w:ilvl w:val="1"/>
          <w:numId w:val="12"/>
        </w:numPr>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 Proponent’s proposal shall include </w:t>
      </w:r>
      <w:proofErr w:type="gramStart"/>
      <w:r w:rsidRPr="00A408FB">
        <w:rPr>
          <w:rFonts w:asciiTheme="minorHAnsi" w:hAnsiTheme="minorHAnsi" w:cstheme="minorHAnsi"/>
          <w:color w:val="000000" w:themeColor="text1"/>
          <w:sz w:val="22"/>
        </w:rPr>
        <w:t>all of</w:t>
      </w:r>
      <w:proofErr w:type="gramEnd"/>
      <w:r w:rsidRPr="00A408FB">
        <w:rPr>
          <w:rFonts w:asciiTheme="minorHAnsi" w:hAnsiTheme="minorHAnsi" w:cstheme="minorHAnsi"/>
          <w:color w:val="000000" w:themeColor="text1"/>
          <w:sz w:val="22"/>
        </w:rPr>
        <w:t xml:space="preserve"> the following labelled annexes:</w:t>
      </w:r>
      <w:r w:rsidRPr="00A408FB">
        <w:rPr>
          <w:rFonts w:asciiTheme="minorHAnsi" w:hAnsiTheme="minorHAnsi" w:cstheme="minorHAnsi"/>
          <w:color w:val="000000" w:themeColor="text1"/>
          <w:sz w:val="22"/>
        </w:rPr>
        <w:tab/>
      </w:r>
    </w:p>
    <w:p w14:paraId="0545B6A2" w14:textId="77777777" w:rsidR="00E95292" w:rsidRPr="00A408FB" w:rsidRDefault="00E95292" w:rsidP="00E95292">
      <w:pPr>
        <w:tabs>
          <w:tab w:val="left" w:pos="-720"/>
        </w:tabs>
        <w:suppressAutoHyphens/>
        <w:rPr>
          <w:rFonts w:eastAsia="Calibri" w:cstheme="minorHAnsi"/>
          <w:color w:val="000000" w:themeColor="text1"/>
          <w:spacing w:val="-3"/>
          <w:lang w:val="en-GB" w:eastAsia="en-GB"/>
        </w:rPr>
      </w:pPr>
    </w:p>
    <w:p w14:paraId="5E7C2AE8" w14:textId="77777777" w:rsidR="00782EDC" w:rsidRPr="00A408FB" w:rsidRDefault="00782EDC" w:rsidP="00396EFE">
      <w:pPr>
        <w:tabs>
          <w:tab w:val="left" w:pos="-720"/>
        </w:tabs>
        <w:suppressAutoHyphens/>
        <w:ind w:left="450"/>
        <w:rPr>
          <w:rFonts w:cstheme="minorHAnsi"/>
          <w:color w:val="000000" w:themeColor="text1"/>
          <w:spacing w:val="-2"/>
          <w:lang w:val="en-GB"/>
        </w:rPr>
      </w:pPr>
      <w:r w:rsidRPr="00A408FB">
        <w:rPr>
          <w:rFonts w:cstheme="minorHAnsi"/>
          <w:b/>
          <w:bCs/>
          <w:color w:val="000000" w:themeColor="text1"/>
          <w:spacing w:val="-2"/>
          <w:lang w:val="en-GB"/>
        </w:rPr>
        <w:t>CFP submission</w:t>
      </w:r>
      <w:r w:rsidRPr="00A408FB">
        <w:rPr>
          <w:rFonts w:cstheme="minorHAnsi"/>
          <w:color w:val="000000" w:themeColor="text1"/>
          <w:spacing w:val="-2"/>
          <w:lang w:val="en-GB"/>
        </w:rPr>
        <w:t xml:space="preserve"> (on or before proposal due date):</w:t>
      </w:r>
    </w:p>
    <w:p w14:paraId="5C87001D" w14:textId="77777777" w:rsidR="00782EDC" w:rsidRPr="00A408FB" w:rsidRDefault="00782EDC" w:rsidP="00396EFE">
      <w:pPr>
        <w:tabs>
          <w:tab w:val="left" w:pos="-720"/>
        </w:tabs>
        <w:suppressAutoHyphens/>
        <w:ind w:left="450"/>
        <w:rPr>
          <w:rFonts w:eastAsia="Times New Roman" w:cstheme="minorHAnsi"/>
          <w:color w:val="000000" w:themeColor="text1"/>
          <w:spacing w:val="-2"/>
          <w:lang w:val="en-GB" w:eastAsia="en-GB"/>
        </w:rPr>
      </w:pPr>
      <w:r w:rsidRPr="00A408FB">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421C3FB6" w14:textId="77777777" w:rsidR="00782EDC" w:rsidRPr="00A408FB" w:rsidRDefault="00782EDC" w:rsidP="00782EDC">
      <w:pPr>
        <w:tabs>
          <w:tab w:val="left" w:pos="-720"/>
        </w:tabs>
        <w:suppressAutoHyphens/>
        <w:ind w:left="398"/>
        <w:rPr>
          <w:rFonts w:eastAsia="Times New Roman" w:cstheme="minorHAnsi"/>
          <w:color w:val="000000" w:themeColor="text1"/>
          <w:spacing w:val="-2"/>
          <w:lang w:val="en-GB" w:eastAsia="en-GB"/>
        </w:rPr>
      </w:pPr>
    </w:p>
    <w:p w14:paraId="50C50787" w14:textId="77777777" w:rsidR="00782EDC" w:rsidRPr="00A408FB" w:rsidRDefault="00782EDC" w:rsidP="00782EDC">
      <w:pPr>
        <w:tabs>
          <w:tab w:val="left" w:pos="-720"/>
        </w:tabs>
        <w:suppressAutoHyphens/>
        <w:ind w:left="398"/>
        <w:rPr>
          <w:rFonts w:eastAsia="Times New Roman" w:cstheme="minorHAnsi"/>
          <w:color w:val="000000" w:themeColor="text1"/>
          <w:spacing w:val="-2"/>
          <w:lang w:val="en-GB" w:eastAsia="en-GB"/>
        </w:rPr>
      </w:pPr>
      <w:r w:rsidRPr="00A408FB">
        <w:rPr>
          <w:rFonts w:eastAsia="Times New Roman" w:cstheme="minorHAnsi"/>
          <w:color w:val="000000" w:themeColor="text1"/>
          <w:spacing w:val="-2"/>
          <w:lang w:val="en-GB" w:eastAsia="en-GB"/>
        </w:rPr>
        <w:t>Failure to complete and return the below listed documents as part of the proposal may result in proposal rejection.</w:t>
      </w:r>
    </w:p>
    <w:p w14:paraId="31BE9ACA" w14:textId="77777777" w:rsidR="00782EDC" w:rsidRPr="00A408FB" w:rsidRDefault="00782EDC" w:rsidP="00782EDC">
      <w:pPr>
        <w:tabs>
          <w:tab w:val="left" w:pos="-720"/>
        </w:tabs>
        <w:suppressAutoHyphens/>
        <w:rPr>
          <w:rFonts w:cstheme="minorHAnsi"/>
          <w:color w:val="000000" w:themeColor="text1"/>
          <w:spacing w:val="-2"/>
          <w:lang w:val="en-GB"/>
        </w:rPr>
      </w:pPr>
    </w:p>
    <w:p w14:paraId="7844FB90" w14:textId="77777777" w:rsidR="00782EDC" w:rsidRPr="00A408FB" w:rsidRDefault="00782EDC" w:rsidP="00782EDC">
      <w:pPr>
        <w:tabs>
          <w:tab w:val="left" w:pos="-720"/>
        </w:tabs>
        <w:suppressAutoHyphens/>
        <w:rPr>
          <w:rFonts w:cstheme="minorHAnsi"/>
          <w:color w:val="000000" w:themeColor="text1"/>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782EDC" w:rsidRPr="00A408FB" w14:paraId="28F8957C" w14:textId="77777777" w:rsidTr="00673086">
        <w:trPr>
          <w:trHeight w:val="20"/>
        </w:trPr>
        <w:tc>
          <w:tcPr>
            <w:tcW w:w="1638" w:type="dxa"/>
          </w:tcPr>
          <w:p w14:paraId="0973CEC2" w14:textId="77777777" w:rsidR="00782EDC" w:rsidRPr="00A408FB" w:rsidRDefault="00782EDC" w:rsidP="00673086">
            <w:pPr>
              <w:widowControl w:val="0"/>
              <w:suppressAutoHyphens/>
              <w:spacing w:before="40" w:after="40"/>
              <w:rPr>
                <w:rFonts w:cstheme="minorHAnsi"/>
                <w:color w:val="000000" w:themeColor="text1"/>
                <w:spacing w:val="-3"/>
                <w:lang w:val="en-GB"/>
              </w:rPr>
            </w:pPr>
            <w:r w:rsidRPr="00A408FB">
              <w:rPr>
                <w:rFonts w:cstheme="minorHAnsi"/>
                <w:color w:val="000000" w:themeColor="text1"/>
                <w:spacing w:val="-2"/>
                <w:lang w:val="en-GB"/>
              </w:rPr>
              <w:t>Part of proposal</w:t>
            </w:r>
          </w:p>
        </w:tc>
        <w:tc>
          <w:tcPr>
            <w:tcW w:w="6498" w:type="dxa"/>
          </w:tcPr>
          <w:p w14:paraId="3ACF9D4D" w14:textId="77777777" w:rsidR="00782EDC" w:rsidRPr="00A408FB" w:rsidRDefault="00782EDC" w:rsidP="00673086">
            <w:pPr>
              <w:widowControl w:val="0"/>
              <w:suppressAutoHyphens/>
              <w:spacing w:before="40" w:after="40"/>
              <w:rPr>
                <w:rFonts w:cstheme="minorHAnsi"/>
                <w:color w:val="000000" w:themeColor="text1"/>
                <w:spacing w:val="-3"/>
                <w:lang w:val="en-GB"/>
              </w:rPr>
            </w:pPr>
            <w:r w:rsidRPr="00A408FB">
              <w:rPr>
                <w:rFonts w:cstheme="minorHAnsi"/>
                <w:color w:val="000000" w:themeColor="text1"/>
                <w:spacing w:val="-3"/>
                <w:lang w:val="en-GB"/>
              </w:rPr>
              <w:t>Mandatory Requirements/pre-qualification criteria (</w:t>
            </w:r>
            <w:r w:rsidRPr="00A408FB">
              <w:rPr>
                <w:rFonts w:cstheme="minorHAnsi"/>
                <w:b/>
                <w:bCs/>
                <w:color w:val="000000" w:themeColor="text1"/>
                <w:spacing w:val="-3"/>
                <w:lang w:val="en-GB"/>
              </w:rPr>
              <w:t xml:space="preserve">Annex B2-2 </w:t>
            </w:r>
            <w:r w:rsidRPr="00A408FB">
              <w:rPr>
                <w:rFonts w:cstheme="minorHAnsi"/>
                <w:color w:val="000000" w:themeColor="text1"/>
                <w:spacing w:val="-3"/>
                <w:lang w:val="en-GB"/>
              </w:rPr>
              <w:t>hereto)</w:t>
            </w:r>
          </w:p>
          <w:p w14:paraId="49D26EFC" w14:textId="77777777" w:rsidR="00782EDC" w:rsidRPr="00A408FB" w:rsidRDefault="00782EDC" w:rsidP="00673086">
            <w:pPr>
              <w:widowControl w:val="0"/>
              <w:suppressAutoHyphens/>
              <w:spacing w:before="40" w:after="40"/>
              <w:rPr>
                <w:rFonts w:cstheme="minorHAnsi"/>
                <w:color w:val="000000" w:themeColor="text1"/>
                <w:spacing w:val="-3"/>
                <w:lang w:val="en-GB"/>
              </w:rPr>
            </w:pPr>
          </w:p>
        </w:tc>
      </w:tr>
      <w:tr w:rsidR="00782EDC" w:rsidRPr="00A408FB" w14:paraId="511F3A36" w14:textId="77777777" w:rsidTr="00673086">
        <w:trPr>
          <w:trHeight w:val="20"/>
        </w:trPr>
        <w:tc>
          <w:tcPr>
            <w:tcW w:w="1638" w:type="dxa"/>
          </w:tcPr>
          <w:p w14:paraId="638B8B04" w14:textId="77777777" w:rsidR="00782EDC" w:rsidRPr="00A408FB" w:rsidRDefault="00782EDC" w:rsidP="00673086">
            <w:pPr>
              <w:widowControl w:val="0"/>
              <w:suppressAutoHyphens/>
              <w:spacing w:before="40" w:after="40"/>
              <w:rPr>
                <w:rFonts w:cstheme="minorHAnsi"/>
                <w:color w:val="000000" w:themeColor="text1"/>
                <w:spacing w:val="-3"/>
                <w:lang w:val="en-GB"/>
              </w:rPr>
            </w:pPr>
            <w:r w:rsidRPr="00A408FB">
              <w:rPr>
                <w:rFonts w:cstheme="minorHAnsi"/>
                <w:color w:val="000000" w:themeColor="text1"/>
                <w:spacing w:val="-2"/>
                <w:lang w:val="en-GB"/>
              </w:rPr>
              <w:t>Part of proposal</w:t>
            </w:r>
          </w:p>
        </w:tc>
        <w:tc>
          <w:tcPr>
            <w:tcW w:w="6498" w:type="dxa"/>
          </w:tcPr>
          <w:p w14:paraId="7B60F18A" w14:textId="77777777" w:rsidR="00782EDC" w:rsidRPr="00A408FB" w:rsidRDefault="00782EDC" w:rsidP="00673086">
            <w:pPr>
              <w:widowControl w:val="0"/>
              <w:suppressAutoHyphens/>
              <w:spacing w:before="40" w:after="40"/>
              <w:rPr>
                <w:rFonts w:cstheme="minorHAnsi"/>
                <w:color w:val="000000" w:themeColor="text1"/>
                <w:spacing w:val="-3"/>
                <w:lang w:val="en-GB"/>
              </w:rPr>
            </w:pPr>
            <w:r w:rsidRPr="00A408FB">
              <w:rPr>
                <w:rFonts w:cstheme="minorHAnsi"/>
                <w:b/>
                <w:bCs/>
                <w:color w:val="000000" w:themeColor="text1"/>
                <w:spacing w:val="-3"/>
                <w:lang w:val="en-GB"/>
              </w:rPr>
              <w:t>Template for proposal submission (Annex B2-3)</w:t>
            </w:r>
          </w:p>
        </w:tc>
      </w:tr>
      <w:tr w:rsidR="00782EDC" w:rsidRPr="00A408FB" w14:paraId="108DE13E" w14:textId="77777777" w:rsidTr="00673086">
        <w:trPr>
          <w:trHeight w:val="20"/>
        </w:trPr>
        <w:tc>
          <w:tcPr>
            <w:tcW w:w="1638" w:type="dxa"/>
          </w:tcPr>
          <w:p w14:paraId="360905DB" w14:textId="77777777" w:rsidR="00782EDC" w:rsidRPr="00A408FB" w:rsidRDefault="00782EDC" w:rsidP="00673086">
            <w:pPr>
              <w:widowControl w:val="0"/>
              <w:suppressAutoHyphens/>
              <w:spacing w:before="40" w:after="40"/>
              <w:rPr>
                <w:rFonts w:cstheme="minorHAnsi"/>
                <w:color w:val="000000" w:themeColor="text1"/>
                <w:spacing w:val="-3"/>
                <w:lang w:val="en-GB"/>
              </w:rPr>
            </w:pPr>
            <w:r w:rsidRPr="00A408FB">
              <w:rPr>
                <w:rFonts w:cstheme="minorHAnsi"/>
                <w:color w:val="000000" w:themeColor="text1"/>
                <w:spacing w:val="-2"/>
                <w:lang w:val="en-GB"/>
              </w:rPr>
              <w:lastRenderedPageBreak/>
              <w:t>Part of proposal</w:t>
            </w:r>
          </w:p>
        </w:tc>
        <w:tc>
          <w:tcPr>
            <w:tcW w:w="6498" w:type="dxa"/>
          </w:tcPr>
          <w:p w14:paraId="13326D0A" w14:textId="77777777" w:rsidR="00782EDC" w:rsidRPr="00A408FB" w:rsidRDefault="00782EDC" w:rsidP="00673086">
            <w:pPr>
              <w:pStyle w:val="P1-SSFlushLeft"/>
              <w:widowControl w:val="0"/>
              <w:suppressAutoHyphens/>
              <w:spacing w:before="40" w:after="40"/>
              <w:rPr>
                <w:rFonts w:asciiTheme="minorHAnsi" w:hAnsiTheme="minorHAnsi" w:cstheme="minorHAnsi"/>
                <w:b/>
                <w:bCs/>
                <w:color w:val="000000" w:themeColor="text1"/>
                <w:spacing w:val="-3"/>
                <w:sz w:val="22"/>
                <w:szCs w:val="22"/>
                <w:lang w:val="en-GB"/>
              </w:rPr>
            </w:pPr>
            <w:r w:rsidRPr="00A408FB">
              <w:rPr>
                <w:rFonts w:asciiTheme="minorHAnsi" w:eastAsia="Arial" w:hAnsiTheme="minorHAnsi" w:cstheme="minorHAnsi"/>
                <w:b/>
                <w:bCs/>
                <w:color w:val="000000" w:themeColor="text1"/>
                <w:spacing w:val="-3"/>
                <w:sz w:val="22"/>
                <w:szCs w:val="22"/>
                <w:lang w:val="en-GB"/>
              </w:rPr>
              <w:t xml:space="preserve"> Resumes of proposed team members with prescribed information (Annex B2-4)</w:t>
            </w:r>
          </w:p>
        </w:tc>
      </w:tr>
      <w:tr w:rsidR="00782EDC" w:rsidRPr="00A408FB" w14:paraId="1D8C7154" w14:textId="77777777" w:rsidTr="00673086">
        <w:trPr>
          <w:trHeight w:val="20"/>
        </w:trPr>
        <w:tc>
          <w:tcPr>
            <w:tcW w:w="1638" w:type="dxa"/>
          </w:tcPr>
          <w:p w14:paraId="2E06BB60" w14:textId="77777777" w:rsidR="00782EDC" w:rsidRPr="00A408FB" w:rsidRDefault="00782EDC" w:rsidP="00673086">
            <w:pPr>
              <w:widowControl w:val="0"/>
              <w:suppressAutoHyphens/>
              <w:spacing w:before="40" w:after="40"/>
              <w:rPr>
                <w:rFonts w:cstheme="minorHAnsi"/>
                <w:color w:val="000000" w:themeColor="text1"/>
                <w:spacing w:val="-3"/>
                <w:lang w:val="en-GB"/>
              </w:rPr>
            </w:pPr>
            <w:r w:rsidRPr="00A408FB">
              <w:rPr>
                <w:rFonts w:cstheme="minorHAnsi"/>
                <w:color w:val="000000" w:themeColor="text1"/>
                <w:spacing w:val="-2"/>
                <w:lang w:val="en-GB"/>
              </w:rPr>
              <w:t>Part of proposal</w:t>
            </w:r>
          </w:p>
        </w:tc>
        <w:tc>
          <w:tcPr>
            <w:tcW w:w="6498" w:type="dxa"/>
          </w:tcPr>
          <w:p w14:paraId="534F2006" w14:textId="77777777" w:rsidR="00782EDC" w:rsidRPr="00A408FB" w:rsidRDefault="00782EDC" w:rsidP="00673086">
            <w:pPr>
              <w:widowControl w:val="0"/>
              <w:suppressAutoHyphens/>
              <w:spacing w:before="40" w:after="40"/>
              <w:rPr>
                <w:rFonts w:cstheme="minorHAnsi"/>
                <w:color w:val="000000" w:themeColor="text1"/>
                <w:spacing w:val="-3"/>
                <w:lang w:val="en-GB"/>
              </w:rPr>
            </w:pPr>
            <w:r w:rsidRPr="00A408FB">
              <w:rPr>
                <w:rFonts w:cstheme="minorHAnsi"/>
                <w:b/>
                <w:bCs/>
                <w:color w:val="000000" w:themeColor="text1"/>
                <w:spacing w:val="-3"/>
                <w:lang w:val="en-GB"/>
              </w:rPr>
              <w:t>Capacity Assessment Document Checklist (Annex B2-5)</w:t>
            </w:r>
          </w:p>
        </w:tc>
      </w:tr>
    </w:tbl>
    <w:p w14:paraId="2FE4739E" w14:textId="77777777" w:rsidR="00782EDC" w:rsidRPr="00A408FB" w:rsidRDefault="00782EDC" w:rsidP="00782EDC">
      <w:pPr>
        <w:widowControl w:val="0"/>
        <w:rPr>
          <w:rFonts w:cstheme="minorHAnsi"/>
          <w:color w:val="000000" w:themeColor="text1"/>
          <w:lang w:val="en-GB"/>
        </w:rPr>
      </w:pPr>
    </w:p>
    <w:p w14:paraId="6A342E8A" w14:textId="77777777" w:rsidR="00782EDC" w:rsidRPr="00A408FB" w:rsidRDefault="00782EDC" w:rsidP="00782EDC">
      <w:pPr>
        <w:pStyle w:val="Single"/>
        <w:tabs>
          <w:tab w:val="clear" w:pos="-720"/>
          <w:tab w:val="clear" w:pos="0"/>
        </w:tabs>
        <w:ind w:left="720" w:firstLine="0"/>
        <w:jc w:val="left"/>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If after assessing this opportunity you have made the determination not to submit your proposal, we would appreciate it if you could return this form indicating your reasons for non-participation.</w:t>
      </w:r>
    </w:p>
    <w:p w14:paraId="6EEA6289" w14:textId="77777777" w:rsidR="00782EDC" w:rsidRPr="00A408FB" w:rsidRDefault="00782EDC" w:rsidP="00782EDC">
      <w:pPr>
        <w:pStyle w:val="Single"/>
        <w:tabs>
          <w:tab w:val="clear" w:pos="-720"/>
          <w:tab w:val="clear" w:pos="0"/>
        </w:tabs>
        <w:ind w:left="720" w:firstLine="0"/>
        <w:jc w:val="left"/>
        <w:rPr>
          <w:rFonts w:asciiTheme="minorHAnsi" w:hAnsiTheme="minorHAnsi" w:cstheme="minorHAnsi"/>
          <w:color w:val="000000" w:themeColor="text1"/>
          <w:sz w:val="22"/>
          <w:szCs w:val="22"/>
          <w:lang w:val="en-GB"/>
        </w:rPr>
      </w:pPr>
    </w:p>
    <w:p w14:paraId="30D30C05" w14:textId="77777777" w:rsidR="00782EDC" w:rsidRPr="00A408FB" w:rsidRDefault="00782EDC" w:rsidP="00782EDC">
      <w:pPr>
        <w:pStyle w:val="Single"/>
        <w:tabs>
          <w:tab w:val="clear" w:pos="-720"/>
        </w:tabs>
        <w:ind w:left="720" w:firstLine="0"/>
        <w:jc w:val="left"/>
        <w:rPr>
          <w:rFonts w:asciiTheme="minorHAnsi" w:eastAsia="Arial" w:hAnsiTheme="minorHAnsi" w:cstheme="minorHAnsi"/>
          <w:b/>
          <w:bCs/>
          <w:color w:val="000000" w:themeColor="text1"/>
          <w:sz w:val="22"/>
          <w:szCs w:val="22"/>
          <w:lang w:val="en-GB"/>
        </w:rPr>
      </w:pPr>
      <w:r w:rsidRPr="00A408FB">
        <w:rPr>
          <w:rFonts w:asciiTheme="minorHAnsi" w:eastAsia="Arial" w:hAnsiTheme="minorHAnsi" w:cstheme="minorHAnsi"/>
          <w:b/>
          <w:bCs/>
          <w:color w:val="000000" w:themeColor="text1"/>
          <w:sz w:val="22"/>
          <w:szCs w:val="22"/>
          <w:lang w:val="en-GB"/>
        </w:rPr>
        <w:t>Pre-submission:</w:t>
      </w:r>
    </w:p>
    <w:p w14:paraId="2B80E52C" w14:textId="77777777" w:rsidR="00782EDC" w:rsidRPr="00A408FB" w:rsidRDefault="00782EDC" w:rsidP="00782EDC">
      <w:pPr>
        <w:pStyle w:val="Single"/>
        <w:tabs>
          <w:tab w:val="clear" w:pos="-720"/>
          <w:tab w:val="clear" w:pos="720"/>
        </w:tabs>
        <w:ind w:left="720" w:firstLine="0"/>
        <w:jc w:val="left"/>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Proponents shall complete and return the Proposal/no proposal confirmation form prior to the submission deadline indicating whether they do or do not intend to submit a proposal.</w:t>
      </w:r>
    </w:p>
    <w:p w14:paraId="0AE49C29" w14:textId="77777777" w:rsidR="00782EDC" w:rsidRPr="00A408FB" w:rsidRDefault="00782EDC" w:rsidP="00782EDC">
      <w:pPr>
        <w:pStyle w:val="Single"/>
        <w:tabs>
          <w:tab w:val="clear" w:pos="-720"/>
        </w:tabs>
        <w:ind w:left="720"/>
        <w:rPr>
          <w:rFonts w:asciiTheme="minorHAnsi" w:hAnsiTheme="minorHAnsi" w:cstheme="minorHAnsi"/>
          <w:color w:val="000000" w:themeColor="text1"/>
          <w:sz w:val="22"/>
          <w:szCs w:val="22"/>
          <w:lang w:val="en-GB"/>
        </w:rPr>
      </w:pPr>
    </w:p>
    <w:p w14:paraId="7F4775D5" w14:textId="77777777" w:rsidR="00782EDC" w:rsidRPr="00A408FB" w:rsidRDefault="00782EDC" w:rsidP="00782EDC">
      <w:pPr>
        <w:pStyle w:val="Single"/>
        <w:tabs>
          <w:tab w:val="clear" w:pos="-720"/>
        </w:tabs>
        <w:ind w:left="720"/>
        <w:rPr>
          <w:rFonts w:asciiTheme="minorHAnsi" w:hAnsiTheme="minorHAnsi" w:cstheme="minorHAnsi"/>
          <w:color w:val="000000" w:themeColor="text1"/>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782EDC" w:rsidRPr="00A408FB" w14:paraId="40754232" w14:textId="77777777" w:rsidTr="00673086">
        <w:trPr>
          <w:trHeight w:val="20"/>
        </w:trPr>
        <w:tc>
          <w:tcPr>
            <w:tcW w:w="1515" w:type="dxa"/>
            <w:vAlign w:val="center"/>
          </w:tcPr>
          <w:p w14:paraId="73805B45" w14:textId="77777777" w:rsidR="00782EDC" w:rsidRPr="00A408FB" w:rsidRDefault="00782EDC" w:rsidP="00673086">
            <w:pPr>
              <w:pStyle w:val="Single"/>
              <w:tabs>
                <w:tab w:val="clear" w:pos="-720"/>
                <w:tab w:val="clear" w:pos="720"/>
              </w:tabs>
              <w:ind w:left="-11" w:firstLine="11"/>
              <w:jc w:val="left"/>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Stand-alone document</w:t>
            </w:r>
          </w:p>
        </w:tc>
        <w:tc>
          <w:tcPr>
            <w:tcW w:w="6982" w:type="dxa"/>
            <w:vAlign w:val="center"/>
          </w:tcPr>
          <w:p w14:paraId="1E3A5FAD" w14:textId="77777777" w:rsidR="00782EDC" w:rsidRPr="00A408FB" w:rsidRDefault="00782EDC" w:rsidP="00673086">
            <w:pPr>
              <w:pStyle w:val="Single"/>
              <w:ind w:left="720"/>
              <w:jc w:val="left"/>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 xml:space="preserve"> Proposal/no proposal confirmation form (</w:t>
            </w:r>
            <w:r w:rsidRPr="00A408FB">
              <w:rPr>
                <w:rFonts w:asciiTheme="minorHAnsi" w:eastAsia="Arial" w:hAnsiTheme="minorHAnsi" w:cstheme="minorHAnsi"/>
                <w:b/>
                <w:bCs/>
                <w:color w:val="000000" w:themeColor="text1"/>
                <w:sz w:val="22"/>
                <w:szCs w:val="22"/>
                <w:lang w:val="en-GB"/>
              </w:rPr>
              <w:t>Annex B2-1</w:t>
            </w:r>
            <w:r w:rsidRPr="00A408FB">
              <w:rPr>
                <w:rFonts w:asciiTheme="minorHAnsi" w:eastAsia="Arial" w:hAnsiTheme="minorHAnsi" w:cstheme="minorHAnsi"/>
                <w:color w:val="000000" w:themeColor="text1"/>
                <w:sz w:val="22"/>
                <w:szCs w:val="22"/>
                <w:lang w:val="en-GB"/>
              </w:rPr>
              <w:t xml:space="preserve"> hereto) </w:t>
            </w:r>
          </w:p>
        </w:tc>
      </w:tr>
    </w:tbl>
    <w:p w14:paraId="6020FAFE" w14:textId="799E5F26" w:rsidR="00782EDC" w:rsidRPr="00A408FB" w:rsidRDefault="00782EDC" w:rsidP="00782EDC">
      <w:pPr>
        <w:tabs>
          <w:tab w:val="left" w:pos="1350"/>
        </w:tabs>
        <w:rPr>
          <w:rFonts w:cstheme="minorHAnsi"/>
          <w:lang w:val="en-GB"/>
        </w:rPr>
      </w:pPr>
    </w:p>
    <w:p w14:paraId="6C49D7D5" w14:textId="77777777" w:rsidR="00782EDC" w:rsidRPr="00A408FB" w:rsidRDefault="00782EDC" w:rsidP="00A205CB">
      <w:pPr>
        <w:pStyle w:val="Headingwithnumbers"/>
        <w:numPr>
          <w:ilvl w:val="0"/>
          <w:numId w:val="10"/>
        </w:numP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Format and signing of proposal</w:t>
      </w:r>
    </w:p>
    <w:p w14:paraId="67EA065B" w14:textId="4BB52EA3" w:rsidR="00782EDC" w:rsidRPr="00D9640D" w:rsidRDefault="00782EDC" w:rsidP="00A205CB">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802B431" w14:textId="00CB0A8C" w:rsidR="00782EDC" w:rsidRPr="00D9640D" w:rsidRDefault="00782EDC" w:rsidP="00A205CB">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A proposal shall contain no interlineations, erasures, or overwriting except as necessary to correct errors made by the proponent, in which case such corrections shall be initialled by the person or persons signing the proposal.</w:t>
      </w:r>
    </w:p>
    <w:p w14:paraId="3AC77B31" w14:textId="77777777" w:rsidR="00782EDC" w:rsidRPr="00A408FB" w:rsidRDefault="00782EDC" w:rsidP="00A205CB">
      <w:pPr>
        <w:pStyle w:val="Headingwithnumbers"/>
        <w:numPr>
          <w:ilvl w:val="0"/>
          <w:numId w:val="10"/>
        </w:numPr>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  Award</w:t>
      </w:r>
    </w:p>
    <w:p w14:paraId="11CDD3E8" w14:textId="6EFD072F" w:rsidR="00782EDC" w:rsidRPr="00A408FB" w:rsidRDefault="009C2E77" w:rsidP="00A205CB">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 </w:t>
      </w:r>
      <w:r w:rsidR="00782EDC" w:rsidRPr="00A408FB">
        <w:rPr>
          <w:rFonts w:asciiTheme="minorHAnsi" w:hAnsiTheme="minorHAnsi" w:cstheme="minorHAnsi"/>
          <w:color w:val="000000" w:themeColor="text1"/>
          <w:sz w:val="22"/>
        </w:rPr>
        <w:t xml:space="preserve">Award will be made to the responsible and responsive proponent with the highest evaluated proposal following negotiation of an acceptable contract. </w:t>
      </w:r>
      <w:r w:rsidR="00C45DEB" w:rsidRPr="00A408FB">
        <w:rPr>
          <w:rFonts w:asciiTheme="minorHAnsi" w:hAnsiTheme="minorHAnsi" w:cstheme="minorHAnsi"/>
          <w:color w:val="000000" w:themeColor="text1"/>
          <w:sz w:val="22"/>
        </w:rPr>
        <w:t>UN Women</w:t>
      </w:r>
      <w:r w:rsidR="00782EDC" w:rsidRPr="00A408FB">
        <w:rPr>
          <w:rFonts w:asciiTheme="minorHAnsi" w:hAnsiTheme="minorHAnsi" w:cstheme="minorHAnsi"/>
          <w:color w:val="000000" w:themeColor="text1"/>
          <w:sz w:val="22"/>
        </w:rPr>
        <w:t xml:space="preserve"> reserves the right to conduct negotiations </w:t>
      </w:r>
      <w:r w:rsidR="00782EDC" w:rsidRPr="00A205CB">
        <w:rPr>
          <w:rFonts w:asciiTheme="minorHAnsi" w:hAnsiTheme="minorHAnsi" w:cstheme="minorHAnsi"/>
          <w:color w:val="000000" w:themeColor="text1"/>
          <w:sz w:val="22"/>
        </w:rPr>
        <w:t xml:space="preserve">with the proponent regarding the contents of their proposal. </w:t>
      </w:r>
      <w:r w:rsidR="00782EDC" w:rsidRPr="00A408FB">
        <w:rPr>
          <w:rFonts w:asciiTheme="minorHAnsi" w:hAnsiTheme="minorHAnsi" w:cstheme="minorHAnsi"/>
          <w:color w:val="000000" w:themeColor="text1"/>
          <w:sz w:val="22"/>
        </w:rPr>
        <w:t xml:space="preserve">The award will be in effect only after acceptance by the selected proponent of the terms and conditions and the terms of reference. </w:t>
      </w:r>
      <w:r w:rsidR="00782EDC" w:rsidRPr="00A205CB">
        <w:rPr>
          <w:rFonts w:asciiTheme="minorHAnsi" w:hAnsiTheme="minorHAnsi" w:cstheme="minorHAnsi"/>
          <w:color w:val="000000" w:themeColor="text1"/>
          <w:sz w:val="22"/>
        </w:rPr>
        <w:t>The agreement will reflect the name of the proponent whose financials were provided in response to this CFP</w:t>
      </w:r>
      <w:r w:rsidR="00782EDC" w:rsidRPr="00A408FB">
        <w:rPr>
          <w:rFonts w:asciiTheme="minorHAnsi" w:hAnsiTheme="minorHAnsi" w:cstheme="minorHAnsi"/>
          <w:color w:val="000000" w:themeColor="text1"/>
          <w:sz w:val="22"/>
        </w:rPr>
        <w:t xml:space="preserve">.  Upon execution of agreement </w:t>
      </w:r>
      <w:r w:rsidR="00C45DEB" w:rsidRPr="00A408FB">
        <w:rPr>
          <w:rFonts w:asciiTheme="minorHAnsi" w:hAnsiTheme="minorHAnsi" w:cstheme="minorHAnsi"/>
          <w:color w:val="000000" w:themeColor="text1"/>
          <w:sz w:val="22"/>
        </w:rPr>
        <w:t>UN Women</w:t>
      </w:r>
      <w:r w:rsidR="00782EDC" w:rsidRPr="00A408FB">
        <w:rPr>
          <w:rFonts w:asciiTheme="minorHAnsi" w:hAnsiTheme="minorHAnsi" w:cstheme="minorHAnsi"/>
          <w:color w:val="000000" w:themeColor="text1"/>
          <w:sz w:val="22"/>
        </w:rPr>
        <w:t xml:space="preserve"> will promptly notify the unsuccessful proponents.</w:t>
      </w:r>
    </w:p>
    <w:p w14:paraId="62ECB03A" w14:textId="3FC37C5A" w:rsidR="00782EDC" w:rsidRPr="00A408FB" w:rsidRDefault="00782EDC" w:rsidP="00A205CB">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The selected proponent is expected to commence providing services as of the date and time stipulated in this CFP.</w:t>
      </w:r>
    </w:p>
    <w:p w14:paraId="5E7BABDC" w14:textId="4986665B" w:rsidR="00E95292" w:rsidRPr="00A408FB" w:rsidRDefault="00782EDC" w:rsidP="00A205CB">
      <w:pPr>
        <w:pStyle w:val="Sub-heading"/>
        <w:numPr>
          <w:ilvl w:val="1"/>
          <w:numId w:val="12"/>
        </w:numPr>
        <w:spacing w:after="0"/>
        <w:ind w:left="375" w:hanging="630"/>
        <w:rPr>
          <w:rFonts w:asciiTheme="minorHAnsi" w:hAnsiTheme="minorHAnsi" w:cstheme="minorHAnsi"/>
          <w:color w:val="000000" w:themeColor="text1"/>
          <w:sz w:val="22"/>
        </w:rPr>
      </w:pPr>
      <w:r w:rsidRPr="00A408FB">
        <w:rPr>
          <w:rFonts w:asciiTheme="minorHAnsi" w:hAnsiTheme="minorHAnsi" w:cstheme="minorHAnsi"/>
          <w:color w:val="000000" w:themeColor="text1"/>
          <w:sz w:val="22"/>
        </w:rPr>
        <w:t xml:space="preserve">The award will be for an agreement with an original term of One year with the option to renew under the same terms and conditions for an additional period or periods as indicated by </w:t>
      </w:r>
      <w:r w:rsidR="00C45DEB" w:rsidRPr="00A408FB">
        <w:rPr>
          <w:rFonts w:asciiTheme="minorHAnsi" w:hAnsiTheme="minorHAnsi" w:cstheme="minorHAnsi"/>
          <w:color w:val="000000" w:themeColor="text1"/>
          <w:sz w:val="22"/>
        </w:rPr>
        <w:t>UN Women</w:t>
      </w:r>
      <w:r w:rsidRPr="00A408FB">
        <w:rPr>
          <w:rFonts w:asciiTheme="minorHAnsi" w:hAnsiTheme="minorHAnsi" w:cstheme="minorHAnsi"/>
          <w:color w:val="000000" w:themeColor="text1"/>
          <w:sz w:val="22"/>
        </w:rPr>
        <w:t>.</w:t>
      </w:r>
    </w:p>
    <w:p w14:paraId="497CEEBD" w14:textId="77777777" w:rsidR="00E95292" w:rsidRPr="00A408FB" w:rsidRDefault="00E95292" w:rsidP="00782EDC">
      <w:pPr>
        <w:pStyle w:val="Sub-heading"/>
        <w:numPr>
          <w:ilvl w:val="1"/>
          <w:numId w:val="0"/>
        </w:numPr>
        <w:spacing w:after="0"/>
        <w:ind w:left="477" w:hanging="384"/>
        <w:rPr>
          <w:rFonts w:asciiTheme="minorHAnsi" w:hAnsiTheme="minorHAnsi" w:cstheme="minorHAnsi"/>
          <w:color w:val="000000" w:themeColor="text1"/>
          <w:sz w:val="22"/>
        </w:rPr>
      </w:pPr>
    </w:p>
    <w:p w14:paraId="58DF9E01" w14:textId="77777777" w:rsidR="00E95292" w:rsidRPr="00A408FB" w:rsidRDefault="00E95292" w:rsidP="00782EDC">
      <w:pPr>
        <w:pStyle w:val="Sub-heading"/>
        <w:numPr>
          <w:ilvl w:val="1"/>
          <w:numId w:val="0"/>
        </w:numPr>
        <w:spacing w:after="0"/>
        <w:ind w:left="477" w:hanging="384"/>
        <w:rPr>
          <w:rFonts w:asciiTheme="minorHAnsi" w:hAnsiTheme="minorHAnsi" w:cstheme="minorHAnsi"/>
          <w:color w:val="000000" w:themeColor="text1"/>
          <w:sz w:val="22"/>
        </w:rPr>
      </w:pPr>
    </w:p>
    <w:p w14:paraId="1D62D1F0" w14:textId="77777777" w:rsidR="00782EDC" w:rsidRPr="00A408FB" w:rsidRDefault="00782EDC" w:rsidP="00BE0853">
      <w:pPr>
        <w:pStyle w:val="Sub-heading"/>
        <w:numPr>
          <w:ilvl w:val="1"/>
          <w:numId w:val="0"/>
        </w:numPr>
        <w:spacing w:after="0"/>
        <w:jc w:val="center"/>
        <w:rPr>
          <w:rFonts w:asciiTheme="minorHAnsi" w:hAnsiTheme="minorHAnsi" w:cstheme="minorHAnsi"/>
          <w:color w:val="000000" w:themeColor="text1"/>
          <w:sz w:val="22"/>
        </w:rPr>
      </w:pPr>
      <w:r w:rsidRPr="00A408FB">
        <w:rPr>
          <w:rStyle w:val="HeadingblueChar"/>
          <w:rFonts w:asciiTheme="minorHAnsi" w:eastAsiaTheme="majorEastAsia" w:hAnsiTheme="minorHAnsi" w:cstheme="minorHAnsi"/>
          <w:color w:val="000000" w:themeColor="text1"/>
          <w:sz w:val="22"/>
          <w:szCs w:val="22"/>
        </w:rPr>
        <w:t>Section 4: UN Women Terms of Reference</w:t>
      </w:r>
    </w:p>
    <w:p w14:paraId="731C9BEE" w14:textId="77777777" w:rsidR="00782EDC" w:rsidRPr="00A408FB" w:rsidRDefault="00782EDC" w:rsidP="00782EDC">
      <w:pPr>
        <w:pStyle w:val="Headingblue"/>
        <w:rPr>
          <w:rFonts w:asciiTheme="minorHAnsi" w:hAnsiTheme="minorHAnsi" w:cstheme="minorHAnsi"/>
          <w:color w:val="000000" w:themeColor="text1"/>
          <w:sz w:val="22"/>
          <w:szCs w:val="22"/>
        </w:rPr>
      </w:pPr>
    </w:p>
    <w:p w14:paraId="1C5A73E2" w14:textId="32B2165D" w:rsidR="00F07E40" w:rsidRPr="00A408FB" w:rsidRDefault="00F07E40" w:rsidP="00F07E40">
      <w:pPr>
        <w:spacing w:after="200" w:line="252" w:lineRule="auto"/>
        <w:jc w:val="center"/>
        <w:rPr>
          <w:rFonts w:eastAsia="Times New Roman" w:cstheme="minorHAnsi"/>
          <w:b/>
          <w:color w:val="FF0000"/>
          <w:lang w:val="en-GB"/>
        </w:rPr>
      </w:pPr>
      <w:r w:rsidRPr="00A408FB">
        <w:rPr>
          <w:rFonts w:eastAsia="Times New Roman" w:cstheme="minorHAnsi"/>
          <w:b/>
          <w:color w:val="FF0000"/>
          <w:lang w:val="en-GB"/>
        </w:rPr>
        <w:lastRenderedPageBreak/>
        <w:t>“</w:t>
      </w:r>
      <w:r w:rsidR="00107D77" w:rsidRPr="00A408FB">
        <w:rPr>
          <w:rFonts w:eastAsia="Times New Roman" w:cstheme="minorHAnsi"/>
          <w:b/>
          <w:color w:val="FF0000"/>
          <w:lang w:val="en-GB"/>
        </w:rPr>
        <w:t>Advancing the Women, Peace and Security Agenda in Palestine</w:t>
      </w:r>
      <w:r w:rsidRPr="00A408FB">
        <w:rPr>
          <w:rFonts w:eastAsia="Times New Roman" w:cstheme="minorHAnsi"/>
          <w:b/>
          <w:color w:val="FF0000"/>
          <w:lang w:val="en-GB"/>
        </w:rPr>
        <w:t>” Programme</w:t>
      </w:r>
      <w:r w:rsidRPr="00A408FB">
        <w:rPr>
          <w:rFonts w:eastAsia="Times New Roman" w:cstheme="minorHAnsi"/>
          <w:b/>
          <w:color w:val="FF0000"/>
          <w:lang w:val="en-GB"/>
        </w:rPr>
        <w:br w:type="textWrapping" w:clear="all"/>
      </w:r>
    </w:p>
    <w:p w14:paraId="551C6DDB" w14:textId="77777777" w:rsidR="00F07E40" w:rsidRPr="00A408FB" w:rsidRDefault="00F07E40" w:rsidP="00F07E40">
      <w:pPr>
        <w:keepNext/>
        <w:keepLines/>
        <w:spacing w:before="120"/>
        <w:jc w:val="both"/>
        <w:outlineLvl w:val="2"/>
        <w:rPr>
          <w:rFonts w:ascii="Calibri" w:eastAsia="SimSun" w:hAnsi="Calibri" w:cs="Calibri"/>
          <w:b/>
          <w:bCs/>
          <w:color w:val="2E74B5"/>
          <w:lang w:val="en-GB"/>
        </w:rPr>
      </w:pPr>
      <w:r w:rsidRPr="00A408FB">
        <w:rPr>
          <w:rFonts w:ascii="Calibri" w:eastAsia="SimSun" w:hAnsi="Calibri" w:cs="Calibri"/>
          <w:b/>
          <w:bCs/>
          <w:color w:val="2E74B5"/>
          <w:lang w:val="en-GB"/>
        </w:rPr>
        <w:t>CONTEXT ANALYSIS</w:t>
      </w:r>
    </w:p>
    <w:p w14:paraId="6E4F5A56" w14:textId="77777777" w:rsidR="00B46FF0" w:rsidRDefault="00B46FF0" w:rsidP="00B46FF0">
      <w:pPr>
        <w:jc w:val="both"/>
        <w:rPr>
          <w:rFonts w:ascii="Calibri" w:eastAsia="DengXian" w:hAnsi="Calibri" w:cs="Calibri"/>
          <w:color w:val="FF0000"/>
          <w:lang w:val="en-US" w:eastAsia="zh-CN"/>
        </w:rPr>
      </w:pPr>
    </w:p>
    <w:p w14:paraId="5735A2F5" w14:textId="1500321E" w:rsidR="00B46FF0" w:rsidRPr="00B46FF0" w:rsidRDefault="00B46FF0" w:rsidP="00B46FF0">
      <w:pPr>
        <w:jc w:val="both"/>
        <w:rPr>
          <w:rFonts w:ascii="Calibri" w:eastAsia="Calibri" w:hAnsi="Calibri" w:cs="Calibri"/>
          <w:lang w:val="en-IN" w:eastAsia="en-IN"/>
        </w:rPr>
      </w:pPr>
      <w:r w:rsidRPr="00B46FF0">
        <w:rPr>
          <w:rFonts w:ascii="Calibri" w:eastAsia="DengXian" w:hAnsi="Calibri" w:cs="Calibri"/>
          <w:lang w:val="en-US" w:eastAsia="zh-CN"/>
        </w:rPr>
        <w:t>In Palestine, the fluid political situation, the shifting vulnerabilities, the protracted occupation with its limitations on development and humanitarian action, all create additional layers of potential discrimination at all levels, in addition to social, cultural and economic factors. The Gaza Strip remains in a protracted and deep humanitarian crisis inflicted by the Israeli blockade and successive rounds of destructive conflict. By 2020, the UN projects that Gaza will be “unlivable.”</w:t>
      </w:r>
      <w:r w:rsidRPr="00B46FF0">
        <w:rPr>
          <w:rFonts w:ascii="Calibri" w:eastAsia="DengXian" w:hAnsi="Calibri" w:cs="Calibri"/>
          <w:vertAlign w:val="superscript"/>
          <w:lang w:val="en-US" w:eastAsia="zh-CN"/>
        </w:rPr>
        <w:footnoteReference w:id="2"/>
      </w:r>
      <w:r w:rsidRPr="00B46FF0">
        <w:rPr>
          <w:rFonts w:ascii="Calibri" w:eastAsia="DengXian" w:hAnsi="Calibri" w:cs="Calibri"/>
          <w:lang w:val="en-US" w:eastAsia="zh-CN"/>
        </w:rPr>
        <w:t xml:space="preserve"> Of a total population of 1.9 million people, 1.6 million or 64 per cent are estimated to be in need.</w:t>
      </w:r>
      <w:r w:rsidRPr="00B46FF0">
        <w:rPr>
          <w:rFonts w:ascii="Calibri" w:eastAsia="DengXian" w:hAnsi="Calibri" w:cs="Calibri"/>
          <w:vertAlign w:val="superscript"/>
          <w:lang w:val="en-US" w:eastAsia="zh-CN"/>
        </w:rPr>
        <w:footnoteReference w:id="3"/>
      </w:r>
      <w:r w:rsidRPr="00B46FF0">
        <w:rPr>
          <w:rFonts w:ascii="Calibri" w:eastAsia="DengXian" w:hAnsi="Calibri" w:cs="Calibri"/>
          <w:lang w:val="en-US" w:eastAsia="zh-CN"/>
        </w:rPr>
        <w:t xml:space="preserve"> The territory is facing a crisis of hyper-unemployment</w:t>
      </w:r>
      <w:r w:rsidRPr="00B46FF0">
        <w:rPr>
          <w:rFonts w:ascii="Calibri" w:eastAsia="DengXian" w:hAnsi="Calibri" w:cs="Calibri"/>
          <w:vertAlign w:val="superscript"/>
          <w:lang w:val="en-US" w:eastAsia="zh-CN"/>
        </w:rPr>
        <w:footnoteReference w:id="4"/>
      </w:r>
      <w:r w:rsidRPr="00B46FF0">
        <w:rPr>
          <w:rFonts w:ascii="Calibri" w:eastAsia="DengXian" w:hAnsi="Calibri" w:cs="Calibri"/>
          <w:lang w:val="en-US" w:eastAsia="zh-CN"/>
        </w:rPr>
        <w:t>, food insecurity, electricity blackouts, sanitation disasters, and a failing medical sector. Cuts to the budget of the United Nations Relief and Works Agency (UNRWA), which serves 1.36 million refugees in Gaza, by the American administration and the cuts in the salaries of civil servants by the Palestinian Authority (PA) have further deepened the vulnerability of households.</w:t>
      </w:r>
      <w:r w:rsidRPr="00B46FF0">
        <w:rPr>
          <w:rFonts w:ascii="Calibri" w:eastAsia="DengXian" w:hAnsi="Calibri" w:cs="Calibri"/>
          <w:vertAlign w:val="superscript"/>
          <w:lang w:val="en-US" w:eastAsia="zh-CN"/>
        </w:rPr>
        <w:footnoteReference w:id="5"/>
      </w:r>
      <w:r w:rsidRPr="00B46FF0">
        <w:rPr>
          <w:rFonts w:ascii="Calibri" w:eastAsia="DengXian" w:hAnsi="Calibri" w:cs="Calibri"/>
          <w:lang w:val="en-US" w:eastAsia="zh-CN"/>
        </w:rPr>
        <w:t xml:space="preserve"> A total of 39 per cent of Palestinians in Gaza are living below the poverty line, more than double those in the West Bank (18 per cent).</w:t>
      </w:r>
      <w:r w:rsidRPr="00B46FF0">
        <w:rPr>
          <w:rFonts w:ascii="Calibri" w:eastAsia="DengXian" w:hAnsi="Calibri" w:cs="Calibri"/>
          <w:vertAlign w:val="superscript"/>
          <w:lang w:val="en-US" w:eastAsia="zh-CN"/>
        </w:rPr>
        <w:footnoteReference w:id="6"/>
      </w:r>
      <w:r w:rsidRPr="00B46FF0">
        <w:rPr>
          <w:rFonts w:ascii="Calibri" w:eastAsia="DengXian" w:hAnsi="Calibri" w:cs="Calibri"/>
          <w:lang w:val="en-US" w:eastAsia="zh-CN"/>
        </w:rPr>
        <w:t xml:space="preserve"> </w:t>
      </w:r>
      <w:r w:rsidRPr="00B46FF0">
        <w:rPr>
          <w:rFonts w:ascii="Calibri" w:eastAsia="Times New Roman" w:hAnsi="Calibri" w:cs="Calibri"/>
          <w:lang w:val="en-GB"/>
        </w:rPr>
        <w:t>In the West Bank, 13.9 per cent of residents are living in poverty, including 5.8 per cent who are living in “deep poverty</w:t>
      </w:r>
      <w:r w:rsidRPr="00B46FF0">
        <w:rPr>
          <w:rFonts w:ascii="Calibri" w:eastAsia="Times New Roman" w:hAnsi="Calibri" w:cs="Calibri"/>
          <w:vertAlign w:val="superscript"/>
          <w:lang w:val="en-GB"/>
        </w:rPr>
        <w:footnoteReference w:id="7"/>
      </w:r>
      <w:r w:rsidRPr="00B46FF0">
        <w:rPr>
          <w:rFonts w:ascii="Calibri" w:eastAsia="Times New Roman" w:hAnsi="Calibri" w:cs="Calibri"/>
          <w:lang w:val="en-GB"/>
        </w:rPr>
        <w:t>.”</w:t>
      </w:r>
      <w:r w:rsidRPr="00B46FF0">
        <w:rPr>
          <w:rFonts w:ascii="Calibri" w:eastAsia="Times New Roman" w:hAnsi="Calibri" w:cs="Calibri"/>
          <w:vertAlign w:val="superscript"/>
          <w:lang w:val="en-GB"/>
        </w:rPr>
        <w:footnoteReference w:id="8"/>
      </w:r>
      <w:r w:rsidRPr="00B46FF0">
        <w:rPr>
          <w:rFonts w:ascii="Calibri" w:eastAsia="Times New Roman" w:hAnsi="Calibri" w:cs="Calibri"/>
          <w:lang w:val="en-GB"/>
        </w:rPr>
        <w:t xml:space="preserve"> The burden of poverty falls hardest on several vulnerable groups, including: women-headed households, youth and children, people with disabilities, refugees, Bedouin, displaced persons, Area C, H2, East Jerusalem and the Seam Zone.</w:t>
      </w:r>
      <w:r w:rsidRPr="00B46FF0">
        <w:rPr>
          <w:rFonts w:ascii="Calibri" w:eastAsia="Times New Roman" w:hAnsi="Calibri" w:cs="Calibri"/>
          <w:vertAlign w:val="superscript"/>
          <w:lang w:val="en-GB"/>
        </w:rPr>
        <w:footnoteReference w:id="9"/>
      </w:r>
      <w:r w:rsidRPr="00B46FF0">
        <w:rPr>
          <w:rFonts w:ascii="Calibri" w:eastAsia="Times New Roman" w:hAnsi="Calibri" w:cs="Calibri"/>
          <w:lang w:val="en-GB"/>
        </w:rPr>
        <w:t xml:space="preserve"> In East Jerusalem, 75.4 per cent of families live below the Israeli poverty line, while </w:t>
      </w:r>
      <w:r w:rsidRPr="00B46FF0">
        <w:rPr>
          <w:rFonts w:ascii="Calibri" w:eastAsia="Times New Roman" w:hAnsi="Calibri" w:cs="Calibri"/>
          <w:lang w:val="en-US"/>
        </w:rPr>
        <w:t>as many as 33 per cent of Palestinian schoolchildren “do not complete 12 years of education.”</w:t>
      </w:r>
      <w:r w:rsidRPr="00B46FF0">
        <w:rPr>
          <w:rFonts w:ascii="Calibri" w:eastAsia="Times New Roman" w:hAnsi="Calibri" w:cs="Calibri"/>
          <w:vertAlign w:val="superscript"/>
          <w:lang w:val="en-US"/>
        </w:rPr>
        <w:footnoteReference w:id="10"/>
      </w:r>
      <w:r w:rsidRPr="00B46FF0">
        <w:rPr>
          <w:rFonts w:ascii="Calibri" w:eastAsia="Times New Roman" w:hAnsi="Calibri" w:cs="Calibri"/>
          <w:lang w:val="en-US"/>
        </w:rPr>
        <w:t xml:space="preserve"> </w:t>
      </w:r>
    </w:p>
    <w:p w14:paraId="13B0DF74" w14:textId="4CDD1F03" w:rsidR="00F07E40" w:rsidRPr="00A408FB" w:rsidRDefault="00F07E40" w:rsidP="00F07E40">
      <w:pPr>
        <w:spacing w:before="120"/>
        <w:jc w:val="both"/>
        <w:rPr>
          <w:rFonts w:ascii="Calibri" w:eastAsia="Times New Roman" w:hAnsi="Calibri" w:cs="Calibri"/>
          <w:b/>
          <w:bCs/>
          <w:color w:val="4472C4"/>
          <w:lang w:val="en-GB"/>
        </w:rPr>
      </w:pPr>
      <w:r w:rsidRPr="00A408FB">
        <w:rPr>
          <w:rFonts w:ascii="Calibri" w:eastAsia="Times New Roman" w:hAnsi="Calibri" w:cs="Calibri"/>
          <w:b/>
          <w:bCs/>
          <w:color w:val="4472C4"/>
          <w:lang w:val="en-GB"/>
        </w:rPr>
        <w:t>JUSTIFICATION</w:t>
      </w:r>
    </w:p>
    <w:p w14:paraId="7EF1CFFA" w14:textId="39A74718" w:rsidR="00712769" w:rsidRDefault="00712769" w:rsidP="00712769">
      <w:pPr>
        <w:tabs>
          <w:tab w:val="left" w:pos="426"/>
        </w:tabs>
        <w:spacing w:after="200"/>
        <w:contextualSpacing/>
        <w:jc w:val="both"/>
        <w:rPr>
          <w:rFonts w:ascii="Calibri" w:eastAsia="Times New Roman" w:hAnsi="Calibri" w:cs="Calibri"/>
          <w:lang w:val="en-GB"/>
        </w:rPr>
      </w:pPr>
      <w:r w:rsidRPr="00A408FB">
        <w:rPr>
          <w:rFonts w:ascii="Calibri" w:eastAsia="Times New Roman" w:hAnsi="Calibri" w:cs="Calibri"/>
          <w:bCs/>
          <w:lang w:val="en-GB"/>
        </w:rPr>
        <w:t>In Palestine women, girls, boys and men continue to be affected differently by the protracted humanitarian and protection crises. Women often bear the brunt of the consequences of conflicts, and gender-based violence (GBV) and inequalities are often exacerbated. Existing discrimination and unequal power relations make women more vulnerable to crisis, while their situation and specific needs continue to remain largely ignored or insufficiently targeted in post-</w:t>
      </w:r>
      <w:r w:rsidRPr="00A408FB">
        <w:rPr>
          <w:rFonts w:ascii="Calibri" w:eastAsia="Times New Roman" w:hAnsi="Calibri" w:cs="Calibri"/>
          <w:bCs/>
          <w:lang w:val="en-GB"/>
        </w:rPr>
        <w:lastRenderedPageBreak/>
        <w:t>conflict and recovery planning. Compared to men, women tend to spend much more of their income on family and community well-being. Typically, however, they are marginalized from employment programmes and other recovery opportunities. This occurs despite the spike in female-headed households during and after conflict. Women’s needs go unmet in large part because they are marginalized from participation and decision-making at all levels.</w:t>
      </w:r>
      <w:r w:rsidRPr="00A408FB">
        <w:rPr>
          <w:rFonts w:ascii="Calibri" w:eastAsia="Times New Roman" w:hAnsi="Calibri" w:cs="Calibri"/>
          <w:lang w:val="en-GB"/>
        </w:rPr>
        <w:t xml:space="preserve"> Though largely affected by conflict and best placed to offer solutions, women’s engagement in peace negotiations, justice for violations of women’s rights, meeting women’s needs in post-conflict planning, economic, and social recovery remains limited.</w:t>
      </w:r>
    </w:p>
    <w:p w14:paraId="615F463F" w14:textId="77777777" w:rsidR="00A55CA6" w:rsidRPr="00A408FB" w:rsidRDefault="00A55CA6" w:rsidP="00712769">
      <w:pPr>
        <w:tabs>
          <w:tab w:val="left" w:pos="426"/>
        </w:tabs>
        <w:spacing w:after="200"/>
        <w:contextualSpacing/>
        <w:jc w:val="both"/>
        <w:rPr>
          <w:rFonts w:ascii="Calibri" w:eastAsia="Times New Roman" w:hAnsi="Calibri" w:cs="Calibri"/>
          <w:bCs/>
          <w:lang w:val="en-GB"/>
        </w:rPr>
      </w:pPr>
    </w:p>
    <w:p w14:paraId="5855B9C2" w14:textId="121B8315" w:rsidR="00712769" w:rsidRPr="00A408FB" w:rsidRDefault="00712769" w:rsidP="00712769">
      <w:pPr>
        <w:autoSpaceDE w:val="0"/>
        <w:autoSpaceDN w:val="0"/>
        <w:adjustRightInd w:val="0"/>
        <w:spacing w:after="120"/>
        <w:jc w:val="both"/>
        <w:rPr>
          <w:rFonts w:ascii="Calibri" w:eastAsia="Times New Roman" w:hAnsi="Calibri" w:cs="Calibri"/>
          <w:shd w:val="clear" w:color="auto" w:fill="FFFFFF"/>
          <w:lang w:val="en-GB"/>
        </w:rPr>
      </w:pPr>
      <w:r w:rsidRPr="00A408FB">
        <w:rPr>
          <w:rFonts w:ascii="Calibri" w:eastAsia="Times New Roman" w:hAnsi="Calibri" w:cs="Calibri"/>
          <w:shd w:val="clear" w:color="auto" w:fill="FFFFFF"/>
          <w:lang w:val="en-GB"/>
        </w:rPr>
        <w:t xml:space="preserve">Recovery efforts provides a window of opportunity for change and can be used as a means for contributing to the </w:t>
      </w:r>
      <w:r w:rsidR="00A408FB" w:rsidRPr="00A408FB">
        <w:rPr>
          <w:rFonts w:ascii="Calibri" w:eastAsia="Times New Roman" w:hAnsi="Calibri" w:cs="Calibri"/>
          <w:shd w:val="clear" w:color="auto" w:fill="FFFFFF"/>
          <w:lang w:val="en-GB"/>
        </w:rPr>
        <w:t>fulfilment</w:t>
      </w:r>
      <w:r w:rsidRPr="00A408FB">
        <w:rPr>
          <w:rFonts w:ascii="Calibri" w:eastAsia="Times New Roman" w:hAnsi="Calibri" w:cs="Calibri"/>
          <w:shd w:val="clear" w:color="auto" w:fill="FFFFFF"/>
          <w:lang w:val="en-GB"/>
        </w:rPr>
        <w:t xml:space="preserve"> of the rights of the most vulnerable and disadvantaged. But to do so, recovery efforts must create meaningful opportunities for women’s and youth’s participation and leadership rather than re- playing and reinforcing inequality and exclusion. It must also support them build their societies better which provides for many opportunities to support their resilience and wellbeing. </w:t>
      </w:r>
    </w:p>
    <w:p w14:paraId="1D23E20C" w14:textId="6A8049B2" w:rsidR="00101F17" w:rsidRPr="00A408FB" w:rsidRDefault="00101F17" w:rsidP="00B61B5B">
      <w:pPr>
        <w:spacing w:before="120"/>
        <w:jc w:val="both"/>
        <w:rPr>
          <w:rFonts w:ascii="Calibri" w:eastAsia="Times New Roman" w:hAnsi="Calibri" w:cs="Calibri"/>
          <w:lang w:val="en-GB"/>
        </w:rPr>
      </w:pPr>
      <w:r w:rsidRPr="00A408FB">
        <w:rPr>
          <w:rFonts w:ascii="Calibri" w:eastAsia="Times New Roman" w:hAnsi="Calibri" w:cs="Calibri"/>
          <w:lang w:val="en-GB"/>
        </w:rPr>
        <w:t>In 2016, the State of Palestine adopted the National Action Plan (NAP</w:t>
      </w:r>
      <w:r w:rsidR="00A55CA6">
        <w:rPr>
          <w:rFonts w:ascii="Calibri" w:eastAsia="Times New Roman" w:hAnsi="Calibri" w:cs="Calibri"/>
          <w:lang w:val="en-GB"/>
        </w:rPr>
        <w:t xml:space="preserve"> – 2017-2019</w:t>
      </w:r>
      <w:r w:rsidRPr="00A408FB">
        <w:rPr>
          <w:rFonts w:ascii="Calibri" w:eastAsia="Times New Roman" w:hAnsi="Calibri" w:cs="Calibri"/>
          <w:lang w:val="en-GB"/>
        </w:rPr>
        <w:t xml:space="preserve">) for the Implementation of UNSCR </w:t>
      </w:r>
      <w:r w:rsidR="00712769" w:rsidRPr="00A408FB">
        <w:rPr>
          <w:rFonts w:ascii="Calibri" w:eastAsia="Times New Roman" w:hAnsi="Calibri" w:cs="Calibri"/>
          <w:lang w:val="en-GB"/>
        </w:rPr>
        <w:t>1325,</w:t>
      </w:r>
      <w:r w:rsidRPr="00A408FB">
        <w:rPr>
          <w:rFonts w:ascii="Calibri" w:eastAsia="Times New Roman" w:hAnsi="Calibri" w:cs="Calibri"/>
          <w:lang w:val="en-GB"/>
        </w:rPr>
        <w:t xml:space="preserve"> recognizing the significant role of women and girls in the peace and security agenda, as well as their ownership in responding to the impacts of the conflict on their lives. The plan sets out the context of the Israeli occupation as critical to women and girls lives and to implementation of the plan. The NAP focuses on the following strategic objectives: the protection of women and girls from the violence of the Israeli occupation; holding the Israeli authorities accountable; and enhancing the participation of women and girls in decision-making. </w:t>
      </w:r>
    </w:p>
    <w:p w14:paraId="2DC4944E" w14:textId="53A4A0B9" w:rsidR="00712769" w:rsidRPr="00A408FB" w:rsidRDefault="00712769" w:rsidP="00712769">
      <w:pPr>
        <w:spacing w:before="120"/>
        <w:jc w:val="both"/>
        <w:rPr>
          <w:rFonts w:ascii="Calibri" w:eastAsia="Times New Roman" w:hAnsi="Calibri" w:cs="Calibri"/>
          <w:lang w:val="en-GB"/>
        </w:rPr>
      </w:pPr>
      <w:r w:rsidRPr="00A408FB">
        <w:rPr>
          <w:rFonts w:ascii="Calibri" w:eastAsia="Times New Roman" w:hAnsi="Calibri" w:cs="Calibri"/>
          <w:lang w:val="en-GB"/>
        </w:rPr>
        <w:t>To contribute to the NAP implementation, in 2019, UN Women has developed the programme “Advancing the Women, Peace and Security Agenda in Palestine” which aims to meaningfully contribute to the achievements of women, peace and security (WPS) commitments in Palestine through policy change and community-level action. Institutionally, the programme aims at supporting the effective resourcing, monitoring and implementation of the NAP on UNSCR 1325. At a community level, the programme aims at supporting women’s participation in post conflict planning and recovery in areas most affected by the ongoing conflict.</w:t>
      </w:r>
    </w:p>
    <w:p w14:paraId="1A85B13D" w14:textId="1E9E85C2" w:rsidR="00924183" w:rsidRPr="00A408FB" w:rsidRDefault="00924183" w:rsidP="00F07E40">
      <w:pPr>
        <w:spacing w:before="120"/>
        <w:jc w:val="both"/>
        <w:rPr>
          <w:rFonts w:ascii="Calibri" w:eastAsia="Times New Roman" w:hAnsi="Calibri" w:cs="Calibri"/>
          <w:b/>
          <w:bCs/>
          <w:color w:val="4472C4" w:themeColor="accent1"/>
          <w:lang w:val="en-GB"/>
        </w:rPr>
      </w:pPr>
      <w:r w:rsidRPr="00A408FB">
        <w:rPr>
          <w:rFonts w:ascii="Calibri" w:eastAsia="Times New Roman" w:hAnsi="Calibri" w:cs="Calibri"/>
          <w:b/>
          <w:bCs/>
          <w:color w:val="4472C4" w:themeColor="accent1"/>
          <w:lang w:val="en-GB"/>
        </w:rPr>
        <w:t>PROGRAMME DESCRIPTION</w:t>
      </w:r>
    </w:p>
    <w:p w14:paraId="1A91EBB5" w14:textId="63FAAA7D" w:rsidR="00712769" w:rsidRPr="00A408FB" w:rsidRDefault="00712769" w:rsidP="00712769">
      <w:pPr>
        <w:spacing w:before="120"/>
        <w:jc w:val="both"/>
        <w:rPr>
          <w:rFonts w:ascii="Calibri" w:eastAsia="Times New Roman" w:hAnsi="Calibri" w:cs="Calibri"/>
          <w:b/>
          <w:lang w:val="en-GB"/>
        </w:rPr>
      </w:pPr>
      <w:r w:rsidRPr="00A408FB">
        <w:rPr>
          <w:rFonts w:ascii="Calibri" w:eastAsia="Times New Roman" w:hAnsi="Calibri" w:cs="Calibri"/>
          <w:lang w:val="en-GB"/>
        </w:rPr>
        <w:t xml:space="preserve">In alignment with UN Women SN outcome/SP Impact Area 4 “Women’s leadership in peace and security, humanitarian action, and recovery efforts in Palestine”; the Palestine UNDAF (2018-2022) Strategic Priority 1:”supporting Palestine’s path to independence” and Strategic Priority 2: “supporting equal access to accountable, effective and responsive democratic governance for all Palestinians”; the 2030 Sustainable Development Agenda approach of </w:t>
      </w:r>
      <w:r w:rsidRPr="00A408FB">
        <w:rPr>
          <w:rFonts w:ascii="Calibri" w:eastAsia="Times New Roman" w:hAnsi="Calibri" w:cs="Calibri"/>
          <w:i/>
          <w:iCs/>
          <w:lang w:val="en-GB"/>
        </w:rPr>
        <w:t>leaving no one behind</w:t>
      </w:r>
      <w:r w:rsidRPr="00A408FB">
        <w:rPr>
          <w:rFonts w:ascii="Calibri" w:eastAsia="Times New Roman" w:hAnsi="Calibri" w:cs="Calibri"/>
          <w:lang w:val="en-GB"/>
        </w:rPr>
        <w:t xml:space="preserve">; the humanitarian response strategy (2018-2020); Palestine National Action plan (NAP)  for the Implementation of United Nations Security Council Resolution 1325 (2017-2019);   and guided by the national WPS priorities and commitments as articulated by key WPS actors, UN Women </w:t>
      </w:r>
      <w:r w:rsidR="009A6B09" w:rsidRPr="00A408FB">
        <w:rPr>
          <w:rFonts w:ascii="Calibri" w:eastAsia="Times New Roman" w:hAnsi="Calibri" w:cs="Calibri"/>
          <w:lang w:val="en-GB"/>
        </w:rPr>
        <w:t>developed</w:t>
      </w:r>
      <w:r w:rsidRPr="00A408FB">
        <w:rPr>
          <w:rFonts w:ascii="Calibri" w:eastAsia="Times New Roman" w:hAnsi="Calibri" w:cs="Calibri"/>
          <w:lang w:val="en-GB"/>
        </w:rPr>
        <w:t xml:space="preserve"> the programme “</w:t>
      </w:r>
      <w:r w:rsidRPr="00A408FB">
        <w:rPr>
          <w:rFonts w:ascii="Calibri" w:eastAsia="Times New Roman" w:hAnsi="Calibri" w:cs="Calibri"/>
          <w:b/>
          <w:lang w:val="en-GB"/>
        </w:rPr>
        <w:t>Advancing the Women, Peace and Security Agenda in Palestine”</w:t>
      </w:r>
      <w:r w:rsidR="00B46FF0">
        <w:rPr>
          <w:rFonts w:ascii="Calibri" w:eastAsia="Times New Roman" w:hAnsi="Calibri" w:cs="Calibri"/>
          <w:b/>
          <w:lang w:val="en-GB"/>
        </w:rPr>
        <w:t>.</w:t>
      </w:r>
    </w:p>
    <w:p w14:paraId="6B0C3380" w14:textId="77777777" w:rsidR="00712769" w:rsidRPr="00A408FB" w:rsidRDefault="00712769" w:rsidP="00712769">
      <w:pPr>
        <w:spacing w:before="120"/>
        <w:jc w:val="both"/>
        <w:rPr>
          <w:rFonts w:ascii="Calibri" w:eastAsia="Times New Roman" w:hAnsi="Calibri" w:cs="Calibri"/>
          <w:b/>
          <w:bCs/>
          <w:i/>
          <w:iCs/>
          <w:lang w:val="en-GB"/>
        </w:rPr>
      </w:pPr>
      <w:r w:rsidRPr="00A408FB">
        <w:rPr>
          <w:rFonts w:ascii="Calibri" w:eastAsia="Times New Roman" w:hAnsi="Calibri" w:cs="Calibri"/>
          <w:b/>
          <w:u w:val="single"/>
          <w:lang w:val="en-GB"/>
        </w:rPr>
        <w:t>The goal</w:t>
      </w:r>
      <w:r w:rsidRPr="00A408FB">
        <w:rPr>
          <w:rFonts w:ascii="Calibri" w:eastAsia="Times New Roman" w:hAnsi="Calibri" w:cs="Calibri"/>
          <w:lang w:val="en-GB"/>
        </w:rPr>
        <w:t xml:space="preserve"> of the programme is to contribute to the achievement of women, peace and security (WPS) commitments through policy change and community-level action in Palestine. Institutionally, it aims at supporting the effective resourcing, monitoring and implementation of the NAP on UNSCR 1325. </w:t>
      </w:r>
      <w:r w:rsidRPr="00A408FB">
        <w:rPr>
          <w:rFonts w:ascii="Calibri" w:eastAsia="Times New Roman" w:hAnsi="Calibri" w:cs="Calibri"/>
          <w:b/>
          <w:bCs/>
          <w:i/>
          <w:iCs/>
          <w:lang w:val="en-GB"/>
        </w:rPr>
        <w:t>At a community level, it aims at supporting women’s participation in post conflict planning and recovery in areas most affected by conflict.</w:t>
      </w:r>
    </w:p>
    <w:p w14:paraId="19DF239C" w14:textId="77777777" w:rsidR="009A6B09" w:rsidRPr="00A408FB" w:rsidRDefault="009A6B09" w:rsidP="00F07E40">
      <w:pPr>
        <w:autoSpaceDE w:val="0"/>
        <w:autoSpaceDN w:val="0"/>
        <w:adjustRightInd w:val="0"/>
        <w:spacing w:line="252" w:lineRule="auto"/>
        <w:jc w:val="both"/>
        <w:rPr>
          <w:rFonts w:cstheme="minorHAnsi"/>
          <w:b/>
          <w:color w:val="4472C4" w:themeColor="accent1"/>
          <w:spacing w:val="-3"/>
          <w:lang w:val="en-GB"/>
        </w:rPr>
      </w:pPr>
    </w:p>
    <w:p w14:paraId="63DDDEBE" w14:textId="52838055" w:rsidR="00F07E40" w:rsidRPr="00A408FB" w:rsidRDefault="00BE0853" w:rsidP="00F07E40">
      <w:pPr>
        <w:autoSpaceDE w:val="0"/>
        <w:autoSpaceDN w:val="0"/>
        <w:adjustRightInd w:val="0"/>
        <w:spacing w:line="252" w:lineRule="auto"/>
        <w:jc w:val="both"/>
        <w:rPr>
          <w:rFonts w:eastAsia="Calibri" w:cstheme="minorHAnsi"/>
          <w:color w:val="4472C4" w:themeColor="accent1"/>
          <w:lang w:val="en-GB"/>
        </w:rPr>
      </w:pPr>
      <w:r w:rsidRPr="00A408FB">
        <w:rPr>
          <w:rFonts w:cstheme="minorHAnsi"/>
          <w:b/>
          <w:color w:val="4472C4" w:themeColor="accent1"/>
          <w:spacing w:val="-3"/>
          <w:lang w:val="en-GB"/>
        </w:rPr>
        <w:lastRenderedPageBreak/>
        <w:t xml:space="preserve">DESCRIPTION OF REQUIRED SERVICES </w:t>
      </w:r>
    </w:p>
    <w:p w14:paraId="51B709B8" w14:textId="77777777" w:rsidR="00F07E40" w:rsidRPr="00A408FB" w:rsidRDefault="00F07E40" w:rsidP="00F07E40">
      <w:pPr>
        <w:autoSpaceDE w:val="0"/>
        <w:autoSpaceDN w:val="0"/>
        <w:adjustRightInd w:val="0"/>
        <w:spacing w:line="252" w:lineRule="auto"/>
        <w:jc w:val="both"/>
        <w:rPr>
          <w:rFonts w:eastAsia="Calibri" w:cstheme="minorHAnsi"/>
          <w:color w:val="000000"/>
          <w:lang w:val="en-GB"/>
        </w:rPr>
      </w:pPr>
    </w:p>
    <w:p w14:paraId="37F77B14" w14:textId="4FDB5F56" w:rsidR="001B3465" w:rsidRPr="00A408FB" w:rsidRDefault="0025460F" w:rsidP="0025460F">
      <w:pPr>
        <w:pStyle w:val="CommentText"/>
        <w:jc w:val="both"/>
        <w:rPr>
          <w:rFonts w:eastAsia="Calibri" w:cstheme="minorHAnsi"/>
          <w:color w:val="000000"/>
          <w:sz w:val="22"/>
          <w:szCs w:val="22"/>
          <w:lang w:val="en-GB"/>
        </w:rPr>
      </w:pPr>
      <w:r w:rsidRPr="00A408FB">
        <w:rPr>
          <w:rFonts w:eastAsia="Calibri" w:cstheme="minorHAnsi"/>
          <w:color w:val="000000"/>
          <w:sz w:val="22"/>
          <w:szCs w:val="22"/>
          <w:lang w:val="en-GB"/>
        </w:rPr>
        <w:t xml:space="preserve">In order to respond to women’s immediate </w:t>
      </w:r>
      <w:r w:rsidR="00B772FA" w:rsidRPr="00A408FB">
        <w:rPr>
          <w:rFonts w:eastAsia="Calibri" w:cstheme="minorHAnsi"/>
          <w:color w:val="000000"/>
          <w:sz w:val="22"/>
          <w:szCs w:val="22"/>
          <w:lang w:val="en-GB"/>
        </w:rPr>
        <w:t xml:space="preserve">and </w:t>
      </w:r>
      <w:r w:rsidRPr="00A408FB">
        <w:rPr>
          <w:rFonts w:eastAsia="Calibri" w:cstheme="minorHAnsi"/>
          <w:color w:val="000000"/>
          <w:sz w:val="22"/>
          <w:szCs w:val="22"/>
          <w:lang w:val="en-GB"/>
        </w:rPr>
        <w:t xml:space="preserve">practical </w:t>
      </w:r>
      <w:r w:rsidR="00B772FA" w:rsidRPr="00A408FB">
        <w:rPr>
          <w:rFonts w:eastAsia="Calibri" w:cstheme="minorHAnsi"/>
          <w:color w:val="000000"/>
          <w:sz w:val="22"/>
          <w:szCs w:val="22"/>
          <w:lang w:val="en-GB"/>
        </w:rPr>
        <w:t>needs in</w:t>
      </w:r>
      <w:r w:rsidRPr="00A408FB">
        <w:rPr>
          <w:rFonts w:eastAsia="Calibri" w:cstheme="minorHAnsi"/>
          <w:color w:val="000000"/>
          <w:sz w:val="22"/>
          <w:szCs w:val="22"/>
          <w:lang w:val="en-GB"/>
        </w:rPr>
        <w:t xml:space="preserve"> areas most affected by conflict and building on previous </w:t>
      </w:r>
      <w:r w:rsidR="00B61B5B" w:rsidRPr="00A408FB">
        <w:rPr>
          <w:rFonts w:eastAsia="Calibri" w:cstheme="minorHAnsi"/>
          <w:color w:val="000000"/>
          <w:sz w:val="22"/>
          <w:szCs w:val="22"/>
          <w:lang w:val="en-GB"/>
        </w:rPr>
        <w:t>experience,</w:t>
      </w:r>
      <w:r w:rsidRPr="00A408FB">
        <w:rPr>
          <w:rFonts w:eastAsia="Calibri" w:cstheme="minorHAnsi"/>
          <w:color w:val="000000"/>
          <w:sz w:val="22"/>
          <w:szCs w:val="22"/>
          <w:lang w:val="en-GB"/>
        </w:rPr>
        <w:t xml:space="preserve"> UN Women will design and implement an intervention in Gaza </w:t>
      </w:r>
      <w:r w:rsidR="00B61B5B" w:rsidRPr="00A408FB">
        <w:rPr>
          <w:rFonts w:eastAsia="Calibri" w:cstheme="minorHAnsi"/>
          <w:color w:val="000000"/>
          <w:sz w:val="22"/>
          <w:szCs w:val="22"/>
          <w:lang w:val="en-GB"/>
        </w:rPr>
        <w:t xml:space="preserve">and the West </w:t>
      </w:r>
      <w:r w:rsidR="00A408FB" w:rsidRPr="00A408FB">
        <w:rPr>
          <w:rFonts w:eastAsia="Calibri" w:cstheme="minorHAnsi"/>
          <w:color w:val="000000"/>
          <w:sz w:val="22"/>
          <w:szCs w:val="22"/>
          <w:lang w:val="en-GB"/>
        </w:rPr>
        <w:t>Bank</w:t>
      </w:r>
      <w:r w:rsidR="00B61B5B" w:rsidRPr="00A408FB">
        <w:rPr>
          <w:rFonts w:eastAsia="Calibri" w:cstheme="minorHAnsi"/>
          <w:color w:val="000000"/>
          <w:sz w:val="22"/>
          <w:szCs w:val="22"/>
          <w:lang w:val="en-GB"/>
        </w:rPr>
        <w:t xml:space="preserve"> </w:t>
      </w:r>
      <w:r w:rsidRPr="00A408FB">
        <w:rPr>
          <w:rFonts w:eastAsia="Calibri" w:cstheme="minorHAnsi"/>
          <w:color w:val="000000"/>
          <w:sz w:val="22"/>
          <w:szCs w:val="22"/>
          <w:lang w:val="en-GB"/>
        </w:rPr>
        <w:t>to support young and unemployed women participate and voice their needs</w:t>
      </w:r>
      <w:r w:rsidR="00A55CA6">
        <w:rPr>
          <w:rFonts w:eastAsia="Calibri" w:cstheme="minorHAnsi"/>
          <w:color w:val="000000"/>
          <w:sz w:val="22"/>
          <w:szCs w:val="22"/>
          <w:lang w:val="en-GB"/>
        </w:rPr>
        <w:t>, concerns and priorities</w:t>
      </w:r>
      <w:r w:rsidRPr="00A408FB">
        <w:rPr>
          <w:rFonts w:eastAsia="Calibri" w:cstheme="minorHAnsi"/>
          <w:color w:val="000000"/>
          <w:sz w:val="22"/>
          <w:szCs w:val="22"/>
          <w:lang w:val="en-GB"/>
        </w:rPr>
        <w:t xml:space="preserve"> into recovery planning and implementation. This approach is built on a previous experience of UN Women in Gaza where young architects (unemployed graduates) were offered job placements at municipalities to work on urban planning and other services as needed by the municipalities and the local community. UN Women proposes to implement a similar approach that leverages ICT and other economic sectors to support young female graduates with job placement opportunities in the private sector companies</w:t>
      </w:r>
      <w:r w:rsidR="00B61B5B" w:rsidRPr="00A408FB">
        <w:rPr>
          <w:rFonts w:eastAsia="Calibri" w:cstheme="minorHAnsi"/>
          <w:color w:val="000000"/>
          <w:sz w:val="22"/>
          <w:szCs w:val="22"/>
          <w:lang w:val="en-GB"/>
        </w:rPr>
        <w:t xml:space="preserve"> and/or local councils/municipalities</w:t>
      </w:r>
      <w:r w:rsidRPr="00A408FB">
        <w:rPr>
          <w:rFonts w:eastAsia="Calibri" w:cstheme="minorHAnsi"/>
          <w:color w:val="000000"/>
          <w:sz w:val="22"/>
          <w:szCs w:val="22"/>
          <w:lang w:val="en-GB"/>
        </w:rPr>
        <w:t xml:space="preserve">. The opportunities will be geared as much as possible towards supporting recovery planning and implementation. The job placements will be offered after the graduates participate in a comprehensive capacity building programme that focuses on WPS, gender, civic participation, leadership, conflict resolution etc and that to ensure that their economic participation goes hand in hand with their political/civic participation. Overall, this approach will be implemented in synergy and complementarity with different UN Women implemented women’s economic empowerment (WEE) programmes and will build on the </w:t>
      </w:r>
      <w:r w:rsidR="00A55CA6">
        <w:rPr>
          <w:rFonts w:eastAsia="Calibri" w:cstheme="minorHAnsi"/>
          <w:color w:val="000000"/>
          <w:sz w:val="22"/>
          <w:szCs w:val="22"/>
          <w:lang w:val="en-GB"/>
        </w:rPr>
        <w:t>good</w:t>
      </w:r>
      <w:r w:rsidR="00A55CA6" w:rsidRPr="00A408FB">
        <w:rPr>
          <w:rFonts w:eastAsia="Calibri" w:cstheme="minorHAnsi"/>
          <w:color w:val="000000"/>
          <w:sz w:val="22"/>
          <w:szCs w:val="22"/>
          <w:lang w:val="en-GB"/>
        </w:rPr>
        <w:t xml:space="preserve"> </w:t>
      </w:r>
      <w:r w:rsidRPr="00A408FB">
        <w:rPr>
          <w:rFonts w:eastAsia="Calibri" w:cstheme="minorHAnsi"/>
          <w:color w:val="000000"/>
          <w:sz w:val="22"/>
          <w:szCs w:val="22"/>
          <w:lang w:val="en-GB"/>
        </w:rPr>
        <w:t>practices and lessons learn</w:t>
      </w:r>
      <w:r w:rsidR="00A55CA6">
        <w:rPr>
          <w:rFonts w:eastAsia="Calibri" w:cstheme="minorHAnsi"/>
          <w:color w:val="000000"/>
          <w:sz w:val="22"/>
          <w:szCs w:val="22"/>
          <w:lang w:val="en-GB"/>
        </w:rPr>
        <w:t>ed</w:t>
      </w:r>
      <w:r w:rsidRPr="00A408FB">
        <w:rPr>
          <w:rFonts w:eastAsia="Calibri" w:cstheme="minorHAnsi"/>
          <w:color w:val="000000"/>
          <w:sz w:val="22"/>
          <w:szCs w:val="22"/>
          <w:lang w:val="en-GB"/>
        </w:rPr>
        <w:t>.</w:t>
      </w:r>
    </w:p>
    <w:p w14:paraId="6AD76089" w14:textId="77777777" w:rsidR="0025460F" w:rsidRPr="00A408FB" w:rsidRDefault="0025460F" w:rsidP="00784D7F">
      <w:pPr>
        <w:pStyle w:val="CommentText"/>
        <w:rPr>
          <w:rFonts w:cstheme="minorHAnsi"/>
          <w:b/>
          <w:color w:val="000000"/>
          <w:sz w:val="22"/>
          <w:szCs w:val="22"/>
          <w:lang w:val="en-GB"/>
        </w:rPr>
      </w:pPr>
    </w:p>
    <w:p w14:paraId="7A80DE0C" w14:textId="29D0E4B2" w:rsidR="00BE0853" w:rsidRPr="00A408FB" w:rsidRDefault="00784D7F" w:rsidP="00BE0853">
      <w:pPr>
        <w:pStyle w:val="CommentText"/>
        <w:jc w:val="lowKashida"/>
        <w:rPr>
          <w:sz w:val="22"/>
          <w:lang w:val="en-GB"/>
        </w:rPr>
      </w:pPr>
      <w:r w:rsidRPr="00A408FB">
        <w:rPr>
          <w:rFonts w:cstheme="minorHAnsi"/>
          <w:bCs/>
          <w:color w:val="000000"/>
          <w:sz w:val="22"/>
          <w:lang w:val="en-GB"/>
        </w:rPr>
        <w:t xml:space="preserve">In line with the project results frame, </w:t>
      </w:r>
      <w:r w:rsidR="004D3F32" w:rsidRPr="00A408FB">
        <w:rPr>
          <w:rFonts w:cstheme="minorHAnsi"/>
          <w:bCs/>
          <w:color w:val="000000"/>
          <w:sz w:val="22"/>
          <w:lang w:val="en-GB"/>
        </w:rPr>
        <w:t>UN Women Palestine Country Office welcomes proposals for partnerships to</w:t>
      </w:r>
      <w:r w:rsidR="004D3F32" w:rsidRPr="00A408FB">
        <w:rPr>
          <w:rFonts w:cstheme="minorHAnsi"/>
          <w:b/>
          <w:color w:val="000000"/>
          <w:sz w:val="22"/>
          <w:lang w:val="en-GB"/>
        </w:rPr>
        <w:t xml:space="preserve"> </w:t>
      </w:r>
      <w:r w:rsidR="00B61B5B" w:rsidRPr="00A408FB">
        <w:rPr>
          <w:sz w:val="22"/>
          <w:lang w:val="en-GB"/>
        </w:rPr>
        <w:t>i</w:t>
      </w:r>
      <w:r w:rsidR="00C159B9" w:rsidRPr="00A408FB">
        <w:rPr>
          <w:sz w:val="22"/>
          <w:lang w:val="en-GB"/>
        </w:rPr>
        <w:t xml:space="preserve">mplement activities and deliver services to vulnerable women and girls </w:t>
      </w:r>
      <w:r w:rsidR="004D3F32" w:rsidRPr="00A408FB">
        <w:rPr>
          <w:sz w:val="22"/>
          <w:lang w:val="en-GB"/>
        </w:rPr>
        <w:t>under the following outcome/output areas</w:t>
      </w:r>
      <w:r w:rsidR="00F07E40" w:rsidRPr="00A408FB">
        <w:rPr>
          <w:sz w:val="22"/>
          <w:lang w:val="en-GB"/>
        </w:rPr>
        <w:t>/activities</w:t>
      </w:r>
      <w:r w:rsidR="00552BBE" w:rsidRPr="00A408FB">
        <w:rPr>
          <w:sz w:val="22"/>
          <w:lang w:val="en-GB"/>
        </w:rPr>
        <w:t xml:space="preserve"> for each group</w:t>
      </w:r>
      <w:r w:rsidR="004D3F32" w:rsidRPr="00A408FB">
        <w:rPr>
          <w:sz w:val="22"/>
          <w:lang w:val="en-GB"/>
        </w:rPr>
        <w:t>:</w:t>
      </w:r>
    </w:p>
    <w:p w14:paraId="6F49590A" w14:textId="1C476881" w:rsidR="004D3F32" w:rsidRPr="00A408FB" w:rsidRDefault="004D3F32" w:rsidP="00BE0853">
      <w:pPr>
        <w:pStyle w:val="CommentText"/>
        <w:jc w:val="lowKashida"/>
        <w:rPr>
          <w:sz w:val="22"/>
          <w:lang w:val="en-GB"/>
        </w:rPr>
      </w:pPr>
      <w:r w:rsidRPr="00A408FB">
        <w:rPr>
          <w:sz w:val="22"/>
          <w:lang w:val="en-GB"/>
        </w:rPr>
        <w:t xml:space="preserve"> </w:t>
      </w:r>
    </w:p>
    <w:p w14:paraId="254C4287" w14:textId="79C15098" w:rsidR="00F203C8" w:rsidRPr="00A408FB" w:rsidRDefault="00F203C8" w:rsidP="00F203C8">
      <w:pPr>
        <w:shd w:val="clear" w:color="auto" w:fill="D9D9D9" w:themeFill="background1" w:themeFillShade="D9"/>
        <w:autoSpaceDE w:val="0"/>
        <w:autoSpaceDN w:val="0"/>
        <w:adjustRightInd w:val="0"/>
        <w:jc w:val="lowKashida"/>
        <w:rPr>
          <w:rFonts w:cstheme="minorHAnsi"/>
          <w:b/>
          <w:color w:val="000000"/>
          <w:lang w:val="en-GB"/>
        </w:rPr>
      </w:pPr>
      <w:r w:rsidRPr="00A408FB">
        <w:rPr>
          <w:rFonts w:cstheme="minorHAnsi"/>
          <w:b/>
          <w:color w:val="000000"/>
          <w:lang w:val="en-GB"/>
        </w:rPr>
        <w:t xml:space="preserve">Outcome 1: </w:t>
      </w:r>
      <w:r w:rsidR="00C23166" w:rsidRPr="00A408FB">
        <w:rPr>
          <w:rFonts w:cstheme="minorHAnsi"/>
          <w:b/>
          <w:color w:val="000000"/>
          <w:lang w:val="en-GB"/>
        </w:rPr>
        <w:t>More women play a greater role and are better served by humanitarian and recovery efforts</w:t>
      </w:r>
    </w:p>
    <w:p w14:paraId="3F8E9718" w14:textId="77777777" w:rsidR="00712769" w:rsidRPr="00A408FB" w:rsidRDefault="00712769" w:rsidP="00BE0853">
      <w:pPr>
        <w:autoSpaceDE w:val="0"/>
        <w:autoSpaceDN w:val="0"/>
        <w:adjustRightInd w:val="0"/>
        <w:jc w:val="lowKashida"/>
        <w:rPr>
          <w:rFonts w:cstheme="minorHAnsi"/>
          <w:b/>
          <w:u w:val="single"/>
          <w:lang w:val="en-GB"/>
        </w:rPr>
      </w:pPr>
    </w:p>
    <w:p w14:paraId="61987845" w14:textId="41178A75" w:rsidR="009A6B09" w:rsidRPr="00A408FB" w:rsidRDefault="009A6B09" w:rsidP="009A6B09">
      <w:pPr>
        <w:autoSpaceDE w:val="0"/>
        <w:autoSpaceDN w:val="0"/>
        <w:adjustRightInd w:val="0"/>
        <w:jc w:val="lowKashida"/>
        <w:rPr>
          <w:rFonts w:cstheme="minorHAnsi"/>
          <w:b/>
          <w:u w:val="single"/>
          <w:lang w:val="en-GB"/>
        </w:rPr>
      </w:pPr>
      <w:r w:rsidRPr="00A408FB">
        <w:rPr>
          <w:rFonts w:cstheme="minorHAnsi"/>
          <w:b/>
          <w:bCs/>
          <w:u w:val="single"/>
          <w:lang w:val="en-GB"/>
        </w:rPr>
        <w:t xml:space="preserve">Group A </w:t>
      </w:r>
      <w:r w:rsidRPr="00A408FB">
        <w:rPr>
          <w:rFonts w:cstheme="minorHAnsi"/>
          <w:b/>
          <w:u w:val="single"/>
          <w:lang w:val="en-GB"/>
        </w:rPr>
        <w:t>(</w:t>
      </w:r>
      <w:r w:rsidR="00B772FA" w:rsidRPr="00A408FB">
        <w:rPr>
          <w:rFonts w:cstheme="minorHAnsi"/>
          <w:b/>
          <w:u w:val="single"/>
          <w:lang w:val="en-GB"/>
        </w:rPr>
        <w:t>Gaza</w:t>
      </w:r>
      <w:r w:rsidRPr="00A408FB">
        <w:rPr>
          <w:rFonts w:cstheme="minorHAnsi"/>
          <w:b/>
          <w:u w:val="single"/>
          <w:lang w:val="en-GB"/>
        </w:rPr>
        <w:t>)</w:t>
      </w:r>
    </w:p>
    <w:p w14:paraId="1FB93F0C" w14:textId="77777777" w:rsidR="009A6B09" w:rsidRPr="00A408FB" w:rsidRDefault="009A6B09" w:rsidP="009A6B09">
      <w:pPr>
        <w:autoSpaceDE w:val="0"/>
        <w:autoSpaceDN w:val="0"/>
        <w:adjustRightInd w:val="0"/>
        <w:jc w:val="lowKashida"/>
        <w:rPr>
          <w:rFonts w:cstheme="minorHAnsi"/>
          <w:b/>
          <w:u w:val="single"/>
          <w:lang w:val="en-GB"/>
        </w:rPr>
      </w:pPr>
    </w:p>
    <w:p w14:paraId="28209D39" w14:textId="60C1399B" w:rsidR="00A55CA6" w:rsidRDefault="00D743C0" w:rsidP="00B16664">
      <w:pPr>
        <w:autoSpaceDE w:val="0"/>
        <w:autoSpaceDN w:val="0"/>
        <w:adjustRightInd w:val="0"/>
        <w:jc w:val="lowKashida"/>
        <w:rPr>
          <w:rFonts w:cstheme="minorHAnsi"/>
          <w:b/>
          <w:lang w:val="en-GB"/>
        </w:rPr>
      </w:pPr>
      <w:r w:rsidRPr="00A408FB">
        <w:rPr>
          <w:rFonts w:cstheme="minorHAnsi"/>
          <w:b/>
          <w:u w:val="single"/>
          <w:lang w:val="en-GB"/>
        </w:rPr>
        <w:t xml:space="preserve">Output </w:t>
      </w:r>
      <w:r w:rsidR="006B28A1" w:rsidRPr="00A408FB">
        <w:rPr>
          <w:rFonts w:cstheme="minorHAnsi"/>
          <w:b/>
          <w:u w:val="single"/>
          <w:lang w:val="en-GB"/>
        </w:rPr>
        <w:t>2</w:t>
      </w:r>
      <w:r w:rsidRPr="00A408FB">
        <w:rPr>
          <w:rFonts w:cstheme="minorHAnsi"/>
          <w:b/>
          <w:u w:val="single"/>
          <w:lang w:val="en-GB"/>
        </w:rPr>
        <w:t>.1:</w:t>
      </w:r>
      <w:r w:rsidRPr="00A408FB">
        <w:rPr>
          <w:rFonts w:cstheme="minorHAnsi"/>
          <w:b/>
          <w:lang w:val="en-GB"/>
        </w:rPr>
        <w:t xml:space="preserve"> </w:t>
      </w:r>
      <w:r w:rsidR="0025460F" w:rsidRPr="00A408FB">
        <w:rPr>
          <w:rFonts w:cstheme="minorHAnsi"/>
          <w:b/>
          <w:lang w:val="en-GB"/>
        </w:rPr>
        <w:t xml:space="preserve">Women have increased capacity to engage and participate in and benefit from recovery efforts  </w:t>
      </w:r>
    </w:p>
    <w:p w14:paraId="6FCBC8FF" w14:textId="77777777" w:rsidR="00B16664" w:rsidRPr="00B16664" w:rsidRDefault="00B16664" w:rsidP="00B16664">
      <w:pPr>
        <w:autoSpaceDE w:val="0"/>
        <w:autoSpaceDN w:val="0"/>
        <w:adjustRightInd w:val="0"/>
        <w:jc w:val="lowKashida"/>
        <w:rPr>
          <w:rFonts w:cstheme="minorHAnsi"/>
          <w:b/>
          <w:lang w:val="en-GB"/>
        </w:rPr>
      </w:pPr>
    </w:p>
    <w:p w14:paraId="3A15ACC2" w14:textId="486A1125" w:rsidR="00B61B5B" w:rsidRPr="00A408FB" w:rsidRDefault="00B61B5B" w:rsidP="00A205CB">
      <w:pPr>
        <w:spacing w:after="200"/>
        <w:rPr>
          <w:rFonts w:cstheme="minorHAnsi"/>
          <w:bCs/>
          <w:i/>
          <w:iCs/>
          <w:lang w:val="en-GB"/>
        </w:rPr>
      </w:pPr>
      <w:r w:rsidRPr="00A408FB">
        <w:rPr>
          <w:rFonts w:cstheme="minorHAnsi"/>
          <w:bCs/>
          <w:i/>
          <w:iCs/>
          <w:lang w:val="en-GB"/>
        </w:rPr>
        <w:t>Indicator 2.1.a: Number of women graduates who provide paid services to local actors/ companies in the field of reconstruction and economic recovery</w:t>
      </w:r>
    </w:p>
    <w:p w14:paraId="2C1D1D8D" w14:textId="32DFF53A" w:rsidR="0025460F" w:rsidRPr="00A408FB" w:rsidRDefault="0025460F" w:rsidP="00101F17">
      <w:pPr>
        <w:pStyle w:val="ListParagraph"/>
        <w:numPr>
          <w:ilvl w:val="0"/>
          <w:numId w:val="22"/>
        </w:numPr>
        <w:ind w:left="1260" w:hanging="540"/>
        <w:jc w:val="lowKashida"/>
        <w:rPr>
          <w:rFonts w:cstheme="minorHAnsi"/>
          <w:bCs/>
          <w:color w:val="000000"/>
          <w:lang w:val="en-GB"/>
        </w:rPr>
      </w:pPr>
      <w:r w:rsidRPr="00A408FB">
        <w:rPr>
          <w:rFonts w:cstheme="minorHAnsi"/>
          <w:b/>
          <w:bCs/>
          <w:color w:val="000000"/>
          <w:lang w:val="en-GB"/>
        </w:rPr>
        <w:t>Activity 2.1.1</w:t>
      </w:r>
      <w:r w:rsidRPr="00A408FB">
        <w:rPr>
          <w:rFonts w:cstheme="minorHAnsi"/>
          <w:bCs/>
          <w:color w:val="000000"/>
          <w:lang w:val="en-GB"/>
        </w:rPr>
        <w:t xml:space="preserve"> - Raise the awareness and train </w:t>
      </w:r>
      <w:r w:rsidR="00B772FA" w:rsidRPr="00A408FB">
        <w:rPr>
          <w:rFonts w:cstheme="minorHAnsi"/>
          <w:bCs/>
          <w:color w:val="000000"/>
          <w:lang w:val="en-GB"/>
        </w:rPr>
        <w:t xml:space="preserve">40 </w:t>
      </w:r>
      <w:r w:rsidRPr="00A408FB">
        <w:rPr>
          <w:rFonts w:cstheme="minorHAnsi"/>
          <w:bCs/>
          <w:color w:val="000000"/>
          <w:lang w:val="en-GB"/>
        </w:rPr>
        <w:t xml:space="preserve">unemployed female graduates </w:t>
      </w:r>
      <w:r w:rsidR="00B61B5B" w:rsidRPr="00A408FB">
        <w:rPr>
          <w:rFonts w:cstheme="minorHAnsi"/>
          <w:bCs/>
          <w:color w:val="000000"/>
          <w:lang w:val="en-GB"/>
        </w:rPr>
        <w:t xml:space="preserve">in Gaza </w:t>
      </w:r>
      <w:r w:rsidRPr="00A408FB">
        <w:rPr>
          <w:rFonts w:cstheme="minorHAnsi"/>
          <w:bCs/>
          <w:color w:val="000000"/>
          <w:lang w:val="en-GB"/>
        </w:rPr>
        <w:t xml:space="preserve">on gender equality concepts (including GM), political and civic participation, UNSCR 1325, GBV mainstreaming, and human rights. </w:t>
      </w:r>
    </w:p>
    <w:p w14:paraId="74036710" w14:textId="7B1AEEA0" w:rsidR="0025460F" w:rsidRPr="00A408FB" w:rsidRDefault="0025460F" w:rsidP="00101F17">
      <w:pPr>
        <w:pStyle w:val="ListParagraph"/>
        <w:numPr>
          <w:ilvl w:val="0"/>
          <w:numId w:val="22"/>
        </w:numPr>
        <w:ind w:left="1260" w:hanging="540"/>
        <w:jc w:val="lowKashida"/>
        <w:rPr>
          <w:rFonts w:cstheme="minorHAnsi"/>
          <w:bCs/>
          <w:color w:val="000000"/>
          <w:lang w:val="en-GB"/>
        </w:rPr>
      </w:pPr>
      <w:r w:rsidRPr="00A408FB">
        <w:rPr>
          <w:rFonts w:cstheme="minorHAnsi"/>
          <w:b/>
          <w:bCs/>
          <w:color w:val="000000"/>
          <w:lang w:val="en-GB"/>
        </w:rPr>
        <w:t>Activity 2.1.2</w:t>
      </w:r>
      <w:r w:rsidRPr="00A408FB">
        <w:rPr>
          <w:rFonts w:cstheme="minorHAnsi"/>
          <w:bCs/>
          <w:color w:val="000000"/>
          <w:lang w:val="en-GB"/>
        </w:rPr>
        <w:t xml:space="preserve">. - Provide skill trainings to the female graduates on reconstruction and economic recovery associated services (i.e. architectural design, web design, graphic design, mobile application design, translation, agriculture/solar energy related services). </w:t>
      </w:r>
    </w:p>
    <w:p w14:paraId="4195BD89" w14:textId="165A214B" w:rsidR="0025460F" w:rsidRPr="00A408FB" w:rsidRDefault="0025460F" w:rsidP="009A6B09">
      <w:pPr>
        <w:pStyle w:val="ListParagraph"/>
        <w:numPr>
          <w:ilvl w:val="0"/>
          <w:numId w:val="22"/>
        </w:numPr>
        <w:ind w:left="1260" w:hanging="540"/>
        <w:jc w:val="lowKashida"/>
        <w:rPr>
          <w:rFonts w:cstheme="minorHAnsi"/>
          <w:bCs/>
          <w:color w:val="000000"/>
          <w:lang w:val="en-GB"/>
        </w:rPr>
      </w:pPr>
      <w:r w:rsidRPr="00A408FB">
        <w:rPr>
          <w:rFonts w:cstheme="minorHAnsi"/>
          <w:b/>
          <w:bCs/>
          <w:color w:val="000000"/>
          <w:lang w:val="en-GB"/>
        </w:rPr>
        <w:t>Activity 2.1.3</w:t>
      </w:r>
      <w:r w:rsidRPr="00A408FB">
        <w:rPr>
          <w:rFonts w:cstheme="minorHAnsi"/>
          <w:bCs/>
          <w:color w:val="000000"/>
          <w:lang w:val="en-GB"/>
        </w:rPr>
        <w:t xml:space="preserve">. - Provide matchmaking/job placement opportunities </w:t>
      </w:r>
      <w:r w:rsidR="009A6B09" w:rsidRPr="00A408FB">
        <w:rPr>
          <w:rFonts w:cstheme="minorHAnsi"/>
          <w:bCs/>
          <w:color w:val="000000"/>
          <w:lang w:val="en-GB"/>
        </w:rPr>
        <w:t xml:space="preserve">for 40 female graduates (duration from 5- 6 months) </w:t>
      </w:r>
      <w:r w:rsidRPr="00A408FB">
        <w:rPr>
          <w:rFonts w:cstheme="minorHAnsi"/>
          <w:bCs/>
          <w:color w:val="000000"/>
          <w:lang w:val="en-GB"/>
        </w:rPr>
        <w:t>at private sector companies in the local market</w:t>
      </w:r>
      <w:r w:rsidR="00B61B5B" w:rsidRPr="00A408FB">
        <w:rPr>
          <w:rFonts w:cstheme="minorHAnsi"/>
          <w:bCs/>
          <w:color w:val="000000"/>
          <w:lang w:val="en-GB"/>
        </w:rPr>
        <w:t xml:space="preserve"> or municipalities/local councils</w:t>
      </w:r>
      <w:r w:rsidRPr="00A408FB">
        <w:rPr>
          <w:rFonts w:cstheme="minorHAnsi"/>
          <w:bCs/>
          <w:color w:val="000000"/>
          <w:lang w:val="en-GB"/>
        </w:rPr>
        <w:t xml:space="preserve"> (matching graduates’ capacities with needs of employers)</w:t>
      </w:r>
      <w:r w:rsidR="009A6B09" w:rsidRPr="00A408FB">
        <w:rPr>
          <w:rFonts w:cstheme="minorHAnsi"/>
          <w:bCs/>
          <w:color w:val="000000"/>
          <w:lang w:val="en-GB"/>
        </w:rPr>
        <w:t xml:space="preserve">. Priority should be given to those severely affected by conflict (Access restricted area and other marginalized areas). </w:t>
      </w:r>
    </w:p>
    <w:p w14:paraId="55CF32BD" w14:textId="195DA30C" w:rsidR="00B772FA" w:rsidRPr="00A408FB" w:rsidRDefault="0025460F" w:rsidP="00B61B5B">
      <w:pPr>
        <w:pStyle w:val="ListParagraph"/>
        <w:numPr>
          <w:ilvl w:val="0"/>
          <w:numId w:val="22"/>
        </w:numPr>
        <w:ind w:left="1260" w:hanging="540"/>
        <w:jc w:val="lowKashida"/>
        <w:rPr>
          <w:rFonts w:cstheme="minorHAnsi"/>
          <w:bCs/>
          <w:color w:val="000000"/>
          <w:lang w:val="en-GB"/>
        </w:rPr>
      </w:pPr>
      <w:r w:rsidRPr="00A408FB">
        <w:rPr>
          <w:rFonts w:cstheme="minorHAnsi"/>
          <w:b/>
          <w:bCs/>
          <w:color w:val="000000"/>
          <w:lang w:val="en-GB"/>
        </w:rPr>
        <w:lastRenderedPageBreak/>
        <w:t>Activity 2.1.</w:t>
      </w:r>
      <w:r w:rsidR="00B772FA" w:rsidRPr="00A408FB">
        <w:rPr>
          <w:rFonts w:cstheme="minorHAnsi"/>
          <w:b/>
          <w:bCs/>
          <w:color w:val="000000"/>
          <w:lang w:val="en-GB"/>
        </w:rPr>
        <w:t>4</w:t>
      </w:r>
      <w:r w:rsidRPr="00A408FB">
        <w:rPr>
          <w:rFonts w:cstheme="minorHAnsi"/>
          <w:b/>
          <w:bCs/>
          <w:color w:val="000000"/>
          <w:lang w:val="en-GB"/>
        </w:rPr>
        <w:t>.-</w:t>
      </w:r>
      <w:r w:rsidRPr="00A408FB">
        <w:rPr>
          <w:rFonts w:cstheme="minorHAnsi"/>
          <w:bCs/>
          <w:color w:val="000000"/>
          <w:lang w:val="en-GB"/>
        </w:rPr>
        <w:t xml:space="preserve"> Document the approach and what types of actions/achievements the graduates contributed to in recovery efforts and how they mainstreamed gender and GBV concern</w:t>
      </w:r>
      <w:r w:rsidR="00B61B5B" w:rsidRPr="00A408FB">
        <w:rPr>
          <w:rFonts w:cstheme="minorHAnsi"/>
          <w:bCs/>
          <w:color w:val="000000"/>
          <w:lang w:val="en-GB"/>
        </w:rPr>
        <w:t>s</w:t>
      </w:r>
      <w:r w:rsidRPr="00A408FB">
        <w:rPr>
          <w:rFonts w:cstheme="minorHAnsi"/>
          <w:bCs/>
          <w:color w:val="000000"/>
          <w:lang w:val="en-GB"/>
        </w:rPr>
        <w:t xml:space="preserve"> into their work. </w:t>
      </w:r>
    </w:p>
    <w:p w14:paraId="37A22B2C" w14:textId="77777777" w:rsidR="00712769" w:rsidRPr="00A408FB" w:rsidRDefault="00712769" w:rsidP="00B772FA">
      <w:pPr>
        <w:jc w:val="lowKashida"/>
        <w:rPr>
          <w:rFonts w:cstheme="minorHAnsi"/>
          <w:b/>
          <w:bCs/>
          <w:color w:val="000000"/>
          <w:u w:val="single"/>
          <w:lang w:val="en-GB"/>
        </w:rPr>
      </w:pPr>
    </w:p>
    <w:p w14:paraId="53A2F59E" w14:textId="77777777" w:rsidR="009A6B09" w:rsidRPr="00A408FB" w:rsidRDefault="009A6B09" w:rsidP="009A6B09">
      <w:pPr>
        <w:jc w:val="lowKashida"/>
        <w:rPr>
          <w:rFonts w:cstheme="minorHAnsi"/>
          <w:b/>
          <w:bCs/>
          <w:color w:val="000000"/>
          <w:u w:val="single"/>
          <w:lang w:val="en-GB"/>
        </w:rPr>
      </w:pPr>
      <w:r w:rsidRPr="00A408FB">
        <w:rPr>
          <w:rFonts w:cstheme="minorHAnsi"/>
          <w:b/>
          <w:bCs/>
          <w:color w:val="000000"/>
          <w:u w:val="single"/>
          <w:lang w:val="en-GB"/>
        </w:rPr>
        <w:t>Group B (</w:t>
      </w:r>
      <w:r w:rsidR="00B61B5B" w:rsidRPr="00A408FB">
        <w:rPr>
          <w:rFonts w:cstheme="minorHAnsi"/>
          <w:b/>
          <w:bCs/>
          <w:color w:val="000000"/>
          <w:u w:val="single"/>
          <w:lang w:val="en-GB"/>
        </w:rPr>
        <w:t>West Bank</w:t>
      </w:r>
      <w:r w:rsidRPr="00A408FB">
        <w:rPr>
          <w:rFonts w:cstheme="minorHAnsi"/>
          <w:b/>
          <w:bCs/>
          <w:color w:val="000000"/>
          <w:u w:val="single"/>
          <w:lang w:val="en-GB"/>
        </w:rPr>
        <w:t xml:space="preserve"> including Jerusalem) </w:t>
      </w:r>
      <w:r w:rsidR="00B61B5B" w:rsidRPr="00A408FB">
        <w:rPr>
          <w:rFonts w:cstheme="minorHAnsi"/>
          <w:b/>
          <w:bCs/>
          <w:color w:val="000000"/>
          <w:u w:val="single"/>
          <w:lang w:val="en-GB"/>
        </w:rPr>
        <w:t xml:space="preserve"> </w:t>
      </w:r>
    </w:p>
    <w:p w14:paraId="283594F7" w14:textId="77777777" w:rsidR="009A6B09" w:rsidRPr="00A408FB" w:rsidRDefault="009A6B09" w:rsidP="009A6B09">
      <w:pPr>
        <w:jc w:val="lowKashida"/>
        <w:rPr>
          <w:rFonts w:cstheme="minorHAnsi"/>
          <w:b/>
          <w:bCs/>
          <w:color w:val="000000"/>
          <w:u w:val="single"/>
          <w:lang w:val="en-GB"/>
        </w:rPr>
      </w:pPr>
    </w:p>
    <w:p w14:paraId="10A94DF7" w14:textId="77EAC8BB" w:rsidR="00B772FA" w:rsidRPr="00A408FB" w:rsidRDefault="00B772FA" w:rsidP="009A6B09">
      <w:pPr>
        <w:jc w:val="lowKashida"/>
        <w:rPr>
          <w:rFonts w:cstheme="minorHAnsi"/>
          <w:b/>
          <w:bCs/>
          <w:color w:val="000000"/>
          <w:lang w:val="en-GB"/>
        </w:rPr>
      </w:pPr>
      <w:r w:rsidRPr="00A408FB">
        <w:rPr>
          <w:rFonts w:cstheme="minorHAnsi"/>
          <w:b/>
          <w:bCs/>
          <w:color w:val="000000"/>
          <w:u w:val="single"/>
          <w:lang w:val="en-GB"/>
        </w:rPr>
        <w:t>Output 2.1:</w:t>
      </w:r>
      <w:r w:rsidRPr="00A408FB">
        <w:rPr>
          <w:rFonts w:cstheme="minorHAnsi"/>
          <w:b/>
          <w:bCs/>
          <w:color w:val="000000"/>
          <w:lang w:val="en-GB"/>
        </w:rPr>
        <w:t xml:space="preserve"> Women have increased capacity to engage and participate in and benefit from recovery efforts  </w:t>
      </w:r>
    </w:p>
    <w:p w14:paraId="5346F371" w14:textId="77777777" w:rsidR="00A55CA6" w:rsidRDefault="00A55CA6" w:rsidP="009A6B09">
      <w:pPr>
        <w:jc w:val="lowKashida"/>
        <w:rPr>
          <w:rFonts w:cstheme="minorHAnsi"/>
          <w:i/>
          <w:iCs/>
          <w:color w:val="000000"/>
          <w:lang w:val="en-GB"/>
        </w:rPr>
      </w:pPr>
      <w:bookmarkStart w:id="3" w:name="_Hlk17726550"/>
    </w:p>
    <w:p w14:paraId="6B24D210" w14:textId="063C52F3" w:rsidR="00B61B5B" w:rsidRPr="00A408FB" w:rsidRDefault="00B61B5B" w:rsidP="009A6B09">
      <w:pPr>
        <w:jc w:val="lowKashida"/>
        <w:rPr>
          <w:rFonts w:cstheme="minorHAnsi"/>
          <w:i/>
          <w:iCs/>
          <w:color w:val="000000"/>
          <w:lang w:val="en-GB"/>
        </w:rPr>
      </w:pPr>
      <w:r w:rsidRPr="00A408FB">
        <w:rPr>
          <w:rFonts w:cstheme="minorHAnsi"/>
          <w:i/>
          <w:iCs/>
          <w:color w:val="000000"/>
          <w:lang w:val="en-GB"/>
        </w:rPr>
        <w:t>Indicator 2.1.a: Number of women graduates who provide paid services to local actors/ companies in the field of reconstruction and economic recovery</w:t>
      </w:r>
    </w:p>
    <w:bookmarkEnd w:id="3"/>
    <w:p w14:paraId="64A445DF" w14:textId="77777777" w:rsidR="00B61B5B" w:rsidRPr="00A408FB" w:rsidRDefault="00B61B5B" w:rsidP="00B61B5B">
      <w:pPr>
        <w:jc w:val="lowKashida"/>
        <w:rPr>
          <w:rFonts w:cstheme="minorHAnsi"/>
          <w:b/>
          <w:bCs/>
          <w:color w:val="000000"/>
          <w:lang w:val="en-GB"/>
        </w:rPr>
      </w:pPr>
    </w:p>
    <w:p w14:paraId="4A20AE08" w14:textId="22D659FD" w:rsidR="00B772FA" w:rsidRPr="00CC1C1B" w:rsidRDefault="00B772FA" w:rsidP="00A205CB">
      <w:pPr>
        <w:pStyle w:val="ListParagraph"/>
        <w:numPr>
          <w:ilvl w:val="0"/>
          <w:numId w:val="22"/>
        </w:numPr>
        <w:ind w:left="1260" w:hanging="540"/>
        <w:jc w:val="lowKashida"/>
        <w:rPr>
          <w:rFonts w:cstheme="minorHAnsi"/>
          <w:color w:val="000000"/>
          <w:lang w:val="en-GB"/>
        </w:rPr>
      </w:pPr>
      <w:r w:rsidRPr="00A408FB">
        <w:rPr>
          <w:rFonts w:cstheme="minorHAnsi"/>
          <w:b/>
          <w:bCs/>
          <w:color w:val="000000"/>
          <w:lang w:val="en-GB"/>
        </w:rPr>
        <w:t>Activity 2.1.1</w:t>
      </w:r>
      <w:r w:rsidRPr="00A205CB">
        <w:rPr>
          <w:rFonts w:cstheme="minorHAnsi"/>
          <w:b/>
          <w:bCs/>
          <w:color w:val="000000"/>
          <w:lang w:val="en-GB"/>
        </w:rPr>
        <w:t xml:space="preserve"> - </w:t>
      </w:r>
      <w:r w:rsidRPr="00A55CA6">
        <w:rPr>
          <w:rFonts w:cstheme="minorHAnsi"/>
          <w:color w:val="000000"/>
          <w:lang w:val="en-GB"/>
        </w:rPr>
        <w:t xml:space="preserve">Raise the awareness and train 40 unemployed female graduates </w:t>
      </w:r>
      <w:r w:rsidR="00B61B5B" w:rsidRPr="00A55CA6">
        <w:rPr>
          <w:rFonts w:cstheme="minorHAnsi"/>
          <w:color w:val="000000"/>
          <w:lang w:val="en-GB"/>
        </w:rPr>
        <w:t xml:space="preserve">in the West Bank </w:t>
      </w:r>
      <w:r w:rsidRPr="000A350F">
        <w:rPr>
          <w:rFonts w:cstheme="minorHAnsi"/>
          <w:color w:val="000000"/>
          <w:lang w:val="en-GB"/>
        </w:rPr>
        <w:t xml:space="preserve">on gender equality concepts (including GM), political and civic participation, UNSCR 1325, GBV mainstreaming, and human rights. </w:t>
      </w:r>
    </w:p>
    <w:p w14:paraId="62C156AD" w14:textId="77777777" w:rsidR="00B772FA" w:rsidRPr="008B00E6" w:rsidRDefault="00B772FA" w:rsidP="00A205CB">
      <w:pPr>
        <w:pStyle w:val="ListParagraph"/>
        <w:numPr>
          <w:ilvl w:val="0"/>
          <w:numId w:val="22"/>
        </w:numPr>
        <w:ind w:left="1260" w:hanging="540"/>
        <w:jc w:val="lowKashida"/>
        <w:rPr>
          <w:rFonts w:cstheme="minorHAnsi"/>
          <w:color w:val="000000"/>
          <w:lang w:val="en-GB"/>
        </w:rPr>
      </w:pPr>
      <w:r w:rsidRPr="00A408FB">
        <w:rPr>
          <w:rFonts w:cstheme="minorHAnsi"/>
          <w:b/>
          <w:bCs/>
          <w:color w:val="000000"/>
          <w:lang w:val="en-GB"/>
        </w:rPr>
        <w:t>Activity 2.1.2</w:t>
      </w:r>
      <w:r w:rsidRPr="00A55CA6">
        <w:rPr>
          <w:rFonts w:cstheme="minorHAnsi"/>
          <w:color w:val="000000"/>
          <w:lang w:val="en-GB"/>
        </w:rPr>
        <w:t xml:space="preserve">. - Provide skill trainings to the female graduates on reconstruction and economic recovery associated services (i.e. architectural design, web design, graphic design, mobile application design, translation, agriculture/solar energy related services). </w:t>
      </w:r>
    </w:p>
    <w:p w14:paraId="2E2708A9" w14:textId="12BE0D1D" w:rsidR="00B772FA" w:rsidRPr="00A205CB" w:rsidRDefault="00B772FA" w:rsidP="00A205CB">
      <w:pPr>
        <w:pStyle w:val="ListParagraph"/>
        <w:numPr>
          <w:ilvl w:val="0"/>
          <w:numId w:val="22"/>
        </w:numPr>
        <w:ind w:left="1260" w:hanging="540"/>
        <w:jc w:val="lowKashida"/>
        <w:rPr>
          <w:rFonts w:cstheme="minorHAnsi"/>
          <w:color w:val="000000"/>
          <w:lang w:val="en-GB"/>
        </w:rPr>
      </w:pPr>
      <w:r w:rsidRPr="00A408FB">
        <w:rPr>
          <w:rFonts w:cstheme="minorHAnsi"/>
          <w:b/>
          <w:bCs/>
          <w:color w:val="000000"/>
          <w:lang w:val="en-GB"/>
        </w:rPr>
        <w:t>Activity 2.1.3</w:t>
      </w:r>
      <w:r w:rsidRPr="00A55CA6">
        <w:rPr>
          <w:rFonts w:cstheme="minorHAnsi"/>
          <w:color w:val="000000"/>
          <w:lang w:val="en-GB"/>
        </w:rPr>
        <w:t xml:space="preserve">. - Provide matchmaking/job placement opportunities </w:t>
      </w:r>
      <w:r w:rsidR="009A6B09" w:rsidRPr="00A55CA6">
        <w:rPr>
          <w:rFonts w:cstheme="minorHAnsi"/>
          <w:color w:val="000000"/>
          <w:lang w:val="en-GB"/>
        </w:rPr>
        <w:t xml:space="preserve">for 40 female graduates </w:t>
      </w:r>
      <w:r w:rsidR="009A6B09" w:rsidRPr="000A350F">
        <w:rPr>
          <w:rFonts w:cstheme="minorHAnsi"/>
          <w:color w:val="000000"/>
          <w:lang w:val="en-GB"/>
        </w:rPr>
        <w:t>(duration from 5- 6 months</w:t>
      </w:r>
      <w:r w:rsidR="009A6B09" w:rsidRPr="00CC1C1B">
        <w:rPr>
          <w:rFonts w:cstheme="minorHAnsi"/>
          <w:color w:val="000000"/>
          <w:lang w:val="en-GB"/>
        </w:rPr>
        <w:t xml:space="preserve">) </w:t>
      </w:r>
      <w:r w:rsidRPr="00A205CB">
        <w:rPr>
          <w:rFonts w:cstheme="minorHAnsi"/>
          <w:color w:val="000000"/>
          <w:lang w:val="en-GB"/>
        </w:rPr>
        <w:t xml:space="preserve">at private sector companies </w:t>
      </w:r>
      <w:r w:rsidR="00B61B5B" w:rsidRPr="00A205CB">
        <w:rPr>
          <w:rFonts w:cstheme="minorHAnsi"/>
          <w:color w:val="000000"/>
          <w:lang w:val="en-GB"/>
        </w:rPr>
        <w:t>or municipalities/local councils</w:t>
      </w:r>
      <w:r w:rsidRPr="00A205CB">
        <w:rPr>
          <w:rFonts w:cstheme="minorHAnsi"/>
          <w:color w:val="000000"/>
          <w:lang w:val="en-GB"/>
        </w:rPr>
        <w:t xml:space="preserve"> (matching graduates’ capacities with needs of employers)</w:t>
      </w:r>
      <w:r w:rsidR="009A6B09" w:rsidRPr="00A205CB">
        <w:rPr>
          <w:rFonts w:cstheme="minorHAnsi"/>
          <w:color w:val="000000"/>
          <w:lang w:val="en-GB"/>
        </w:rPr>
        <w:t>. Priority should be given to those severely affected by conflict (area C and Hebron).</w:t>
      </w:r>
    </w:p>
    <w:p w14:paraId="50070C7B" w14:textId="3763BD11" w:rsidR="00712769" w:rsidRPr="00A205CB" w:rsidRDefault="00B772FA" w:rsidP="00A205CB">
      <w:pPr>
        <w:pStyle w:val="ListParagraph"/>
        <w:numPr>
          <w:ilvl w:val="0"/>
          <w:numId w:val="22"/>
        </w:numPr>
        <w:ind w:left="1260" w:hanging="540"/>
        <w:jc w:val="lowKashida"/>
        <w:rPr>
          <w:rFonts w:cstheme="minorHAnsi"/>
          <w:color w:val="000000"/>
          <w:lang w:val="en-GB"/>
        </w:rPr>
      </w:pPr>
      <w:r w:rsidRPr="00A408FB">
        <w:rPr>
          <w:rFonts w:cstheme="minorHAnsi"/>
          <w:b/>
          <w:bCs/>
          <w:color w:val="000000"/>
          <w:lang w:val="en-GB"/>
        </w:rPr>
        <w:t>Activity 2.1.4</w:t>
      </w:r>
      <w:r w:rsidRPr="00A205CB">
        <w:rPr>
          <w:rFonts w:cstheme="minorHAnsi"/>
          <w:color w:val="000000"/>
          <w:lang w:val="en-GB"/>
        </w:rPr>
        <w:t>.-</w:t>
      </w:r>
      <w:r w:rsidRPr="00A55CA6">
        <w:rPr>
          <w:rFonts w:cstheme="minorHAnsi"/>
          <w:color w:val="000000"/>
          <w:lang w:val="en-GB"/>
        </w:rPr>
        <w:t xml:space="preserve"> Document the approach and what types of actions/achievements the graduates contributed to in recovery efforts and how they mainstreamed gender and GBV concern into their work. </w:t>
      </w:r>
    </w:p>
    <w:p w14:paraId="08590AAC" w14:textId="77777777" w:rsidR="009A6B09" w:rsidRPr="00A408FB" w:rsidRDefault="009A6B09" w:rsidP="009A6B09">
      <w:pPr>
        <w:ind w:left="2160"/>
        <w:jc w:val="lowKashida"/>
        <w:rPr>
          <w:rFonts w:eastAsia="Times New Roman" w:cstheme="minorHAnsi"/>
          <w:b/>
          <w:lang w:val="en-GB"/>
        </w:rPr>
      </w:pPr>
    </w:p>
    <w:p w14:paraId="62C8B933" w14:textId="635F09C7" w:rsidR="00EC57CE" w:rsidRPr="00A408FB" w:rsidRDefault="00963CC9" w:rsidP="00B61B5B">
      <w:pPr>
        <w:jc w:val="lowKashida"/>
        <w:rPr>
          <w:rFonts w:cstheme="minorHAnsi"/>
          <w:bCs/>
          <w:color w:val="000000"/>
          <w:lang w:val="en-GB"/>
        </w:rPr>
      </w:pPr>
      <w:r w:rsidRPr="00A408FB">
        <w:rPr>
          <w:rFonts w:eastAsia="Times New Roman" w:cstheme="minorHAnsi"/>
          <w:b/>
          <w:lang w:val="en-GB"/>
        </w:rPr>
        <w:t>Timeframe</w:t>
      </w:r>
      <w:r w:rsidR="00BE0853" w:rsidRPr="00A408FB">
        <w:rPr>
          <w:rFonts w:eastAsia="Times New Roman" w:cstheme="minorHAnsi"/>
          <w:b/>
          <w:lang w:val="en-GB"/>
        </w:rPr>
        <w:t xml:space="preserve">: </w:t>
      </w:r>
      <w:r w:rsidRPr="00A408FB">
        <w:rPr>
          <w:rFonts w:eastAsia="Times New Roman" w:cstheme="minorHAnsi"/>
          <w:lang w:val="en-GB"/>
        </w:rPr>
        <w:t xml:space="preserve">The project </w:t>
      </w:r>
      <w:r w:rsidR="00887199" w:rsidRPr="00A408FB">
        <w:rPr>
          <w:rFonts w:eastAsia="Times New Roman" w:cstheme="minorHAnsi"/>
          <w:lang w:val="en-GB"/>
        </w:rPr>
        <w:t xml:space="preserve">duration </w:t>
      </w:r>
      <w:r w:rsidRPr="00A408FB">
        <w:rPr>
          <w:rFonts w:eastAsia="Times New Roman" w:cstheme="minorHAnsi"/>
          <w:lang w:val="en-GB"/>
        </w:rPr>
        <w:t xml:space="preserve">will </w:t>
      </w:r>
      <w:r w:rsidR="00887199" w:rsidRPr="00A408FB">
        <w:rPr>
          <w:rFonts w:eastAsia="Times New Roman" w:cstheme="minorHAnsi"/>
          <w:lang w:val="en-GB"/>
        </w:rPr>
        <w:t>be</w:t>
      </w:r>
      <w:r w:rsidRPr="00A408FB">
        <w:rPr>
          <w:rFonts w:eastAsia="Times New Roman" w:cstheme="minorHAnsi"/>
          <w:lang w:val="en-GB"/>
        </w:rPr>
        <w:t xml:space="preserve"> for </w:t>
      </w:r>
      <w:r w:rsidR="00363986" w:rsidRPr="00A408FB">
        <w:rPr>
          <w:rFonts w:eastAsia="Times New Roman" w:cstheme="minorHAnsi"/>
          <w:lang w:val="en-GB"/>
        </w:rPr>
        <w:t>1</w:t>
      </w:r>
      <w:r w:rsidR="00B61B5B" w:rsidRPr="00A408FB">
        <w:rPr>
          <w:rFonts w:eastAsia="Times New Roman" w:cstheme="minorHAnsi"/>
          <w:lang w:val="en-GB"/>
        </w:rPr>
        <w:t>2</w:t>
      </w:r>
      <w:r w:rsidRPr="00A408FB">
        <w:rPr>
          <w:rFonts w:eastAsia="Times New Roman" w:cstheme="minorHAnsi"/>
          <w:lang w:val="en-GB"/>
        </w:rPr>
        <w:t xml:space="preserve"> months</w:t>
      </w:r>
      <w:r w:rsidR="0025460F" w:rsidRPr="00A408FB">
        <w:rPr>
          <w:rFonts w:eastAsia="Times New Roman" w:cstheme="minorHAnsi"/>
          <w:lang w:val="en-GB"/>
        </w:rPr>
        <w:t>.</w:t>
      </w:r>
    </w:p>
    <w:p w14:paraId="463D8E7D" w14:textId="3976A7D2" w:rsidR="00EC57CE" w:rsidRPr="00A408FB" w:rsidRDefault="00EC57CE" w:rsidP="00782EDC">
      <w:pPr>
        <w:spacing w:after="160" w:line="259" w:lineRule="auto"/>
        <w:rPr>
          <w:rFonts w:cstheme="minorHAnsi"/>
          <w:b/>
          <w:color w:val="000000" w:themeColor="text1"/>
          <w:spacing w:val="-3"/>
          <w:lang w:val="en-GB"/>
        </w:rPr>
      </w:pPr>
    </w:p>
    <w:p w14:paraId="1810F4AA" w14:textId="5D86DB46" w:rsidR="00712769" w:rsidRPr="00A408FB" w:rsidRDefault="00712769" w:rsidP="00782EDC">
      <w:pPr>
        <w:spacing w:after="160" w:line="259" w:lineRule="auto"/>
        <w:rPr>
          <w:rFonts w:cstheme="minorHAnsi"/>
          <w:b/>
          <w:color w:val="000000" w:themeColor="text1"/>
          <w:spacing w:val="-3"/>
          <w:lang w:val="en-GB"/>
        </w:rPr>
      </w:pPr>
    </w:p>
    <w:p w14:paraId="1996EB24" w14:textId="4DC78E55" w:rsidR="00712769" w:rsidRPr="00A408FB" w:rsidRDefault="00712769" w:rsidP="00782EDC">
      <w:pPr>
        <w:spacing w:after="160" w:line="259" w:lineRule="auto"/>
        <w:rPr>
          <w:rFonts w:cstheme="minorHAnsi"/>
          <w:b/>
          <w:color w:val="000000" w:themeColor="text1"/>
          <w:spacing w:val="-3"/>
          <w:lang w:val="en-GB"/>
        </w:rPr>
      </w:pPr>
    </w:p>
    <w:p w14:paraId="7BAC2CF0" w14:textId="17450021" w:rsidR="00712769" w:rsidRPr="00A408FB" w:rsidRDefault="00712769" w:rsidP="00782EDC">
      <w:pPr>
        <w:spacing w:after="160" w:line="259" w:lineRule="auto"/>
        <w:rPr>
          <w:rFonts w:cstheme="minorHAnsi"/>
          <w:b/>
          <w:color w:val="000000" w:themeColor="text1"/>
          <w:spacing w:val="-3"/>
          <w:lang w:val="en-GB"/>
        </w:rPr>
      </w:pPr>
    </w:p>
    <w:p w14:paraId="4D22BF17" w14:textId="4909ABAC" w:rsidR="00712769" w:rsidRPr="00A408FB" w:rsidRDefault="00712769" w:rsidP="00782EDC">
      <w:pPr>
        <w:spacing w:after="160" w:line="259" w:lineRule="auto"/>
        <w:rPr>
          <w:rFonts w:cstheme="minorHAnsi"/>
          <w:b/>
          <w:color w:val="000000" w:themeColor="text1"/>
          <w:spacing w:val="-3"/>
          <w:lang w:val="en-GB"/>
        </w:rPr>
      </w:pPr>
    </w:p>
    <w:p w14:paraId="130BC8EB" w14:textId="46279445" w:rsidR="00712769" w:rsidRPr="00A408FB" w:rsidRDefault="00712769" w:rsidP="00782EDC">
      <w:pPr>
        <w:spacing w:after="160" w:line="259" w:lineRule="auto"/>
        <w:rPr>
          <w:rFonts w:cstheme="minorHAnsi"/>
          <w:b/>
          <w:color w:val="000000" w:themeColor="text1"/>
          <w:spacing w:val="-3"/>
          <w:lang w:val="en-GB"/>
        </w:rPr>
      </w:pPr>
    </w:p>
    <w:p w14:paraId="776FFE0B" w14:textId="1E71EA2D" w:rsidR="00712769" w:rsidRPr="00A408FB" w:rsidRDefault="00712769" w:rsidP="00782EDC">
      <w:pPr>
        <w:spacing w:after="160" w:line="259" w:lineRule="auto"/>
        <w:rPr>
          <w:rFonts w:cstheme="minorHAnsi"/>
          <w:b/>
          <w:color w:val="000000" w:themeColor="text1"/>
          <w:spacing w:val="-3"/>
          <w:lang w:val="en-GB"/>
        </w:rPr>
      </w:pPr>
    </w:p>
    <w:p w14:paraId="133195B2" w14:textId="70487CDE" w:rsidR="00712769" w:rsidRPr="00A408FB" w:rsidRDefault="00712769" w:rsidP="00782EDC">
      <w:pPr>
        <w:spacing w:after="160" w:line="259" w:lineRule="auto"/>
        <w:rPr>
          <w:rFonts w:cstheme="minorHAnsi"/>
          <w:b/>
          <w:color w:val="000000" w:themeColor="text1"/>
          <w:spacing w:val="-3"/>
          <w:lang w:val="en-GB"/>
        </w:rPr>
      </w:pPr>
    </w:p>
    <w:p w14:paraId="27EB3B20" w14:textId="0647F273" w:rsidR="00712769" w:rsidRPr="00A408FB" w:rsidRDefault="00712769" w:rsidP="00782EDC">
      <w:pPr>
        <w:spacing w:after="160" w:line="259" w:lineRule="auto"/>
        <w:rPr>
          <w:rFonts w:cstheme="minorHAnsi"/>
          <w:b/>
          <w:color w:val="000000" w:themeColor="text1"/>
          <w:spacing w:val="-3"/>
          <w:lang w:val="en-GB"/>
        </w:rPr>
      </w:pPr>
    </w:p>
    <w:p w14:paraId="112CE59F" w14:textId="0271AEF3" w:rsidR="00712769" w:rsidRPr="00A408FB" w:rsidRDefault="00712769" w:rsidP="00782EDC">
      <w:pPr>
        <w:spacing w:after="160" w:line="259" w:lineRule="auto"/>
        <w:rPr>
          <w:rFonts w:cstheme="minorHAnsi"/>
          <w:b/>
          <w:color w:val="000000" w:themeColor="text1"/>
          <w:spacing w:val="-3"/>
          <w:lang w:val="en-GB"/>
        </w:rPr>
      </w:pPr>
    </w:p>
    <w:p w14:paraId="5E515DDE" w14:textId="728AF353" w:rsidR="00712769" w:rsidRPr="00A408FB" w:rsidRDefault="00712769" w:rsidP="00782EDC">
      <w:pPr>
        <w:spacing w:after="160" w:line="259" w:lineRule="auto"/>
        <w:rPr>
          <w:rFonts w:cstheme="minorHAnsi"/>
          <w:b/>
          <w:color w:val="000000" w:themeColor="text1"/>
          <w:spacing w:val="-3"/>
          <w:lang w:val="en-GB"/>
        </w:rPr>
      </w:pPr>
    </w:p>
    <w:p w14:paraId="3746279F" w14:textId="77777777" w:rsidR="00B16664" w:rsidRPr="00A408FB" w:rsidRDefault="00B16664" w:rsidP="00782EDC">
      <w:pPr>
        <w:spacing w:after="160" w:line="259" w:lineRule="auto"/>
        <w:rPr>
          <w:rFonts w:cstheme="minorHAnsi"/>
          <w:b/>
          <w:color w:val="000000" w:themeColor="text1"/>
          <w:spacing w:val="-3"/>
          <w:lang w:val="en-GB"/>
        </w:rPr>
      </w:pPr>
    </w:p>
    <w:p w14:paraId="01A4E974" w14:textId="77777777" w:rsidR="00782EDC" w:rsidRPr="00A408FB" w:rsidRDefault="00782EDC" w:rsidP="00782EDC">
      <w:pPr>
        <w:spacing w:after="160" w:line="259" w:lineRule="auto"/>
        <w:rPr>
          <w:rFonts w:eastAsiaTheme="majorEastAsia" w:cstheme="minorHAnsi"/>
          <w:b/>
          <w:color w:val="000000" w:themeColor="text1"/>
          <w:spacing w:val="-3"/>
          <w:lang w:val="en-GB" w:eastAsia="en-GB"/>
        </w:rPr>
      </w:pPr>
      <w:r w:rsidRPr="00A408FB">
        <w:rPr>
          <w:rFonts w:cstheme="minorHAnsi"/>
          <w:b/>
          <w:color w:val="000000" w:themeColor="text1"/>
          <w:spacing w:val="-3"/>
          <w:lang w:val="en-GB"/>
        </w:rPr>
        <w:t>Annex B2-1</w:t>
      </w:r>
    </w:p>
    <w:p w14:paraId="2E9CAE8E" w14:textId="77777777" w:rsidR="00782EDC" w:rsidRPr="00A408FB" w:rsidRDefault="00782EDC" w:rsidP="00782EDC">
      <w:pPr>
        <w:pStyle w:val="Header"/>
        <w:tabs>
          <w:tab w:val="left" w:pos="-1440"/>
          <w:tab w:val="left" w:pos="7200"/>
        </w:tabs>
        <w:suppressAutoHyphens/>
        <w:rPr>
          <w:rFonts w:cstheme="minorHAnsi"/>
          <w:bCs/>
          <w:iCs/>
          <w:color w:val="000000" w:themeColor="text1"/>
          <w:spacing w:val="-3"/>
          <w:lang w:val="en-GB"/>
        </w:rPr>
      </w:pPr>
    </w:p>
    <w:p w14:paraId="4BE145E4" w14:textId="77777777" w:rsidR="00782EDC" w:rsidRPr="00A408FB" w:rsidRDefault="00396EFE"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Call for P</w:t>
      </w:r>
      <w:r w:rsidR="00782EDC" w:rsidRPr="00A408FB">
        <w:rPr>
          <w:rFonts w:asciiTheme="minorHAnsi" w:hAnsiTheme="minorHAnsi" w:cstheme="minorHAnsi"/>
          <w:color w:val="000000" w:themeColor="text1"/>
          <w:sz w:val="22"/>
          <w:szCs w:val="22"/>
        </w:rPr>
        <w:t>roposal</w:t>
      </w:r>
    </w:p>
    <w:p w14:paraId="1C432C09" w14:textId="01E3A9F5"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Description: </w:t>
      </w:r>
      <w:r w:rsidR="00EC57CE" w:rsidRPr="00A408FB">
        <w:rPr>
          <w:rFonts w:asciiTheme="minorHAnsi" w:hAnsiTheme="minorHAnsi" w:cstheme="minorHAnsi"/>
          <w:color w:val="FF0000"/>
          <w:sz w:val="22"/>
          <w:szCs w:val="22"/>
        </w:rPr>
        <w:t>Advancing the Women, Peace and Security Agenda in Palestine</w:t>
      </w:r>
    </w:p>
    <w:p w14:paraId="242DD791" w14:textId="08546BBC" w:rsidR="00782EDC" w:rsidRPr="00A408FB" w:rsidRDefault="00782EDC" w:rsidP="00B16664">
      <w:pPr>
        <w:pStyle w:val="Headingblue"/>
        <w:rPr>
          <w:rFonts w:cstheme="minorHAnsi"/>
          <w:bCs/>
          <w:iCs/>
          <w:color w:val="000000" w:themeColor="text1"/>
          <w:spacing w:val="-3"/>
        </w:rPr>
      </w:pPr>
      <w:r w:rsidRPr="00A408FB">
        <w:rPr>
          <w:rFonts w:asciiTheme="minorHAnsi" w:hAnsiTheme="minorHAnsi" w:cstheme="minorHAnsi"/>
          <w:color w:val="000000" w:themeColor="text1"/>
          <w:sz w:val="22"/>
          <w:szCs w:val="22"/>
        </w:rPr>
        <w:t xml:space="preserve">CFP No. </w:t>
      </w:r>
      <w:r w:rsidR="00B16664" w:rsidRPr="00B16664">
        <w:rPr>
          <w:rFonts w:asciiTheme="minorHAnsi" w:hAnsiTheme="minorHAnsi" w:cstheme="minorHAnsi"/>
          <w:bCs/>
          <w:color w:val="FF0000"/>
          <w:sz w:val="22"/>
          <w:szCs w:val="22"/>
          <w:u w:val="single"/>
        </w:rPr>
        <w:t>UNW-WPS-WBG-001/2019</w:t>
      </w:r>
    </w:p>
    <w:p w14:paraId="0DB38F86" w14:textId="77777777" w:rsidR="00782EDC" w:rsidRPr="00A408FB" w:rsidRDefault="00782EDC" w:rsidP="00782EDC">
      <w:pPr>
        <w:pStyle w:val="Header"/>
        <w:tabs>
          <w:tab w:val="left" w:pos="-1440"/>
          <w:tab w:val="left" w:pos="7200"/>
        </w:tabs>
        <w:suppressAutoHyphens/>
        <w:rPr>
          <w:rFonts w:cstheme="minorHAnsi"/>
          <w:bCs/>
          <w:iCs/>
          <w:color w:val="000000" w:themeColor="text1"/>
          <w:spacing w:val="-3"/>
          <w:lang w:val="en-GB"/>
        </w:rPr>
      </w:pPr>
    </w:p>
    <w:p w14:paraId="3C95C3D9"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Proposal/no proposal confirmation form</w:t>
      </w:r>
    </w:p>
    <w:p w14:paraId="58873033" w14:textId="77777777" w:rsidR="00782EDC" w:rsidRPr="00A408FB" w:rsidRDefault="00782EDC" w:rsidP="00782EDC">
      <w:pPr>
        <w:tabs>
          <w:tab w:val="left" w:pos="-720"/>
        </w:tabs>
        <w:suppressAutoHyphens/>
        <w:rPr>
          <w:rFonts w:cstheme="minorHAnsi"/>
          <w:color w:val="000000" w:themeColor="text1"/>
          <w:spacing w:val="-2"/>
          <w:lang w:val="en-GB"/>
        </w:rPr>
      </w:pPr>
    </w:p>
    <w:p w14:paraId="55510299" w14:textId="77777777" w:rsidR="00782EDC" w:rsidRPr="00A408FB" w:rsidRDefault="00782EDC" w:rsidP="00782EDC">
      <w:pPr>
        <w:rPr>
          <w:rFonts w:cstheme="minorHAnsi"/>
          <w:color w:val="000000" w:themeColor="text1"/>
          <w:spacing w:val="-2"/>
          <w:lang w:val="en-GB"/>
        </w:rPr>
      </w:pPr>
      <w:r w:rsidRPr="00A408FB">
        <w:rPr>
          <w:rFonts w:cstheme="minorHAnsi"/>
          <w:color w:val="000000" w:themeColor="text1"/>
          <w:spacing w:val="-2"/>
          <w:lang w:val="en-GB"/>
        </w:rPr>
        <w:t>If after assessing this opportunity, you have made the determination not to submit your proposal we would appreciate if you could return this form indicating your reasons for non-participation.</w:t>
      </w:r>
    </w:p>
    <w:p w14:paraId="1FDD7AE8" w14:textId="77777777" w:rsidR="00782EDC" w:rsidRPr="00A408FB" w:rsidRDefault="00782EDC" w:rsidP="00782EDC">
      <w:pPr>
        <w:tabs>
          <w:tab w:val="left" w:pos="2916"/>
        </w:tabs>
        <w:rPr>
          <w:rFonts w:cstheme="minorHAnsi"/>
          <w:color w:val="000000" w:themeColor="text1"/>
          <w:lang w:val="en-GB"/>
        </w:rPr>
      </w:pPr>
      <w:r w:rsidRPr="00A408FB">
        <w:rPr>
          <w:rFonts w:cstheme="minorHAnsi"/>
          <w:color w:val="000000" w:themeColor="text1"/>
          <w:lang w:val="en-GB"/>
        </w:rPr>
        <w:tab/>
      </w:r>
    </w:p>
    <w:tbl>
      <w:tblPr>
        <w:tblW w:w="9490" w:type="dxa"/>
        <w:tblInd w:w="108" w:type="dxa"/>
        <w:tblLayout w:type="fixed"/>
        <w:tblLook w:val="0000" w:firstRow="0" w:lastRow="0" w:firstColumn="0" w:lastColumn="0" w:noHBand="0" w:noVBand="0"/>
      </w:tblPr>
      <w:tblGrid>
        <w:gridCol w:w="1003"/>
        <w:gridCol w:w="3990"/>
        <w:gridCol w:w="4497"/>
      </w:tblGrid>
      <w:tr w:rsidR="00782EDC" w:rsidRPr="00A408FB" w14:paraId="511F5921" w14:textId="77777777" w:rsidTr="00673086">
        <w:tc>
          <w:tcPr>
            <w:tcW w:w="1003" w:type="dxa"/>
          </w:tcPr>
          <w:p w14:paraId="0EC0C929" w14:textId="77777777" w:rsidR="00782EDC" w:rsidRPr="00A408FB" w:rsidRDefault="00782EDC" w:rsidP="00673086">
            <w:pPr>
              <w:rPr>
                <w:rFonts w:cstheme="minorHAnsi"/>
                <w:color w:val="000000" w:themeColor="text1"/>
                <w:lang w:val="en-GB"/>
              </w:rPr>
            </w:pPr>
          </w:p>
        </w:tc>
        <w:tc>
          <w:tcPr>
            <w:tcW w:w="3990" w:type="dxa"/>
          </w:tcPr>
          <w:p w14:paraId="14F1EA30" w14:textId="77777777" w:rsidR="00782EDC" w:rsidRPr="00A408FB" w:rsidRDefault="00782EDC" w:rsidP="00673086">
            <w:pPr>
              <w:rPr>
                <w:rFonts w:cstheme="minorHAnsi"/>
                <w:color w:val="000000" w:themeColor="text1"/>
                <w:lang w:val="en-GB"/>
              </w:rPr>
            </w:pPr>
          </w:p>
        </w:tc>
        <w:tc>
          <w:tcPr>
            <w:tcW w:w="4497" w:type="dxa"/>
          </w:tcPr>
          <w:p w14:paraId="1FB1E112"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 xml:space="preserve">Date: </w:t>
            </w:r>
          </w:p>
          <w:p w14:paraId="06143AC5" w14:textId="77777777" w:rsidR="00782EDC" w:rsidRPr="00A408FB" w:rsidRDefault="00782EDC" w:rsidP="00673086">
            <w:pPr>
              <w:rPr>
                <w:rFonts w:cstheme="minorHAnsi"/>
                <w:color w:val="000000" w:themeColor="text1"/>
                <w:lang w:val="en-GB"/>
              </w:rPr>
            </w:pPr>
          </w:p>
        </w:tc>
      </w:tr>
      <w:tr w:rsidR="00782EDC" w:rsidRPr="00A408FB" w14:paraId="11ACB7DB" w14:textId="77777777" w:rsidTr="00673086">
        <w:tc>
          <w:tcPr>
            <w:tcW w:w="1003" w:type="dxa"/>
          </w:tcPr>
          <w:p w14:paraId="3AAB1E5B"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To:</w:t>
            </w:r>
          </w:p>
        </w:tc>
        <w:tc>
          <w:tcPr>
            <w:tcW w:w="3990" w:type="dxa"/>
          </w:tcPr>
          <w:p w14:paraId="51B85AF4" w14:textId="746E4500" w:rsidR="00782EDC" w:rsidRPr="00A408FB" w:rsidRDefault="00C45DEB" w:rsidP="00673086">
            <w:pPr>
              <w:rPr>
                <w:rFonts w:cstheme="minorHAnsi"/>
                <w:color w:val="000000" w:themeColor="text1"/>
                <w:lang w:val="en-GB"/>
              </w:rPr>
            </w:pPr>
            <w:r w:rsidRPr="00A408FB">
              <w:rPr>
                <w:rFonts w:cstheme="minorHAnsi"/>
                <w:color w:val="000000" w:themeColor="text1"/>
                <w:lang w:val="en-GB"/>
              </w:rPr>
              <w:t>UN Women</w:t>
            </w:r>
          </w:p>
          <w:p w14:paraId="288630F0" w14:textId="77777777" w:rsidR="00782EDC" w:rsidRPr="00A408FB" w:rsidRDefault="00782EDC" w:rsidP="00673086">
            <w:pPr>
              <w:rPr>
                <w:rFonts w:cstheme="minorHAnsi"/>
                <w:smallCaps/>
                <w:color w:val="000000" w:themeColor="text1"/>
                <w:lang w:val="en-GB"/>
              </w:rPr>
            </w:pPr>
          </w:p>
          <w:p w14:paraId="3F10290D" w14:textId="77777777" w:rsidR="00782EDC" w:rsidRPr="00A408FB" w:rsidRDefault="00782EDC" w:rsidP="00673086">
            <w:pPr>
              <w:rPr>
                <w:rFonts w:cstheme="minorHAnsi"/>
                <w:smallCaps/>
                <w:color w:val="000000" w:themeColor="text1"/>
                <w:lang w:val="en-GB"/>
              </w:rPr>
            </w:pPr>
          </w:p>
          <w:p w14:paraId="6A03A499" w14:textId="77777777" w:rsidR="00782EDC" w:rsidRPr="00A408FB" w:rsidRDefault="00782EDC" w:rsidP="00673086">
            <w:pPr>
              <w:rPr>
                <w:rFonts w:cstheme="minorHAnsi"/>
                <w:smallCaps/>
                <w:color w:val="000000" w:themeColor="text1"/>
                <w:lang w:val="en-GB"/>
              </w:rPr>
            </w:pPr>
            <w:r w:rsidRPr="00A408FB">
              <w:rPr>
                <w:rFonts w:cstheme="minorHAnsi"/>
                <w:smallCaps/>
                <w:color w:val="000000" w:themeColor="text1"/>
                <w:lang w:val="en-GB"/>
              </w:rPr>
              <w:t xml:space="preserve"> </w:t>
            </w:r>
          </w:p>
        </w:tc>
        <w:tc>
          <w:tcPr>
            <w:tcW w:w="4497" w:type="dxa"/>
          </w:tcPr>
          <w:p w14:paraId="28CE695C"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Email:</w:t>
            </w:r>
          </w:p>
        </w:tc>
      </w:tr>
      <w:tr w:rsidR="00782EDC" w:rsidRPr="00A408FB" w14:paraId="593E8496" w14:textId="77777777" w:rsidTr="00673086">
        <w:tc>
          <w:tcPr>
            <w:tcW w:w="1003" w:type="dxa"/>
          </w:tcPr>
          <w:p w14:paraId="2A160056"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From:</w:t>
            </w:r>
          </w:p>
        </w:tc>
        <w:tc>
          <w:tcPr>
            <w:tcW w:w="3990" w:type="dxa"/>
            <w:tcBorders>
              <w:bottom w:val="single" w:sz="4" w:space="0" w:color="auto"/>
            </w:tcBorders>
          </w:tcPr>
          <w:p w14:paraId="2917AA6D" w14:textId="77777777" w:rsidR="00782EDC" w:rsidRPr="00A408FB" w:rsidRDefault="00782EDC" w:rsidP="00673086">
            <w:pPr>
              <w:rPr>
                <w:rFonts w:cstheme="minorHAnsi"/>
                <w:color w:val="000000" w:themeColor="text1"/>
                <w:lang w:val="en-GB"/>
              </w:rPr>
            </w:pPr>
          </w:p>
        </w:tc>
        <w:tc>
          <w:tcPr>
            <w:tcW w:w="4497" w:type="dxa"/>
          </w:tcPr>
          <w:p w14:paraId="0BF1E082" w14:textId="77777777" w:rsidR="00782EDC" w:rsidRPr="00A408FB" w:rsidRDefault="00782EDC" w:rsidP="00673086">
            <w:pPr>
              <w:rPr>
                <w:rFonts w:cstheme="minorHAnsi"/>
                <w:color w:val="000000" w:themeColor="text1"/>
                <w:lang w:val="en-GB"/>
              </w:rPr>
            </w:pPr>
          </w:p>
        </w:tc>
      </w:tr>
      <w:tr w:rsidR="00782EDC" w:rsidRPr="00A408FB" w14:paraId="397FA8EA" w14:textId="77777777" w:rsidTr="00673086">
        <w:tc>
          <w:tcPr>
            <w:tcW w:w="1003" w:type="dxa"/>
          </w:tcPr>
          <w:p w14:paraId="4E715285" w14:textId="77777777" w:rsidR="00782EDC" w:rsidRPr="00A408FB" w:rsidRDefault="00782EDC" w:rsidP="00673086">
            <w:pPr>
              <w:rPr>
                <w:rFonts w:cstheme="minorHAnsi"/>
                <w:color w:val="000000" w:themeColor="text1"/>
                <w:lang w:val="en-GB"/>
              </w:rPr>
            </w:pPr>
          </w:p>
        </w:tc>
        <w:tc>
          <w:tcPr>
            <w:tcW w:w="3990" w:type="dxa"/>
            <w:tcBorders>
              <w:top w:val="single" w:sz="4" w:space="0" w:color="auto"/>
              <w:bottom w:val="single" w:sz="4" w:space="0" w:color="auto"/>
            </w:tcBorders>
          </w:tcPr>
          <w:p w14:paraId="6C77A4F6" w14:textId="77777777" w:rsidR="00782EDC" w:rsidRPr="00A408FB" w:rsidRDefault="00782EDC" w:rsidP="00673086">
            <w:pPr>
              <w:rPr>
                <w:rFonts w:cstheme="minorHAnsi"/>
                <w:color w:val="000000" w:themeColor="text1"/>
                <w:lang w:val="en-GB"/>
              </w:rPr>
            </w:pPr>
          </w:p>
        </w:tc>
        <w:tc>
          <w:tcPr>
            <w:tcW w:w="4497" w:type="dxa"/>
          </w:tcPr>
          <w:p w14:paraId="450059BE" w14:textId="77777777" w:rsidR="00782EDC" w:rsidRPr="00A408FB" w:rsidRDefault="00782EDC" w:rsidP="00673086">
            <w:pPr>
              <w:rPr>
                <w:rFonts w:cstheme="minorHAnsi"/>
                <w:color w:val="000000" w:themeColor="text1"/>
                <w:lang w:val="en-GB"/>
              </w:rPr>
            </w:pPr>
          </w:p>
        </w:tc>
      </w:tr>
      <w:tr w:rsidR="00782EDC" w:rsidRPr="00A408FB" w14:paraId="6D04EC28" w14:textId="77777777" w:rsidTr="00673086">
        <w:tc>
          <w:tcPr>
            <w:tcW w:w="1003" w:type="dxa"/>
          </w:tcPr>
          <w:p w14:paraId="717FD925" w14:textId="77777777" w:rsidR="00782EDC" w:rsidRPr="00A408FB" w:rsidRDefault="00782EDC" w:rsidP="00673086">
            <w:pPr>
              <w:rPr>
                <w:rFonts w:cstheme="minorHAnsi"/>
                <w:color w:val="000000" w:themeColor="text1"/>
                <w:lang w:val="en-GB"/>
              </w:rPr>
            </w:pPr>
          </w:p>
        </w:tc>
        <w:tc>
          <w:tcPr>
            <w:tcW w:w="3990" w:type="dxa"/>
            <w:tcBorders>
              <w:top w:val="single" w:sz="4" w:space="0" w:color="auto"/>
              <w:bottom w:val="single" w:sz="4" w:space="0" w:color="auto"/>
            </w:tcBorders>
          </w:tcPr>
          <w:p w14:paraId="50BA4CDD" w14:textId="77777777" w:rsidR="00782EDC" w:rsidRPr="00A408FB" w:rsidRDefault="00782EDC" w:rsidP="00673086">
            <w:pPr>
              <w:rPr>
                <w:rFonts w:cstheme="minorHAnsi"/>
                <w:color w:val="000000" w:themeColor="text1"/>
                <w:lang w:val="en-GB"/>
              </w:rPr>
            </w:pPr>
          </w:p>
        </w:tc>
        <w:tc>
          <w:tcPr>
            <w:tcW w:w="4497" w:type="dxa"/>
          </w:tcPr>
          <w:p w14:paraId="16238DD5" w14:textId="77777777" w:rsidR="00782EDC" w:rsidRPr="00A408FB" w:rsidRDefault="00782EDC" w:rsidP="00673086">
            <w:pPr>
              <w:rPr>
                <w:rFonts w:cstheme="minorHAnsi"/>
                <w:color w:val="000000" w:themeColor="text1"/>
                <w:lang w:val="en-GB"/>
              </w:rPr>
            </w:pPr>
          </w:p>
        </w:tc>
      </w:tr>
      <w:tr w:rsidR="00782EDC" w:rsidRPr="00A408FB" w14:paraId="410A2C7D" w14:textId="77777777" w:rsidTr="00673086">
        <w:trPr>
          <w:cantSplit/>
          <w:trHeight w:val="696"/>
        </w:trPr>
        <w:tc>
          <w:tcPr>
            <w:tcW w:w="1003" w:type="dxa"/>
          </w:tcPr>
          <w:p w14:paraId="70E4BB2E" w14:textId="77777777" w:rsidR="00782EDC" w:rsidRPr="00A408FB" w:rsidRDefault="00782EDC" w:rsidP="00673086">
            <w:pPr>
              <w:rPr>
                <w:rFonts w:cstheme="minorHAnsi"/>
                <w:color w:val="000000" w:themeColor="text1"/>
                <w:lang w:val="en-GB"/>
              </w:rPr>
            </w:pPr>
          </w:p>
          <w:p w14:paraId="11EDCF45"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Subject</w:t>
            </w:r>
          </w:p>
        </w:tc>
        <w:tc>
          <w:tcPr>
            <w:tcW w:w="8487" w:type="dxa"/>
            <w:gridSpan w:val="2"/>
          </w:tcPr>
          <w:p w14:paraId="6B3551C5" w14:textId="77777777" w:rsidR="00782EDC" w:rsidRPr="00A408FB" w:rsidRDefault="00782EDC" w:rsidP="00673086">
            <w:pPr>
              <w:rPr>
                <w:rFonts w:cstheme="minorHAnsi"/>
                <w:color w:val="000000" w:themeColor="text1"/>
                <w:lang w:val="en-GB"/>
              </w:rPr>
            </w:pPr>
          </w:p>
          <w:p w14:paraId="778EEC3F"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__________________________________</w:t>
            </w:r>
          </w:p>
        </w:tc>
      </w:tr>
    </w:tbl>
    <w:p w14:paraId="3E599E23" w14:textId="77777777" w:rsidR="00782EDC" w:rsidRPr="00A408FB" w:rsidRDefault="00782EDC" w:rsidP="00782EDC">
      <w:pPr>
        <w:ind w:left="1843" w:hanging="850"/>
        <w:rPr>
          <w:rFonts w:cstheme="minorHAnsi"/>
          <w:color w:val="000000" w:themeColor="text1"/>
          <w:lang w:val="en-GB"/>
        </w:rPr>
      </w:pPr>
      <w:r w:rsidRPr="00A408FB">
        <w:rPr>
          <w:rFonts w:cstheme="minorHAnsi"/>
          <w:color w:val="000000" w:themeColor="text1"/>
          <w:lang w:val="en-GB"/>
        </w:rPr>
        <w:t>YES, we intend to submit an offer.</w:t>
      </w:r>
    </w:p>
    <w:p w14:paraId="0F147FAE" w14:textId="77777777" w:rsidR="00782EDC" w:rsidRPr="00A408FB" w:rsidRDefault="00782EDC" w:rsidP="00782EDC">
      <w:pPr>
        <w:ind w:left="1843" w:hanging="850"/>
        <w:rPr>
          <w:rFonts w:cstheme="minorHAnsi"/>
          <w:color w:val="000000" w:themeColor="text1"/>
          <w:lang w:val="en-GB"/>
        </w:rPr>
      </w:pPr>
    </w:p>
    <w:p w14:paraId="2072FD52" w14:textId="77777777" w:rsidR="00782EDC" w:rsidRPr="00A408FB" w:rsidRDefault="00782EDC" w:rsidP="00782EDC">
      <w:pPr>
        <w:ind w:left="1843" w:hanging="850"/>
        <w:rPr>
          <w:rFonts w:cstheme="minorHAnsi"/>
          <w:color w:val="000000" w:themeColor="text1"/>
          <w:lang w:val="en-GB"/>
        </w:rPr>
      </w:pPr>
      <w:r w:rsidRPr="00A408FB">
        <w:rPr>
          <w:rFonts w:cstheme="minorHAnsi"/>
          <w:color w:val="000000" w:themeColor="text1"/>
          <w:lang w:val="en-GB"/>
        </w:rPr>
        <w:t>NO, we are unable to submit a proposal in response to the above-mentioned Call for Proposal due to the reason(s) listed below:</w:t>
      </w:r>
    </w:p>
    <w:p w14:paraId="766CF4B9"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The requested products are not within our range of services</w:t>
      </w:r>
    </w:p>
    <w:p w14:paraId="4CF5576A"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We are unable to submit a competitive proposal for the requested services at the moment</w:t>
      </w:r>
    </w:p>
    <w:p w14:paraId="7B27613C"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We cannot meet the requested terms of reference</w:t>
      </w:r>
    </w:p>
    <w:p w14:paraId="30CA31EF"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Your CFP is too complicated</w:t>
      </w:r>
    </w:p>
    <w:p w14:paraId="57EA7078"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Insufficient time is allowed to prepare a proposal</w:t>
      </w:r>
    </w:p>
    <w:p w14:paraId="57E992D8"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 xml:space="preserve">We cannot meet the delivery requirements </w:t>
      </w:r>
    </w:p>
    <w:p w14:paraId="36B34DD9" w14:textId="77777777" w:rsidR="00782EDC" w:rsidRPr="00A408FB" w:rsidRDefault="00782EDC" w:rsidP="00782EDC">
      <w:pPr>
        <w:pStyle w:val="BodyTextIndent"/>
        <w:spacing w:after="0"/>
        <w:ind w:left="1843" w:hanging="850"/>
        <w:rPr>
          <w:rFonts w:asciiTheme="minorHAnsi" w:hAnsiTheme="minorHAnsi" w:cstheme="minorHAnsi"/>
          <w:color w:val="000000" w:themeColor="text1"/>
          <w:sz w:val="22"/>
          <w:szCs w:val="22"/>
        </w:rPr>
      </w:pPr>
      <w:proofErr w:type="gramStart"/>
      <w:r w:rsidRPr="00A408FB">
        <w:rPr>
          <w:rFonts w:asciiTheme="minorHAnsi" w:hAnsiTheme="minorHAnsi" w:cstheme="minorHAnsi"/>
          <w:color w:val="000000" w:themeColor="text1"/>
          <w:sz w:val="22"/>
          <w:szCs w:val="22"/>
        </w:rPr>
        <w:t>( )</w:t>
      </w:r>
      <w:proofErr w:type="gramEnd"/>
      <w:r w:rsidRPr="00A408FB">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7BE4E75" w14:textId="77777777" w:rsidR="00782EDC" w:rsidRPr="00A408FB" w:rsidRDefault="00782EDC" w:rsidP="00782EDC">
      <w:pPr>
        <w:pStyle w:val="BodyTextIndent"/>
        <w:spacing w:after="0"/>
        <w:ind w:left="1843" w:hanging="850"/>
        <w:rPr>
          <w:rFonts w:asciiTheme="minorHAnsi" w:hAnsiTheme="minorHAnsi" w:cstheme="minorHAnsi"/>
          <w:color w:val="000000" w:themeColor="text1"/>
          <w:sz w:val="22"/>
          <w:szCs w:val="22"/>
        </w:rPr>
      </w:pPr>
      <w:proofErr w:type="gramStart"/>
      <w:r w:rsidRPr="00A408FB">
        <w:rPr>
          <w:rFonts w:asciiTheme="minorHAnsi" w:hAnsiTheme="minorHAnsi" w:cstheme="minorHAnsi"/>
          <w:color w:val="000000" w:themeColor="text1"/>
          <w:sz w:val="22"/>
          <w:szCs w:val="22"/>
        </w:rPr>
        <w:t>( )</w:t>
      </w:r>
      <w:proofErr w:type="gramEnd"/>
      <w:r w:rsidRPr="00A408FB">
        <w:rPr>
          <w:rFonts w:asciiTheme="minorHAnsi" w:hAnsiTheme="minorHAnsi" w:cstheme="minorHAnsi"/>
          <w:color w:val="000000" w:themeColor="text1"/>
          <w:sz w:val="22"/>
          <w:szCs w:val="22"/>
        </w:rPr>
        <w:tab/>
        <w:t>Other (please provide reasons)__________________________</w:t>
      </w:r>
    </w:p>
    <w:p w14:paraId="7AD4A30F" w14:textId="77777777" w:rsidR="00782EDC" w:rsidRPr="00A408FB" w:rsidRDefault="00782EDC" w:rsidP="00782EDC">
      <w:pPr>
        <w:ind w:left="1843" w:hanging="850"/>
        <w:rPr>
          <w:rFonts w:cstheme="minorHAnsi"/>
          <w:color w:val="000000" w:themeColor="text1"/>
          <w:lang w:val="en-GB"/>
        </w:rPr>
      </w:pPr>
      <w:r w:rsidRPr="00A408FB">
        <w:rPr>
          <w:rFonts w:cstheme="minorHAnsi"/>
          <w:color w:val="000000" w:themeColor="text1"/>
          <w:lang w:val="en-GB"/>
        </w:rPr>
        <w:tab/>
        <w:t>________________________________________________________</w:t>
      </w:r>
    </w:p>
    <w:p w14:paraId="4A807E5E"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We would like to receive future CFPs for this type of services</w:t>
      </w:r>
    </w:p>
    <w:p w14:paraId="3E7CC92B" w14:textId="77777777" w:rsidR="00782EDC" w:rsidRPr="00A408FB" w:rsidRDefault="00782EDC" w:rsidP="00782EDC">
      <w:pPr>
        <w:ind w:left="1843" w:hanging="850"/>
        <w:rPr>
          <w:rFonts w:cstheme="minorHAnsi"/>
          <w:color w:val="000000" w:themeColor="text1"/>
          <w:lang w:val="en-GB"/>
        </w:rPr>
      </w:pPr>
      <w:proofErr w:type="gramStart"/>
      <w:r w:rsidRPr="00A408FB">
        <w:rPr>
          <w:rFonts w:cstheme="minorHAnsi"/>
          <w:color w:val="000000" w:themeColor="text1"/>
          <w:lang w:val="en-GB"/>
        </w:rPr>
        <w:t>( )</w:t>
      </w:r>
      <w:proofErr w:type="gramEnd"/>
      <w:r w:rsidRPr="00A408FB">
        <w:rPr>
          <w:rFonts w:cstheme="minorHAnsi"/>
          <w:color w:val="000000" w:themeColor="text1"/>
          <w:lang w:val="en-GB"/>
        </w:rPr>
        <w:tab/>
        <w:t>We don’t want to receive CFPs for this type of services</w:t>
      </w:r>
    </w:p>
    <w:p w14:paraId="543E5B79" w14:textId="77777777" w:rsidR="00782EDC" w:rsidRPr="00A408FB" w:rsidRDefault="00782EDC" w:rsidP="00782EDC">
      <w:pPr>
        <w:ind w:firstLine="1418"/>
        <w:rPr>
          <w:rFonts w:cstheme="minorHAnsi"/>
          <w:color w:val="000000" w:themeColor="text1"/>
          <w:lang w:val="en-GB"/>
        </w:rPr>
      </w:pPr>
    </w:p>
    <w:p w14:paraId="77481D86" w14:textId="272E196F" w:rsidR="00782EDC" w:rsidRPr="00A408FB" w:rsidRDefault="00782EDC" w:rsidP="00782EDC">
      <w:pPr>
        <w:pStyle w:val="SectionVHeader"/>
        <w:jc w:val="left"/>
        <w:rPr>
          <w:rFonts w:asciiTheme="minorHAnsi" w:eastAsia="Arial" w:hAnsiTheme="minorHAnsi" w:cstheme="minorHAnsi"/>
          <w:b w:val="0"/>
          <w:color w:val="000000" w:themeColor="text1"/>
          <w:sz w:val="22"/>
          <w:szCs w:val="22"/>
        </w:rPr>
      </w:pPr>
      <w:r w:rsidRPr="00A408FB">
        <w:rPr>
          <w:rFonts w:asciiTheme="minorHAnsi" w:eastAsia="Arial" w:hAnsiTheme="minorHAnsi" w:cstheme="minorHAnsi"/>
          <w:b w:val="0"/>
          <w:color w:val="000000" w:themeColor="text1"/>
          <w:sz w:val="22"/>
          <w:szCs w:val="22"/>
        </w:rPr>
        <w:t xml:space="preserve">If </w:t>
      </w:r>
      <w:r w:rsidR="00C45DEB" w:rsidRPr="00A408FB">
        <w:rPr>
          <w:rFonts w:asciiTheme="minorHAnsi" w:eastAsia="Arial" w:hAnsiTheme="minorHAnsi" w:cstheme="minorHAnsi"/>
          <w:b w:val="0"/>
          <w:color w:val="000000" w:themeColor="text1"/>
          <w:sz w:val="22"/>
          <w:szCs w:val="22"/>
        </w:rPr>
        <w:t>UN Women</w:t>
      </w:r>
      <w:r w:rsidRPr="00A408FB">
        <w:rPr>
          <w:rFonts w:asciiTheme="minorHAnsi" w:eastAsia="Arial" w:hAnsiTheme="minorHAnsi" w:cstheme="minorHAnsi"/>
          <w:b w:val="0"/>
          <w:color w:val="000000" w:themeColor="text1"/>
          <w:sz w:val="22"/>
          <w:szCs w:val="22"/>
        </w:rPr>
        <w:t xml:space="preserve"> has questions to the proponent concerning this NO PROPOSAL, </w:t>
      </w:r>
      <w:r w:rsidR="00C45DEB" w:rsidRPr="00A408FB">
        <w:rPr>
          <w:rFonts w:asciiTheme="minorHAnsi" w:eastAsia="Arial" w:hAnsiTheme="minorHAnsi" w:cstheme="minorHAnsi"/>
          <w:b w:val="0"/>
          <w:color w:val="000000" w:themeColor="text1"/>
          <w:sz w:val="22"/>
          <w:szCs w:val="22"/>
        </w:rPr>
        <w:t>UN Women</w:t>
      </w:r>
      <w:r w:rsidRPr="00A408FB">
        <w:rPr>
          <w:rFonts w:asciiTheme="minorHAnsi" w:eastAsia="Arial" w:hAnsiTheme="minorHAnsi" w:cstheme="minorHAnsi"/>
          <w:b w:val="0"/>
          <w:color w:val="000000" w:themeColor="text1"/>
          <w:sz w:val="22"/>
          <w:szCs w:val="22"/>
        </w:rPr>
        <w:t xml:space="preserve"> should contact Mr./Ms._________________, phone/email ________________, who will be able to assist.</w:t>
      </w:r>
    </w:p>
    <w:p w14:paraId="24A1A574" w14:textId="2A4603A5" w:rsidR="00782EDC" w:rsidRPr="00A408FB" w:rsidRDefault="00782EDC" w:rsidP="00782EDC">
      <w:pPr>
        <w:pStyle w:val="SectionVHeader"/>
        <w:jc w:val="left"/>
        <w:rPr>
          <w:rFonts w:asciiTheme="minorHAnsi" w:eastAsia="Arial" w:hAnsiTheme="minorHAnsi" w:cstheme="minorHAnsi"/>
          <w:b w:val="0"/>
          <w:color w:val="000000" w:themeColor="text1"/>
          <w:sz w:val="22"/>
          <w:szCs w:val="22"/>
        </w:rPr>
      </w:pPr>
    </w:p>
    <w:p w14:paraId="5B06A8AE" w14:textId="77777777" w:rsidR="00EC57CE" w:rsidRPr="00A408FB" w:rsidRDefault="00EC57CE" w:rsidP="00782EDC">
      <w:pPr>
        <w:pStyle w:val="SectionVHeader"/>
        <w:jc w:val="left"/>
        <w:rPr>
          <w:rFonts w:asciiTheme="minorHAnsi" w:eastAsia="Arial" w:hAnsiTheme="minorHAnsi" w:cstheme="minorHAnsi"/>
          <w:b w:val="0"/>
          <w:color w:val="000000" w:themeColor="text1"/>
          <w:sz w:val="22"/>
          <w:szCs w:val="22"/>
        </w:rPr>
      </w:pPr>
    </w:p>
    <w:p w14:paraId="68550BB6" w14:textId="73D146EC" w:rsidR="00782EDC" w:rsidRPr="00B46FF0" w:rsidRDefault="008B00E6" w:rsidP="00B46FF0">
      <w:pPr>
        <w:spacing w:after="160" w:line="259" w:lineRule="auto"/>
        <w:rPr>
          <w:rFonts w:eastAsia="Times New Roman" w:cstheme="minorHAnsi"/>
          <w:b/>
          <w:color w:val="000000" w:themeColor="text1"/>
          <w:lang w:val="en-GB" w:eastAsia="en-GB"/>
        </w:rPr>
      </w:pPr>
      <w:r>
        <w:rPr>
          <w:rFonts w:cstheme="minorHAnsi"/>
          <w:color w:val="000000" w:themeColor="text1"/>
        </w:rPr>
        <w:br w:type="page"/>
      </w:r>
      <w:r w:rsidR="00782EDC" w:rsidRPr="00A408FB">
        <w:rPr>
          <w:rFonts w:cstheme="minorHAnsi"/>
          <w:color w:val="000000" w:themeColor="text1"/>
        </w:rPr>
        <w:lastRenderedPageBreak/>
        <w:t xml:space="preserve">Annex B2-2 </w:t>
      </w:r>
    </w:p>
    <w:p w14:paraId="21AF2447" w14:textId="77777777" w:rsidR="00782EDC" w:rsidRPr="00A408FB" w:rsidRDefault="00782EDC" w:rsidP="00782EDC">
      <w:pPr>
        <w:pStyle w:val="Headingblue"/>
        <w:rPr>
          <w:rFonts w:asciiTheme="minorHAnsi" w:hAnsiTheme="minorHAnsi" w:cstheme="minorHAnsi"/>
          <w:color w:val="000000" w:themeColor="text1"/>
          <w:sz w:val="22"/>
          <w:szCs w:val="22"/>
        </w:rPr>
      </w:pPr>
    </w:p>
    <w:p w14:paraId="570F857E" w14:textId="0C9A84EA" w:rsidR="00396EFE" w:rsidRPr="00A408FB" w:rsidRDefault="00396EFE" w:rsidP="00396EFE">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Description: </w:t>
      </w:r>
      <w:r w:rsidR="00EC57CE" w:rsidRPr="00A408FB">
        <w:rPr>
          <w:rFonts w:asciiTheme="minorHAnsi" w:hAnsiTheme="minorHAnsi" w:cstheme="minorHAnsi"/>
          <w:color w:val="FF0000"/>
          <w:sz w:val="22"/>
          <w:szCs w:val="22"/>
        </w:rPr>
        <w:t>Advancing the Women, Peace and Security Agenda in Palestine</w:t>
      </w:r>
    </w:p>
    <w:p w14:paraId="38E17CC8" w14:textId="276570E8" w:rsidR="00782EDC" w:rsidRPr="00A408FB" w:rsidRDefault="00396EFE" w:rsidP="00B16664">
      <w:pPr>
        <w:pStyle w:val="Headingblue"/>
        <w:rPr>
          <w:rFonts w:cstheme="minorHAnsi"/>
          <w:bCs/>
          <w:iCs/>
          <w:color w:val="000000" w:themeColor="text1"/>
          <w:spacing w:val="-3"/>
        </w:rPr>
      </w:pPr>
      <w:r w:rsidRPr="00A408FB">
        <w:rPr>
          <w:rFonts w:asciiTheme="minorHAnsi" w:hAnsiTheme="minorHAnsi" w:cstheme="minorHAnsi"/>
          <w:color w:val="000000" w:themeColor="text1"/>
          <w:sz w:val="22"/>
          <w:szCs w:val="22"/>
        </w:rPr>
        <w:t xml:space="preserve">CFP No. </w:t>
      </w:r>
      <w:r w:rsidR="00B16664" w:rsidRPr="00B16664">
        <w:rPr>
          <w:rFonts w:asciiTheme="minorHAnsi" w:hAnsiTheme="minorHAnsi" w:cstheme="minorHAnsi"/>
          <w:bCs/>
          <w:color w:val="FF0000"/>
          <w:sz w:val="22"/>
          <w:szCs w:val="22"/>
          <w:u w:val="single"/>
        </w:rPr>
        <w:t>UNW-WPS-WBG-001/2019</w:t>
      </w:r>
    </w:p>
    <w:p w14:paraId="3D7CE2EB" w14:textId="77777777" w:rsidR="00782EDC" w:rsidRPr="00A408FB" w:rsidRDefault="00782EDC" w:rsidP="00782EDC">
      <w:pPr>
        <w:pStyle w:val="Header"/>
        <w:tabs>
          <w:tab w:val="left" w:pos="-1440"/>
          <w:tab w:val="left" w:pos="7200"/>
        </w:tabs>
        <w:suppressAutoHyphens/>
        <w:rPr>
          <w:rFonts w:cstheme="minorHAnsi"/>
          <w:bCs/>
          <w:iCs/>
          <w:color w:val="000000" w:themeColor="text1"/>
          <w:spacing w:val="-3"/>
          <w:lang w:val="en-GB"/>
        </w:rPr>
      </w:pPr>
    </w:p>
    <w:p w14:paraId="7B1A182D"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Mandatory requirements/pre-qualification criteria</w:t>
      </w:r>
    </w:p>
    <w:p w14:paraId="331E6924" w14:textId="77777777" w:rsidR="00782EDC" w:rsidRPr="00A408FB" w:rsidRDefault="00782EDC" w:rsidP="00782EDC">
      <w:pPr>
        <w:pStyle w:val="Header"/>
        <w:tabs>
          <w:tab w:val="left" w:pos="-1440"/>
          <w:tab w:val="left" w:pos="7200"/>
        </w:tabs>
        <w:suppressAutoHyphens/>
        <w:rPr>
          <w:rFonts w:cstheme="minorHAnsi"/>
          <w:bCs/>
          <w:iCs/>
          <w:color w:val="000000" w:themeColor="text1"/>
          <w:spacing w:val="-3"/>
          <w:u w:val="single"/>
          <w:lang w:val="en-GB"/>
        </w:rPr>
      </w:pPr>
    </w:p>
    <w:p w14:paraId="30B4480C" w14:textId="150A7766" w:rsidR="00782EDC" w:rsidRPr="00A408FB" w:rsidRDefault="00782EDC" w:rsidP="00782EDC">
      <w:pPr>
        <w:pStyle w:val="Header"/>
        <w:tabs>
          <w:tab w:val="left" w:pos="-1440"/>
          <w:tab w:val="left" w:pos="7200"/>
        </w:tabs>
        <w:suppressAutoHyphens/>
        <w:jc w:val="both"/>
        <w:rPr>
          <w:rFonts w:eastAsia="Times New Roman" w:cstheme="minorHAnsi"/>
          <w:color w:val="000000" w:themeColor="text1"/>
          <w:lang w:val="en-GB" w:eastAsia="en-GB"/>
        </w:rPr>
      </w:pPr>
      <w:r w:rsidRPr="00A408FB">
        <w:rPr>
          <w:rFonts w:eastAsia="Times New Roman" w:cstheme="minorHAnsi"/>
          <w:color w:val="000000" w:themeColor="text1"/>
          <w:lang w:val="en-GB" w:eastAsia="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D516AD" w:rsidRPr="00A408FB">
        <w:rPr>
          <w:rFonts w:eastAsia="Times New Roman" w:cstheme="minorHAnsi"/>
          <w:color w:val="000000" w:themeColor="text1"/>
          <w:lang w:val="en-GB" w:eastAsia="en-GB"/>
        </w:rPr>
        <w:t>UN Women</w:t>
      </w:r>
      <w:r w:rsidRPr="00A408FB">
        <w:rPr>
          <w:rFonts w:eastAsia="Times New Roman" w:cstheme="minorHAnsi"/>
          <w:color w:val="000000" w:themeColor="text1"/>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F3CB028" w14:textId="77777777" w:rsidR="00782EDC" w:rsidRPr="00A408FB" w:rsidRDefault="00782EDC" w:rsidP="00782EDC">
      <w:pPr>
        <w:rPr>
          <w:rFonts w:cstheme="minorHAnsi"/>
          <w:color w:val="000000" w:themeColor="text1"/>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782EDC" w:rsidRPr="00A408FB" w14:paraId="50F47949" w14:textId="77777777" w:rsidTr="00673086">
        <w:tc>
          <w:tcPr>
            <w:tcW w:w="6011" w:type="dxa"/>
          </w:tcPr>
          <w:p w14:paraId="263EA010" w14:textId="77777777" w:rsidR="00782EDC" w:rsidRPr="00A408FB" w:rsidRDefault="00782EDC" w:rsidP="00673086">
            <w:pPr>
              <w:pStyle w:val="Heading4"/>
              <w:rPr>
                <w:rFonts w:asciiTheme="minorHAnsi" w:eastAsia="Arial" w:hAnsiTheme="minorHAnsi" w:cstheme="minorHAnsi"/>
                <w:i/>
                <w:iCs/>
                <w:color w:val="000000" w:themeColor="text1"/>
                <w:szCs w:val="22"/>
                <w:lang w:val="en-GB"/>
              </w:rPr>
            </w:pPr>
            <w:r w:rsidRPr="00A408FB">
              <w:rPr>
                <w:rFonts w:asciiTheme="minorHAnsi" w:eastAsia="Arial" w:hAnsiTheme="minorHAnsi" w:cstheme="minorHAnsi"/>
                <w:color w:val="000000" w:themeColor="text1"/>
                <w:szCs w:val="22"/>
                <w:lang w:val="en-GB"/>
              </w:rPr>
              <w:t>Mandatory requirements/pre-qualification criteria</w:t>
            </w:r>
          </w:p>
        </w:tc>
        <w:tc>
          <w:tcPr>
            <w:tcW w:w="3078" w:type="dxa"/>
          </w:tcPr>
          <w:p w14:paraId="4B8F3BC3" w14:textId="77777777" w:rsidR="00782EDC" w:rsidRPr="00A408FB" w:rsidRDefault="00782EDC" w:rsidP="00673086">
            <w:pPr>
              <w:pStyle w:val="Heading4"/>
              <w:rPr>
                <w:rFonts w:asciiTheme="minorHAnsi" w:eastAsia="Arial" w:hAnsiTheme="minorHAnsi" w:cstheme="minorHAnsi"/>
                <w:i/>
                <w:iCs/>
                <w:color w:val="000000" w:themeColor="text1"/>
                <w:szCs w:val="22"/>
                <w:lang w:val="en-GB"/>
              </w:rPr>
            </w:pPr>
            <w:r w:rsidRPr="00A408FB">
              <w:rPr>
                <w:rFonts w:asciiTheme="minorHAnsi" w:eastAsia="Arial" w:hAnsiTheme="minorHAnsi" w:cstheme="minorHAnsi"/>
                <w:color w:val="000000" w:themeColor="text1"/>
                <w:szCs w:val="22"/>
                <w:lang w:val="en-GB"/>
              </w:rPr>
              <w:t>Proponent’s response</w:t>
            </w:r>
          </w:p>
        </w:tc>
      </w:tr>
      <w:tr w:rsidR="00782EDC" w:rsidRPr="00A408FB" w14:paraId="047A8593" w14:textId="77777777" w:rsidTr="00963CC9">
        <w:trPr>
          <w:trHeight w:val="1592"/>
        </w:trPr>
        <w:tc>
          <w:tcPr>
            <w:tcW w:w="6011" w:type="dxa"/>
          </w:tcPr>
          <w:p w14:paraId="4DDDD05E" w14:textId="77777777" w:rsidR="00782EDC" w:rsidRPr="00A408FB" w:rsidRDefault="00782EDC" w:rsidP="001A6A89">
            <w:pPr>
              <w:pStyle w:val="ListParagraph"/>
              <w:numPr>
                <w:ilvl w:val="1"/>
                <w:numId w:val="4"/>
              </w:numPr>
              <w:spacing w:before="120" w:after="120"/>
              <w:ind w:left="432"/>
              <w:rPr>
                <w:rFonts w:cstheme="minorHAnsi"/>
                <w:color w:val="000000" w:themeColor="text1"/>
                <w:lang w:val="en-GB"/>
              </w:rPr>
            </w:pPr>
            <w:r w:rsidRPr="00A408FB">
              <w:rPr>
                <w:rFonts w:cstheme="minorHAnsi"/>
                <w:color w:val="000000" w:themeColor="text1"/>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18F80BC"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Reference #1:</w:t>
            </w:r>
          </w:p>
          <w:p w14:paraId="094A9D4B"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Reference #2:</w:t>
            </w:r>
          </w:p>
          <w:p w14:paraId="0E80F66E" w14:textId="77777777" w:rsidR="00782EDC" w:rsidRPr="00A408FB" w:rsidRDefault="00782EDC" w:rsidP="00002EB0">
            <w:pPr>
              <w:spacing w:before="120" w:after="120"/>
              <w:jc w:val="center"/>
              <w:rPr>
                <w:rFonts w:cstheme="minorHAnsi"/>
                <w:color w:val="000000" w:themeColor="text1"/>
                <w:lang w:val="en-GB"/>
              </w:rPr>
            </w:pPr>
          </w:p>
        </w:tc>
      </w:tr>
      <w:tr w:rsidR="00782EDC" w:rsidRPr="00A408FB" w14:paraId="24149980" w14:textId="77777777" w:rsidTr="00673086">
        <w:tc>
          <w:tcPr>
            <w:tcW w:w="6011" w:type="dxa"/>
          </w:tcPr>
          <w:p w14:paraId="6B6300F0" w14:textId="77777777" w:rsidR="00782EDC" w:rsidRPr="00A408FB" w:rsidRDefault="00782EDC" w:rsidP="001A6A89">
            <w:pPr>
              <w:pStyle w:val="ListParagraph"/>
              <w:numPr>
                <w:ilvl w:val="1"/>
                <w:numId w:val="4"/>
              </w:numPr>
              <w:spacing w:before="120" w:after="120"/>
              <w:ind w:left="432"/>
              <w:rPr>
                <w:rFonts w:cstheme="minorHAnsi"/>
                <w:color w:val="000000" w:themeColor="text1"/>
                <w:lang w:val="en-GB"/>
              </w:rPr>
            </w:pPr>
            <w:r w:rsidRPr="00A408FB">
              <w:rPr>
                <w:rFonts w:cstheme="minorHAnsi"/>
                <w:color w:val="000000" w:themeColor="text1"/>
                <w:lang w:val="en-GB"/>
              </w:rPr>
              <w:t>Confirm proponent is duly registered or has the legal basis/mandate as an organization</w:t>
            </w:r>
          </w:p>
        </w:tc>
        <w:tc>
          <w:tcPr>
            <w:tcW w:w="3078" w:type="dxa"/>
          </w:tcPr>
          <w:p w14:paraId="5027DB4B"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Yes/No</w:t>
            </w:r>
          </w:p>
        </w:tc>
      </w:tr>
      <w:tr w:rsidR="00782EDC" w:rsidRPr="00A408FB" w14:paraId="6E6307F6" w14:textId="77777777" w:rsidTr="00673086">
        <w:tc>
          <w:tcPr>
            <w:tcW w:w="6011" w:type="dxa"/>
          </w:tcPr>
          <w:p w14:paraId="45518164" w14:textId="77777777" w:rsidR="00782EDC" w:rsidRPr="00A408FB" w:rsidRDefault="00782EDC" w:rsidP="001A6A89">
            <w:pPr>
              <w:pStyle w:val="ListParagraph"/>
              <w:numPr>
                <w:ilvl w:val="1"/>
                <w:numId w:val="4"/>
              </w:numPr>
              <w:spacing w:before="120" w:after="120"/>
              <w:ind w:left="432"/>
              <w:rPr>
                <w:rFonts w:cstheme="minorHAnsi"/>
                <w:color w:val="000000" w:themeColor="text1"/>
                <w:lang w:val="en-GB"/>
              </w:rPr>
            </w:pPr>
            <w:r w:rsidRPr="00A408FB">
              <w:rPr>
                <w:rFonts w:cstheme="minorHAnsi"/>
                <w:color w:val="000000" w:themeColor="text1"/>
                <w:lang w:val="en-GB"/>
              </w:rPr>
              <w:t xml:space="preserve">Confirm proponent as an organization has been in operation for at least five (5) years </w:t>
            </w:r>
          </w:p>
        </w:tc>
        <w:tc>
          <w:tcPr>
            <w:tcW w:w="3078" w:type="dxa"/>
          </w:tcPr>
          <w:p w14:paraId="62DDB484"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Yes/No</w:t>
            </w:r>
          </w:p>
        </w:tc>
      </w:tr>
      <w:tr w:rsidR="00782EDC" w:rsidRPr="00A408FB" w14:paraId="049BE652" w14:textId="77777777" w:rsidTr="00673086">
        <w:tc>
          <w:tcPr>
            <w:tcW w:w="6011" w:type="dxa"/>
          </w:tcPr>
          <w:p w14:paraId="68356AAA" w14:textId="77777777" w:rsidR="00782EDC" w:rsidRPr="00A408FB" w:rsidRDefault="00782EDC" w:rsidP="001A6A89">
            <w:pPr>
              <w:pStyle w:val="ListParagraph"/>
              <w:numPr>
                <w:ilvl w:val="1"/>
                <w:numId w:val="4"/>
              </w:numPr>
              <w:spacing w:before="120" w:after="120"/>
              <w:ind w:left="432"/>
              <w:rPr>
                <w:rFonts w:cstheme="minorHAnsi"/>
                <w:color w:val="000000" w:themeColor="text1"/>
                <w:lang w:val="en-GB"/>
              </w:rPr>
            </w:pPr>
            <w:r w:rsidRPr="00A408FB">
              <w:rPr>
                <w:rFonts w:cstheme="minorHAnsi"/>
                <w:color w:val="000000" w:themeColor="text1"/>
                <w:lang w:val="en-GB"/>
              </w:rPr>
              <w:t>Confirm proponent has a permanent office within the location area.</w:t>
            </w:r>
          </w:p>
        </w:tc>
        <w:tc>
          <w:tcPr>
            <w:tcW w:w="3078" w:type="dxa"/>
          </w:tcPr>
          <w:p w14:paraId="6449F72A"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Yes/No</w:t>
            </w:r>
          </w:p>
        </w:tc>
      </w:tr>
      <w:tr w:rsidR="00782EDC" w:rsidRPr="00A408FB" w14:paraId="288625D0" w14:textId="77777777" w:rsidTr="00673086">
        <w:tc>
          <w:tcPr>
            <w:tcW w:w="6011" w:type="dxa"/>
          </w:tcPr>
          <w:p w14:paraId="6BDF8604" w14:textId="77777777" w:rsidR="00782EDC" w:rsidRPr="00A408FB" w:rsidRDefault="00782EDC" w:rsidP="001A6A89">
            <w:pPr>
              <w:pStyle w:val="ListParagraph"/>
              <w:numPr>
                <w:ilvl w:val="1"/>
                <w:numId w:val="4"/>
              </w:numPr>
              <w:spacing w:before="120" w:after="120"/>
              <w:ind w:left="432"/>
              <w:rPr>
                <w:rFonts w:cstheme="minorHAnsi"/>
                <w:color w:val="000000" w:themeColor="text1"/>
                <w:lang w:val="en-GB"/>
              </w:rPr>
            </w:pPr>
            <w:r w:rsidRPr="00A408FB">
              <w:rPr>
                <w:rFonts w:cstheme="minorHAnsi"/>
                <w:color w:val="000000" w:themeColor="text1"/>
                <w:lang w:val="en-GB"/>
              </w:rPr>
              <w:t>Pr</w:t>
            </w:r>
            <w:r w:rsidRPr="00A408FB">
              <w:rPr>
                <w:rFonts w:eastAsia="Arial,Times New Roman" w:cstheme="minorHAnsi"/>
                <w:color w:val="000000" w:themeColor="text1"/>
                <w:lang w:val="en-GB"/>
              </w:rPr>
              <w:t>oponent must agree to a site visit at a customer location in the location or area with a similar scope of work as the one described in this CFP.</w:t>
            </w:r>
          </w:p>
        </w:tc>
        <w:tc>
          <w:tcPr>
            <w:tcW w:w="3078" w:type="dxa"/>
          </w:tcPr>
          <w:p w14:paraId="79254A6D"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Yes/No</w:t>
            </w:r>
          </w:p>
          <w:p w14:paraId="26A524EB" w14:textId="77777777" w:rsidR="00782EDC" w:rsidRPr="00A408FB" w:rsidRDefault="00782EDC" w:rsidP="00002EB0">
            <w:pPr>
              <w:spacing w:before="120" w:after="120"/>
              <w:jc w:val="center"/>
              <w:rPr>
                <w:rFonts w:cstheme="minorHAnsi"/>
                <w:color w:val="000000" w:themeColor="text1"/>
                <w:lang w:val="en-GB"/>
              </w:rPr>
            </w:pPr>
          </w:p>
        </w:tc>
      </w:tr>
      <w:tr w:rsidR="00782EDC" w:rsidRPr="00A408FB" w14:paraId="359824BD" w14:textId="77777777" w:rsidTr="00673086">
        <w:tc>
          <w:tcPr>
            <w:tcW w:w="6011" w:type="dxa"/>
            <w:tcBorders>
              <w:top w:val="single" w:sz="4" w:space="0" w:color="auto"/>
              <w:left w:val="single" w:sz="4" w:space="0" w:color="auto"/>
              <w:bottom w:val="single" w:sz="4" w:space="0" w:color="auto"/>
              <w:right w:val="single" w:sz="4" w:space="0" w:color="auto"/>
            </w:tcBorders>
          </w:tcPr>
          <w:p w14:paraId="3D655941" w14:textId="77777777" w:rsidR="00782EDC" w:rsidRPr="00A408FB" w:rsidRDefault="00782EDC" w:rsidP="00396EFE">
            <w:pPr>
              <w:spacing w:before="120" w:after="120"/>
              <w:ind w:left="409" w:hanging="409"/>
              <w:rPr>
                <w:rFonts w:cstheme="minorHAnsi"/>
                <w:color w:val="000000" w:themeColor="text1"/>
                <w:lang w:val="en-GB"/>
              </w:rPr>
            </w:pPr>
            <w:r w:rsidRPr="00A408FB">
              <w:rPr>
                <w:rFonts w:eastAsia="Arial" w:cstheme="minorHAnsi"/>
                <w:color w:val="000000" w:themeColor="text1"/>
                <w:lang w:val="en-GB"/>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741DF165"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Yes/No</w:t>
            </w:r>
          </w:p>
          <w:p w14:paraId="3BC2A747" w14:textId="77777777" w:rsidR="00782EDC" w:rsidRPr="00A408FB" w:rsidRDefault="00782EDC" w:rsidP="00002EB0">
            <w:pPr>
              <w:spacing w:before="120" w:after="120"/>
              <w:jc w:val="center"/>
              <w:rPr>
                <w:rFonts w:cstheme="minorHAnsi"/>
                <w:color w:val="000000" w:themeColor="text1"/>
                <w:lang w:val="en-GB"/>
              </w:rPr>
            </w:pPr>
          </w:p>
        </w:tc>
      </w:tr>
      <w:tr w:rsidR="00782EDC" w:rsidRPr="00A408FB" w14:paraId="567AE9C4" w14:textId="77777777" w:rsidTr="00673086">
        <w:tc>
          <w:tcPr>
            <w:tcW w:w="6011" w:type="dxa"/>
            <w:tcBorders>
              <w:top w:val="single" w:sz="4" w:space="0" w:color="auto"/>
              <w:left w:val="single" w:sz="4" w:space="0" w:color="auto"/>
              <w:bottom w:val="single" w:sz="4" w:space="0" w:color="auto"/>
              <w:right w:val="single" w:sz="4" w:space="0" w:color="auto"/>
            </w:tcBorders>
          </w:tcPr>
          <w:p w14:paraId="28C62740" w14:textId="77777777" w:rsidR="00782EDC" w:rsidRPr="00A408FB" w:rsidRDefault="00782EDC" w:rsidP="00673086">
            <w:pPr>
              <w:spacing w:before="120" w:after="120"/>
              <w:ind w:left="495" w:hanging="495"/>
              <w:rPr>
                <w:rFonts w:eastAsia="Arial" w:cstheme="minorHAnsi"/>
                <w:color w:val="000000" w:themeColor="text1"/>
                <w:lang w:val="en-GB"/>
              </w:rPr>
            </w:pPr>
            <w:r w:rsidRPr="00A408FB">
              <w:rPr>
                <w:rFonts w:eastAsia="Arial" w:cstheme="minorHAnsi"/>
                <w:color w:val="000000" w:themeColor="text1"/>
                <w:lang w:val="en-GB"/>
              </w:rPr>
              <w:lastRenderedPageBreak/>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54DC8BC1" w14:textId="77777777" w:rsidR="00782EDC" w:rsidRPr="00A408FB" w:rsidRDefault="00782EDC" w:rsidP="00002EB0">
            <w:pPr>
              <w:spacing w:before="120" w:after="120"/>
              <w:jc w:val="center"/>
              <w:rPr>
                <w:rFonts w:cstheme="minorHAnsi"/>
                <w:color w:val="000000" w:themeColor="text1"/>
                <w:lang w:val="en-GB"/>
              </w:rPr>
            </w:pPr>
            <w:r w:rsidRPr="00A408FB">
              <w:rPr>
                <w:rFonts w:cstheme="minorHAnsi"/>
                <w:color w:val="000000" w:themeColor="text1"/>
                <w:lang w:val="en-GB"/>
              </w:rPr>
              <w:t>Yes/No</w:t>
            </w:r>
          </w:p>
          <w:p w14:paraId="2BEA4C39" w14:textId="77777777" w:rsidR="00782EDC" w:rsidRPr="00A408FB" w:rsidRDefault="00782EDC" w:rsidP="00002EB0">
            <w:pPr>
              <w:spacing w:before="120" w:after="120"/>
              <w:jc w:val="center"/>
              <w:rPr>
                <w:rFonts w:cstheme="minorHAnsi"/>
                <w:color w:val="000000" w:themeColor="text1"/>
                <w:lang w:val="en-GB"/>
              </w:rPr>
            </w:pPr>
          </w:p>
        </w:tc>
      </w:tr>
    </w:tbl>
    <w:p w14:paraId="4466F3D9" w14:textId="77777777" w:rsidR="00782EDC" w:rsidRPr="00A408FB" w:rsidRDefault="00782EDC" w:rsidP="00782EDC">
      <w:pPr>
        <w:spacing w:before="120" w:after="120"/>
        <w:rPr>
          <w:rFonts w:cstheme="minorHAnsi"/>
          <w:b/>
          <w:bCs/>
          <w:color w:val="000000" w:themeColor="text1"/>
          <w:lang w:val="en-GB"/>
        </w:rPr>
      </w:pPr>
    </w:p>
    <w:p w14:paraId="3CA59809" w14:textId="77777777" w:rsidR="00782EDC" w:rsidRPr="00A408FB" w:rsidRDefault="00782EDC" w:rsidP="00782EDC">
      <w:pPr>
        <w:rPr>
          <w:rFonts w:eastAsia="Times New Roman" w:cstheme="minorHAnsi"/>
          <w:b/>
          <w:color w:val="000000" w:themeColor="text1"/>
          <w:spacing w:val="-3"/>
          <w:lang w:val="en-GB" w:eastAsia="en-GB"/>
        </w:rPr>
      </w:pPr>
      <w:r w:rsidRPr="00A408FB">
        <w:rPr>
          <w:rFonts w:cstheme="minorHAnsi"/>
          <w:color w:val="000000" w:themeColor="text1"/>
          <w:spacing w:val="-3"/>
          <w:lang w:val="en-GB"/>
        </w:rPr>
        <w:br w:type="page"/>
      </w:r>
    </w:p>
    <w:p w14:paraId="37C660B2"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lastRenderedPageBreak/>
        <w:t>Annex B2-3</w:t>
      </w:r>
    </w:p>
    <w:p w14:paraId="507854D2" w14:textId="77777777" w:rsidR="00782EDC" w:rsidRPr="00A408FB" w:rsidRDefault="00782EDC" w:rsidP="00782EDC">
      <w:pPr>
        <w:pStyle w:val="Headingblue"/>
        <w:jc w:val="center"/>
        <w:rPr>
          <w:rFonts w:asciiTheme="minorHAnsi" w:hAnsiTheme="minorHAnsi" w:cstheme="minorHAnsi"/>
          <w:color w:val="000000" w:themeColor="text1"/>
          <w:sz w:val="22"/>
          <w:szCs w:val="22"/>
        </w:rPr>
      </w:pPr>
    </w:p>
    <w:p w14:paraId="335AD30F"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Call for proposal</w:t>
      </w:r>
    </w:p>
    <w:p w14:paraId="3E5FA6F7" w14:textId="2D6B8648" w:rsidR="00396EFE" w:rsidRPr="00A408FB" w:rsidRDefault="00396EFE" w:rsidP="00396EFE">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Description: </w:t>
      </w:r>
      <w:r w:rsidR="00EC57CE" w:rsidRPr="00A408FB">
        <w:rPr>
          <w:rFonts w:asciiTheme="minorHAnsi" w:hAnsiTheme="minorHAnsi" w:cstheme="minorHAnsi"/>
          <w:color w:val="FF0000"/>
          <w:sz w:val="22"/>
          <w:szCs w:val="22"/>
        </w:rPr>
        <w:t>Advancing the Women, Peace and Security Agenda in Palestine</w:t>
      </w:r>
    </w:p>
    <w:p w14:paraId="76951444" w14:textId="53DEB874" w:rsidR="00396EFE" w:rsidRPr="00A408FB" w:rsidRDefault="00396EFE" w:rsidP="00396EFE">
      <w:pPr>
        <w:pStyle w:val="Headingblue"/>
        <w:rPr>
          <w:rFonts w:asciiTheme="minorHAnsi" w:hAnsiTheme="minorHAnsi" w:cstheme="minorHAnsi"/>
          <w:color w:val="000000" w:themeColor="text1"/>
          <w:spacing w:val="-3"/>
          <w:sz w:val="22"/>
          <w:szCs w:val="22"/>
        </w:rPr>
      </w:pPr>
      <w:r w:rsidRPr="00A408FB">
        <w:rPr>
          <w:rFonts w:asciiTheme="minorHAnsi" w:hAnsiTheme="minorHAnsi" w:cstheme="minorHAnsi"/>
          <w:color w:val="000000" w:themeColor="text1"/>
          <w:sz w:val="22"/>
          <w:szCs w:val="22"/>
        </w:rPr>
        <w:t xml:space="preserve">CFP No. </w:t>
      </w:r>
      <w:r w:rsidR="00B16664" w:rsidRPr="00B16664">
        <w:rPr>
          <w:rFonts w:asciiTheme="minorHAnsi" w:hAnsiTheme="minorHAnsi" w:cstheme="minorHAnsi"/>
          <w:bCs/>
          <w:color w:val="FF0000"/>
          <w:sz w:val="22"/>
          <w:szCs w:val="22"/>
          <w:u w:val="single"/>
        </w:rPr>
        <w:t>UNW-WPS-WBG-001/2019</w:t>
      </w:r>
    </w:p>
    <w:p w14:paraId="503759EE" w14:textId="77777777" w:rsidR="00782EDC" w:rsidRPr="00A408FB" w:rsidRDefault="00782EDC" w:rsidP="00782EDC">
      <w:pPr>
        <w:pStyle w:val="Headingblue"/>
        <w:rPr>
          <w:rFonts w:asciiTheme="minorHAnsi" w:hAnsiTheme="minorHAnsi" w:cstheme="minorHAnsi"/>
          <w:color w:val="000000" w:themeColor="text1"/>
          <w:sz w:val="22"/>
          <w:szCs w:val="22"/>
        </w:rPr>
      </w:pPr>
    </w:p>
    <w:p w14:paraId="7681E895"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Template for proposal submission</w:t>
      </w:r>
    </w:p>
    <w:p w14:paraId="70C49642" w14:textId="77777777" w:rsidR="00782EDC" w:rsidRPr="00A408FB" w:rsidRDefault="00782EDC" w:rsidP="00782EDC">
      <w:pPr>
        <w:pStyle w:val="Headingblue"/>
        <w:rPr>
          <w:rFonts w:asciiTheme="minorHAnsi" w:hAnsiTheme="minorHAnsi" w:cstheme="minorHAnsi"/>
          <w:color w:val="000000" w:themeColor="text1"/>
          <w:sz w:val="22"/>
          <w:szCs w:val="22"/>
        </w:rPr>
      </w:pPr>
    </w:p>
    <w:p w14:paraId="40C5652D" w14:textId="77777777" w:rsidR="00782EDC" w:rsidRPr="00A408FB" w:rsidRDefault="00782EDC" w:rsidP="00782EDC">
      <w:pPr>
        <w:pStyle w:val="Headingblue"/>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8630"/>
      </w:tblGrid>
      <w:tr w:rsidR="00782EDC" w:rsidRPr="00A408FB" w14:paraId="4BA0047D" w14:textId="77777777" w:rsidTr="00673086">
        <w:trPr>
          <w:trHeight w:val="256"/>
        </w:trPr>
        <w:tc>
          <w:tcPr>
            <w:tcW w:w="9350" w:type="dxa"/>
          </w:tcPr>
          <w:p w14:paraId="6FC74B48"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Mandatory requirements/pre-qualification criteria </w:t>
            </w:r>
          </w:p>
        </w:tc>
      </w:tr>
    </w:tbl>
    <w:p w14:paraId="54D908A6" w14:textId="0833E25C"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u w:val="single"/>
          <w:lang w:val="en-GB"/>
        </w:rPr>
        <w:t>Proponents are requested to complete form Annex B2-1 and return it as part of their submission.</w:t>
      </w:r>
      <w:r w:rsidRPr="00A408FB">
        <w:rPr>
          <w:rFonts w:cstheme="minorHAnsi"/>
          <w:color w:val="000000" w:themeColor="text1"/>
          <w:lang w:val="en-GB"/>
        </w:rPr>
        <w:t xml:space="preserve"> Proponents must meet all mandatory requirements/pre-qualification criteria as set out in Annex B. Proponents will receive a pass/fail rating on this section. To be considered, proponents must meet all the mandatory criteria described in Annex B. </w:t>
      </w:r>
      <w:r w:rsidR="00D516AD" w:rsidRPr="00A408FB">
        <w:rPr>
          <w:rFonts w:cstheme="minorHAnsi"/>
          <w:color w:val="000000" w:themeColor="text1"/>
          <w:lang w:val="en-GB"/>
        </w:rPr>
        <w:t>UN Women</w:t>
      </w:r>
      <w:r w:rsidRPr="00A408FB">
        <w:rPr>
          <w:rFonts w:cstheme="minorHAnsi"/>
          <w:color w:val="000000" w:themeColor="text1"/>
          <w:lang w:val="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782EDC" w:rsidRPr="00A408FB" w14:paraId="649DC0FF" w14:textId="77777777" w:rsidTr="00673086">
        <w:tc>
          <w:tcPr>
            <w:tcW w:w="9350" w:type="dxa"/>
          </w:tcPr>
          <w:p w14:paraId="252DAEF5"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Component 1: Organizational Background and Capacity to implement activities to achieve planned results </w:t>
            </w:r>
            <w:r w:rsidRPr="00A408FB">
              <w:rPr>
                <w:rFonts w:cstheme="minorHAnsi"/>
                <w:color w:val="000000" w:themeColor="text1"/>
                <w:lang w:val="en-GB"/>
              </w:rPr>
              <w:t xml:space="preserve">(max 1.5 pages) </w:t>
            </w:r>
          </w:p>
        </w:tc>
      </w:tr>
    </w:tbl>
    <w:p w14:paraId="1301E83B"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4B36E0FF" w14:textId="77777777" w:rsidR="00782EDC" w:rsidRPr="00A408FB"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lang w:val="en-GB"/>
        </w:rPr>
      </w:pPr>
      <w:r w:rsidRPr="00A408FB">
        <w:rPr>
          <w:rFonts w:cstheme="minorHAnsi"/>
          <w:color w:val="000000" w:themeColor="text1"/>
          <w:lang w:val="en-GB"/>
        </w:rPr>
        <w:t xml:space="preserve">Nature of the proposing organization – Is it a community-based organization, national or sub-national NGO, research or training institution, etc.? </w:t>
      </w:r>
      <w:r w:rsidRPr="00A408FB">
        <w:rPr>
          <w:rFonts w:ascii="MS Gothic" w:eastAsia="MS Gothic" w:hAnsi="MS Gothic" w:cs="MS Gothic"/>
          <w:color w:val="000000" w:themeColor="text1"/>
          <w:lang w:val="en-GB"/>
        </w:rPr>
        <w:t> </w:t>
      </w:r>
    </w:p>
    <w:p w14:paraId="13626E02" w14:textId="77777777" w:rsidR="00782EDC" w:rsidRPr="00A408FB"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lang w:val="en-GB"/>
        </w:rPr>
      </w:pPr>
      <w:r w:rsidRPr="00A408FB">
        <w:rPr>
          <w:rFonts w:cstheme="minorHAnsi"/>
          <w:color w:val="000000" w:themeColor="text1"/>
          <w:lang w:val="en-GB"/>
        </w:rPr>
        <w:t xml:space="preserve">Overall mission, purpose, and core programmes/services of the organization </w:t>
      </w:r>
      <w:r w:rsidRPr="00A408FB">
        <w:rPr>
          <w:rFonts w:ascii="MS Gothic" w:eastAsia="MS Gothic" w:hAnsi="MS Gothic" w:cs="MS Gothic"/>
          <w:color w:val="000000" w:themeColor="text1"/>
          <w:lang w:val="en-GB"/>
        </w:rPr>
        <w:t> </w:t>
      </w:r>
    </w:p>
    <w:p w14:paraId="4222EE43" w14:textId="77777777" w:rsidR="00782EDC" w:rsidRPr="00A408FB"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lang w:val="en-GB"/>
        </w:rPr>
      </w:pPr>
      <w:r w:rsidRPr="00A408FB">
        <w:rPr>
          <w:rFonts w:cstheme="minorHAnsi"/>
          <w:color w:val="000000" w:themeColor="text1"/>
          <w:lang w:val="en-GB"/>
        </w:rPr>
        <w:t xml:space="preserve">Target population groups (women, indigenous peoples, youth, etc.) </w:t>
      </w:r>
      <w:r w:rsidRPr="00A408FB">
        <w:rPr>
          <w:rFonts w:ascii="MS Gothic" w:eastAsia="MS Gothic" w:hAnsi="MS Gothic" w:cs="MS Gothic"/>
          <w:color w:val="000000" w:themeColor="text1"/>
          <w:lang w:val="en-GB"/>
        </w:rPr>
        <w:t> </w:t>
      </w:r>
    </w:p>
    <w:p w14:paraId="511B4845" w14:textId="77777777" w:rsidR="00782EDC" w:rsidRPr="00A408FB"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lang w:val="en-GB"/>
        </w:rPr>
      </w:pPr>
      <w:r w:rsidRPr="00A408FB">
        <w:rPr>
          <w:rFonts w:cstheme="minorHAnsi"/>
          <w:color w:val="000000" w:themeColor="text1"/>
          <w:lang w:val="en-GB"/>
        </w:rPr>
        <w:t xml:space="preserve">Organizational approach (philosophy) - how does the organization deliver its projects, </w:t>
      </w:r>
      <w:r w:rsidRPr="00A408FB">
        <w:rPr>
          <w:rFonts w:ascii="MS Gothic" w:eastAsia="MS Gothic" w:hAnsi="MS Gothic" w:cs="MS Gothic"/>
          <w:color w:val="000000" w:themeColor="text1"/>
          <w:lang w:val="en-GB"/>
        </w:rPr>
        <w:t> </w:t>
      </w:r>
      <w:r w:rsidRPr="00A408FB">
        <w:rPr>
          <w:rFonts w:cstheme="minorHAnsi"/>
          <w:color w:val="000000" w:themeColor="text1"/>
          <w:lang w:val="en-GB"/>
        </w:rPr>
        <w:t xml:space="preserve">e.g., gender-sensitive, rights-based, etc. </w:t>
      </w:r>
      <w:r w:rsidRPr="00A408FB">
        <w:rPr>
          <w:rFonts w:ascii="MS Gothic" w:eastAsia="MS Gothic" w:hAnsi="MS Gothic" w:cs="MS Gothic"/>
          <w:color w:val="000000" w:themeColor="text1"/>
          <w:lang w:val="en-GB"/>
        </w:rPr>
        <w:t> </w:t>
      </w:r>
    </w:p>
    <w:p w14:paraId="1EB0674B" w14:textId="77777777" w:rsidR="00782EDC" w:rsidRPr="00A408FB"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lang w:val="en-GB"/>
        </w:rPr>
      </w:pPr>
      <w:r w:rsidRPr="00A408FB">
        <w:rPr>
          <w:rFonts w:cstheme="minorHAnsi"/>
          <w:color w:val="000000" w:themeColor="text1"/>
          <w:lang w:val="en-GB"/>
        </w:rPr>
        <w:t xml:space="preserve">Length of existence and relevant experience </w:t>
      </w:r>
      <w:r w:rsidRPr="00A408FB">
        <w:rPr>
          <w:rFonts w:ascii="MS Gothic" w:eastAsia="MS Gothic" w:hAnsi="MS Gothic" w:cs="MS Gothic"/>
          <w:color w:val="000000" w:themeColor="text1"/>
          <w:lang w:val="en-GB"/>
        </w:rPr>
        <w:t> </w:t>
      </w:r>
    </w:p>
    <w:p w14:paraId="7077751F" w14:textId="77777777" w:rsidR="00782EDC" w:rsidRPr="00A408FB"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lang w:val="en-GB"/>
        </w:rPr>
      </w:pPr>
      <w:r w:rsidRPr="00A408FB">
        <w:rPr>
          <w:rFonts w:cstheme="minorHAnsi"/>
          <w:color w:val="000000" w:themeColor="text1"/>
          <w:lang w:val="en-GB"/>
        </w:rPr>
        <w:t xml:space="preserve">Overview of organizational capacity relevant to the proposed engagement with UN </w:t>
      </w:r>
      <w:r w:rsidRPr="00A408FB">
        <w:rPr>
          <w:rFonts w:ascii="MS Gothic" w:eastAsia="MS Gothic" w:hAnsi="MS Gothic" w:cs="MS Gothic"/>
          <w:color w:val="000000" w:themeColor="text1"/>
          <w:lang w:val="en-GB"/>
        </w:rPr>
        <w:t> </w:t>
      </w:r>
      <w:r w:rsidRPr="00A408FB">
        <w:rPr>
          <w:rFonts w:cstheme="minorHAnsi"/>
          <w:color w:val="000000" w:themeColor="text1"/>
          <w:lang w:val="en-GB"/>
        </w:rPr>
        <w:t>Women</w:t>
      </w:r>
      <w:r w:rsidRPr="00A408FB">
        <w:rPr>
          <w:rFonts w:ascii="MS Gothic" w:eastAsia="MS Gothic" w:hAnsi="MS Gothic" w:cs="MS Gothic"/>
          <w:color w:val="000000" w:themeColor="text1"/>
          <w:lang w:val="en-GB"/>
        </w:rPr>
        <w:t> </w:t>
      </w:r>
      <w:r w:rsidRPr="00A408FB">
        <w:rPr>
          <w:rFonts w:cstheme="minorHAnsi"/>
          <w:color w:val="000000" w:themeColor="text1"/>
          <w:lang w:val="en-GB"/>
        </w:rPr>
        <w:t xml:space="preserve">(e.g., technical, governance and management, and financial and administrative </w:t>
      </w:r>
      <w:r w:rsidRPr="00A408FB">
        <w:rPr>
          <w:rFonts w:ascii="MS Gothic" w:eastAsia="MS Gothic" w:hAnsi="MS Gothic" w:cs="MS Gothic"/>
          <w:color w:val="000000" w:themeColor="text1"/>
          <w:lang w:val="en-GB"/>
        </w:rPr>
        <w:t> </w:t>
      </w:r>
      <w:r w:rsidRPr="00A408FB">
        <w:rPr>
          <w:rFonts w:cstheme="minorHAnsi"/>
          <w:color w:val="000000" w:themeColor="text1"/>
          <w:lang w:val="en-GB"/>
        </w:rPr>
        <w:t xml:space="preserve">management) </w:t>
      </w:r>
      <w:r w:rsidRPr="00A408FB">
        <w:rPr>
          <w:rFonts w:ascii="MS Gothic" w:eastAsia="MS Gothic" w:hAnsi="MS Gothic" w:cs="MS Gothic"/>
          <w:color w:val="000000" w:themeColor="text1"/>
          <w:lang w:val="en-GB"/>
        </w:rPr>
        <w:t> </w:t>
      </w:r>
    </w:p>
    <w:p w14:paraId="31D50E0A" w14:textId="77777777" w:rsidR="00782EDC" w:rsidRPr="00A408FB"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lang w:val="en-GB"/>
        </w:rPr>
      </w:pPr>
    </w:p>
    <w:p w14:paraId="6BB6A2D2" w14:textId="77777777" w:rsidR="00782EDC" w:rsidRPr="00A408FB"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lang w:val="en-GB"/>
        </w:rPr>
      </w:pPr>
    </w:p>
    <w:tbl>
      <w:tblPr>
        <w:tblStyle w:val="TableGrid"/>
        <w:tblW w:w="0" w:type="auto"/>
        <w:tblLook w:val="04A0" w:firstRow="1" w:lastRow="0" w:firstColumn="1" w:lastColumn="0" w:noHBand="0" w:noVBand="1"/>
      </w:tblPr>
      <w:tblGrid>
        <w:gridCol w:w="8630"/>
      </w:tblGrid>
      <w:tr w:rsidR="00782EDC" w:rsidRPr="00A408FB" w14:paraId="56ACA4D6" w14:textId="77777777" w:rsidTr="00673086">
        <w:tc>
          <w:tcPr>
            <w:tcW w:w="9350" w:type="dxa"/>
          </w:tcPr>
          <w:p w14:paraId="58913BB6"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Component 2: Expected Results and Indicators </w:t>
            </w:r>
            <w:r w:rsidRPr="00A408FB">
              <w:rPr>
                <w:rFonts w:cstheme="minorHAnsi"/>
                <w:color w:val="000000" w:themeColor="text1"/>
                <w:lang w:val="en-GB"/>
              </w:rPr>
              <w:t xml:space="preserve">(max 1.5 pages) </w:t>
            </w:r>
          </w:p>
        </w:tc>
      </w:tr>
    </w:tbl>
    <w:p w14:paraId="383C78EA"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This section should articulate the proponent’s understanding of the UN Women Terms of </w:t>
      </w:r>
      <w:r w:rsidRPr="00A408FB">
        <w:rPr>
          <w:rFonts w:cstheme="minorHAnsi"/>
          <w:color w:val="000000" w:themeColor="text1"/>
          <w:lang w:val="en-GB"/>
        </w:rPr>
        <w:lastRenderedPageBreak/>
        <w:t xml:space="preserve">Reference (TOR). It should contain a clear and specific statement of what the proposal will accomplish in relation to the UN Women TOR. This should include: </w:t>
      </w:r>
    </w:p>
    <w:p w14:paraId="02F77451" w14:textId="3997EC3B" w:rsidR="00782EDC" w:rsidRPr="00A408FB"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lang w:val="en-GB"/>
        </w:rPr>
      </w:pPr>
      <w:r w:rsidRPr="00A408FB">
        <w:rPr>
          <w:rFonts w:cstheme="minorHAnsi"/>
          <w:color w:val="000000" w:themeColor="text1"/>
          <w:lang w:val="en-GB"/>
        </w:rPr>
        <w:t xml:space="preserve">The </w:t>
      </w:r>
      <w:r w:rsidRPr="00A408FB">
        <w:rPr>
          <w:rFonts w:cstheme="minorHAnsi"/>
          <w:b/>
          <w:bCs/>
          <w:color w:val="000000" w:themeColor="text1"/>
          <w:lang w:val="en-GB"/>
        </w:rPr>
        <w:t xml:space="preserve">problem statement </w:t>
      </w:r>
      <w:r w:rsidRPr="00A408FB">
        <w:rPr>
          <w:rFonts w:cstheme="minorHAnsi"/>
          <w:color w:val="000000" w:themeColor="text1"/>
          <w:lang w:val="en-GB"/>
        </w:rPr>
        <w:t xml:space="preserve">or challenges to be addressed given the context described in the TOR. </w:t>
      </w:r>
    </w:p>
    <w:p w14:paraId="6A35E997" w14:textId="497F9493" w:rsidR="00782EDC" w:rsidRPr="00A408FB"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lang w:val="en-GB"/>
        </w:rPr>
      </w:pPr>
      <w:r w:rsidRPr="00A408FB">
        <w:rPr>
          <w:rFonts w:cstheme="minorHAnsi"/>
          <w:color w:val="000000" w:themeColor="text1"/>
          <w:lang w:val="en-GB"/>
        </w:rPr>
        <w:t xml:space="preserve">The specific </w:t>
      </w:r>
      <w:r w:rsidRPr="00A408FB">
        <w:rPr>
          <w:rFonts w:cstheme="minorHAnsi"/>
          <w:b/>
          <w:bCs/>
          <w:color w:val="000000" w:themeColor="text1"/>
          <w:lang w:val="en-GB"/>
        </w:rPr>
        <w:t xml:space="preserve">results </w:t>
      </w:r>
      <w:r w:rsidRPr="00A408FB">
        <w:rPr>
          <w:rFonts w:cstheme="minorHAnsi"/>
          <w:color w:val="000000" w:themeColor="text1"/>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408FB">
        <w:rPr>
          <w:rFonts w:ascii="MS Gothic" w:eastAsia="MS Gothic" w:hAnsi="MS Gothic" w:cs="MS Gothic"/>
          <w:color w:val="000000" w:themeColor="text1"/>
          <w:lang w:val="en-GB"/>
        </w:rPr>
        <w:t> </w:t>
      </w:r>
      <w:r w:rsidRPr="00A408FB">
        <w:rPr>
          <w:rFonts w:cstheme="minorHAnsi"/>
          <w:color w:val="000000" w:themeColor="text1"/>
          <w:lang w:val="en-GB"/>
        </w:rPr>
        <w:t xml:space="preserve">part of the agreement between the proposing organization and </w:t>
      </w:r>
      <w:r w:rsidR="00C45DEB" w:rsidRPr="00A408FB">
        <w:rPr>
          <w:rFonts w:cstheme="minorHAnsi"/>
          <w:color w:val="000000" w:themeColor="text1"/>
          <w:lang w:val="en-GB"/>
        </w:rPr>
        <w:t>UN Women</w:t>
      </w:r>
      <w:r w:rsidRPr="00A408FB">
        <w:rPr>
          <w:rFonts w:cstheme="minorHAnsi"/>
          <w:color w:val="000000" w:themeColor="text1"/>
          <w:lang w:val="en-GB"/>
        </w:rPr>
        <w:t xml:space="preserve">. </w:t>
      </w:r>
      <w:r w:rsidRPr="00A408FB">
        <w:rPr>
          <w:rFonts w:ascii="MS Gothic" w:eastAsia="MS Gothic" w:hAnsi="MS Gothic" w:cs="MS Gothic"/>
          <w:color w:val="000000" w:themeColor="text1"/>
          <w:lang w:val="en-GB"/>
        </w:rPr>
        <w:t> </w:t>
      </w:r>
    </w:p>
    <w:tbl>
      <w:tblPr>
        <w:tblStyle w:val="TableGrid"/>
        <w:tblW w:w="0" w:type="auto"/>
        <w:tblLook w:val="04A0" w:firstRow="1" w:lastRow="0" w:firstColumn="1" w:lastColumn="0" w:noHBand="0" w:noVBand="1"/>
      </w:tblPr>
      <w:tblGrid>
        <w:gridCol w:w="8630"/>
      </w:tblGrid>
      <w:tr w:rsidR="00782EDC" w:rsidRPr="00A408FB" w14:paraId="4842A181" w14:textId="77777777" w:rsidTr="00673086">
        <w:tc>
          <w:tcPr>
            <w:tcW w:w="9350" w:type="dxa"/>
          </w:tcPr>
          <w:p w14:paraId="314F3F78"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Component 3: Description of the Technical Approach and Activities </w:t>
            </w:r>
            <w:r w:rsidRPr="00A408FB">
              <w:rPr>
                <w:rFonts w:cstheme="minorHAnsi"/>
                <w:color w:val="000000" w:themeColor="text1"/>
                <w:lang w:val="en-GB"/>
              </w:rPr>
              <w:t xml:space="preserve">(max 2.5 pages) </w:t>
            </w:r>
          </w:p>
        </w:tc>
      </w:tr>
    </w:tbl>
    <w:p w14:paraId="3F3AB392"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This section should describe the technical approach and should be able to show the soundness and adequacy of the proposed approach, what will </w:t>
      </w:r>
      <w:proofErr w:type="gramStart"/>
      <w:r w:rsidRPr="00A408FB">
        <w:rPr>
          <w:rFonts w:cstheme="minorHAnsi"/>
          <w:color w:val="000000" w:themeColor="text1"/>
          <w:lang w:val="en-GB"/>
        </w:rPr>
        <w:t>actually be</w:t>
      </w:r>
      <w:proofErr w:type="gramEnd"/>
      <w:r w:rsidRPr="00A408FB">
        <w:rPr>
          <w:rFonts w:cstheme="minorHAnsi"/>
          <w:color w:val="000000" w:themeColor="text1"/>
          <w:lang w:val="en-GB"/>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A07BC7C"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Activity descriptions should be as specific as necessary, identifying </w:t>
      </w:r>
      <w:r w:rsidRPr="00A408FB">
        <w:rPr>
          <w:rFonts w:cstheme="minorHAnsi"/>
          <w:b/>
          <w:bCs/>
          <w:color w:val="000000" w:themeColor="text1"/>
          <w:lang w:val="en-GB"/>
        </w:rPr>
        <w:t xml:space="preserve">what </w:t>
      </w:r>
      <w:r w:rsidRPr="00A408FB">
        <w:rPr>
          <w:rFonts w:cstheme="minorHAnsi"/>
          <w:color w:val="000000" w:themeColor="text1"/>
          <w:lang w:val="en-GB"/>
        </w:rPr>
        <w:t xml:space="preserve">will be done, </w:t>
      </w:r>
      <w:r w:rsidRPr="00A408FB">
        <w:rPr>
          <w:rFonts w:cstheme="minorHAnsi"/>
          <w:b/>
          <w:bCs/>
          <w:color w:val="000000" w:themeColor="text1"/>
          <w:lang w:val="en-GB"/>
        </w:rPr>
        <w:t xml:space="preserve">who </w:t>
      </w:r>
      <w:r w:rsidRPr="00A408FB">
        <w:rPr>
          <w:rFonts w:cstheme="minorHAnsi"/>
          <w:color w:val="000000" w:themeColor="text1"/>
          <w:lang w:val="en-GB"/>
        </w:rPr>
        <w:t xml:space="preserve">will do it, </w:t>
      </w:r>
      <w:r w:rsidRPr="00A408FB">
        <w:rPr>
          <w:rFonts w:cstheme="minorHAnsi"/>
          <w:b/>
          <w:bCs/>
          <w:color w:val="000000" w:themeColor="text1"/>
          <w:lang w:val="en-GB"/>
        </w:rPr>
        <w:t xml:space="preserve">when </w:t>
      </w:r>
      <w:r w:rsidRPr="00A408FB">
        <w:rPr>
          <w:rFonts w:cstheme="minorHAnsi"/>
          <w:color w:val="000000" w:themeColor="text1"/>
          <w:lang w:val="en-GB"/>
        </w:rPr>
        <w:t xml:space="preserve">it will be done (beginning, duration, completion), and </w:t>
      </w:r>
      <w:r w:rsidRPr="00A408FB">
        <w:rPr>
          <w:rFonts w:cstheme="minorHAnsi"/>
          <w:b/>
          <w:bCs/>
          <w:color w:val="000000" w:themeColor="text1"/>
          <w:lang w:val="en-GB"/>
        </w:rPr>
        <w:t xml:space="preserve">where </w:t>
      </w:r>
      <w:r w:rsidRPr="00A408FB">
        <w:rPr>
          <w:rFonts w:cstheme="minorHAnsi"/>
          <w:color w:val="000000" w:themeColor="text1"/>
          <w:lang w:val="en-GB"/>
        </w:rPr>
        <w:t xml:space="preserve">it will be done. In describing the activities, an indication should be made regarding the organizations and individuals involved in or benefiting from the activity. </w:t>
      </w:r>
    </w:p>
    <w:p w14:paraId="25D6AFB9"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782EDC" w:rsidRPr="00A408FB" w14:paraId="42C83E65" w14:textId="77777777" w:rsidTr="00673086">
        <w:tc>
          <w:tcPr>
            <w:tcW w:w="9350" w:type="dxa"/>
          </w:tcPr>
          <w:p w14:paraId="38201B68" w14:textId="77777777" w:rsidR="00782EDC" w:rsidRPr="00A408FB" w:rsidRDefault="00782EDC" w:rsidP="00673086">
            <w:pPr>
              <w:widowControl w:val="0"/>
              <w:autoSpaceDE w:val="0"/>
              <w:autoSpaceDN w:val="0"/>
              <w:adjustRightInd w:val="0"/>
              <w:spacing w:after="240" w:line="340" w:lineRule="atLeast"/>
              <w:jc w:val="both"/>
              <w:rPr>
                <w:color w:val="000000" w:themeColor="text1"/>
                <w:lang w:val="en-GB"/>
              </w:rPr>
            </w:pPr>
            <w:r w:rsidRPr="00A408FB">
              <w:rPr>
                <w:b/>
                <w:color w:val="000000" w:themeColor="text1"/>
                <w:lang w:val="en-GB"/>
              </w:rPr>
              <w:t xml:space="preserve">Component 4: Implementation Plan </w:t>
            </w:r>
            <w:r w:rsidRPr="00A408FB">
              <w:rPr>
                <w:color w:val="000000" w:themeColor="text1"/>
                <w:lang w:val="en-GB"/>
              </w:rPr>
              <w:t xml:space="preserve">(max 1.5 pages) </w:t>
            </w:r>
          </w:p>
        </w:tc>
      </w:tr>
    </w:tbl>
    <w:p w14:paraId="170E8BD3"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This section is presented in tabular form and can be attached as an Annex. It should indicate the </w:t>
      </w:r>
      <w:r w:rsidRPr="00A408FB">
        <w:rPr>
          <w:rFonts w:cstheme="minorHAnsi"/>
          <w:b/>
          <w:bCs/>
          <w:color w:val="000000" w:themeColor="text1"/>
          <w:lang w:val="en-GB"/>
        </w:rPr>
        <w:t xml:space="preserve">sequence of all major activities and timeframe (duration). </w:t>
      </w:r>
      <w:r w:rsidRPr="00A408FB">
        <w:rPr>
          <w:rFonts w:cstheme="minorHAnsi"/>
          <w:color w:val="000000" w:themeColor="text1"/>
          <w:lang w:val="en-GB"/>
        </w:rPr>
        <w:t xml:space="preserve">Provide as much detail as necessary. The Implementation Plan should show a logical flow of activities. Please include in the Implementation Plan all required milestone reports and monitoring reviews. </w:t>
      </w:r>
    </w:p>
    <w:p w14:paraId="2416DD0B"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782EDC" w:rsidRPr="00A408FB" w14:paraId="5499E97C" w14:textId="77777777" w:rsidTr="00673086">
        <w:tc>
          <w:tcPr>
            <w:tcW w:w="2386" w:type="dxa"/>
            <w:gridSpan w:val="2"/>
          </w:tcPr>
          <w:p w14:paraId="1C2ABC1A"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Project No:</w:t>
            </w:r>
          </w:p>
        </w:tc>
        <w:tc>
          <w:tcPr>
            <w:tcW w:w="6964" w:type="dxa"/>
            <w:gridSpan w:val="14"/>
          </w:tcPr>
          <w:p w14:paraId="2E7EE167"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Project Name:</w:t>
            </w:r>
          </w:p>
        </w:tc>
      </w:tr>
      <w:tr w:rsidR="00782EDC" w:rsidRPr="00A408FB" w14:paraId="20009D07" w14:textId="77777777" w:rsidTr="00673086">
        <w:tc>
          <w:tcPr>
            <w:tcW w:w="457" w:type="dxa"/>
          </w:tcPr>
          <w:p w14:paraId="2F9F1550"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8893" w:type="dxa"/>
            <w:gridSpan w:val="15"/>
          </w:tcPr>
          <w:p w14:paraId="05015AAF"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Name of Proponent Organization: </w:t>
            </w:r>
          </w:p>
        </w:tc>
      </w:tr>
      <w:tr w:rsidR="00782EDC" w:rsidRPr="00A408FB" w14:paraId="4D1D0961" w14:textId="77777777" w:rsidTr="00673086">
        <w:tc>
          <w:tcPr>
            <w:tcW w:w="457" w:type="dxa"/>
          </w:tcPr>
          <w:p w14:paraId="5294EAE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8893" w:type="dxa"/>
            <w:gridSpan w:val="15"/>
          </w:tcPr>
          <w:p w14:paraId="3603DC09"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Brief description of Project </w:t>
            </w:r>
          </w:p>
        </w:tc>
      </w:tr>
      <w:tr w:rsidR="00782EDC" w:rsidRPr="00A408FB" w14:paraId="4FADDC6B" w14:textId="77777777" w:rsidTr="00673086">
        <w:tc>
          <w:tcPr>
            <w:tcW w:w="4623" w:type="dxa"/>
            <w:gridSpan w:val="3"/>
          </w:tcPr>
          <w:p w14:paraId="6DFDAC59"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727" w:type="dxa"/>
            <w:gridSpan w:val="13"/>
          </w:tcPr>
          <w:p w14:paraId="37C9B19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Project Start and End Dates:</w:t>
            </w:r>
          </w:p>
        </w:tc>
      </w:tr>
      <w:tr w:rsidR="00782EDC" w:rsidRPr="00A408FB" w14:paraId="6C487563" w14:textId="77777777" w:rsidTr="00673086">
        <w:tc>
          <w:tcPr>
            <w:tcW w:w="457" w:type="dxa"/>
          </w:tcPr>
          <w:p w14:paraId="5BEDDF6B"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8893" w:type="dxa"/>
            <w:gridSpan w:val="15"/>
          </w:tcPr>
          <w:p w14:paraId="4FA0F0F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Brief Description of Specific Results (e.g., Outputs) with corresponding indicators, baselines and targets. Repeat for each result </w:t>
            </w:r>
          </w:p>
        </w:tc>
      </w:tr>
      <w:tr w:rsidR="00782EDC" w:rsidRPr="00A408FB" w14:paraId="631D2381" w14:textId="77777777" w:rsidTr="00673086">
        <w:tc>
          <w:tcPr>
            <w:tcW w:w="4958" w:type="dxa"/>
            <w:gridSpan w:val="4"/>
          </w:tcPr>
          <w:p w14:paraId="32CC525F"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List the activities necessary to produce the results Indicate who is responsible for each activity </w:t>
            </w:r>
          </w:p>
        </w:tc>
        <w:tc>
          <w:tcPr>
            <w:tcW w:w="4392" w:type="dxa"/>
            <w:gridSpan w:val="12"/>
          </w:tcPr>
          <w:p w14:paraId="6380E6A5"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Duration of Activity in Months (or Quarters) </w:t>
            </w:r>
          </w:p>
        </w:tc>
      </w:tr>
      <w:tr w:rsidR="00782EDC" w:rsidRPr="00A408FB" w14:paraId="63C3922F" w14:textId="77777777" w:rsidTr="00673086">
        <w:tc>
          <w:tcPr>
            <w:tcW w:w="2386" w:type="dxa"/>
            <w:gridSpan w:val="2"/>
          </w:tcPr>
          <w:p w14:paraId="6FE7E45A"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Activity</w:t>
            </w:r>
          </w:p>
        </w:tc>
        <w:tc>
          <w:tcPr>
            <w:tcW w:w="2572" w:type="dxa"/>
            <w:gridSpan w:val="2"/>
          </w:tcPr>
          <w:p w14:paraId="2E303E6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Responsible </w:t>
            </w:r>
          </w:p>
        </w:tc>
        <w:tc>
          <w:tcPr>
            <w:tcW w:w="336" w:type="dxa"/>
          </w:tcPr>
          <w:p w14:paraId="0BD6592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w:t>
            </w:r>
          </w:p>
        </w:tc>
        <w:tc>
          <w:tcPr>
            <w:tcW w:w="336" w:type="dxa"/>
          </w:tcPr>
          <w:p w14:paraId="3927B477"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2</w:t>
            </w:r>
          </w:p>
        </w:tc>
        <w:tc>
          <w:tcPr>
            <w:tcW w:w="336" w:type="dxa"/>
          </w:tcPr>
          <w:p w14:paraId="43431E02"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3</w:t>
            </w:r>
          </w:p>
        </w:tc>
        <w:tc>
          <w:tcPr>
            <w:tcW w:w="336" w:type="dxa"/>
          </w:tcPr>
          <w:p w14:paraId="00E31855"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4</w:t>
            </w:r>
          </w:p>
        </w:tc>
        <w:tc>
          <w:tcPr>
            <w:tcW w:w="336" w:type="dxa"/>
          </w:tcPr>
          <w:p w14:paraId="2329340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5</w:t>
            </w:r>
          </w:p>
        </w:tc>
        <w:tc>
          <w:tcPr>
            <w:tcW w:w="336" w:type="dxa"/>
          </w:tcPr>
          <w:p w14:paraId="7EBE688E"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6</w:t>
            </w:r>
          </w:p>
        </w:tc>
        <w:tc>
          <w:tcPr>
            <w:tcW w:w="336" w:type="dxa"/>
          </w:tcPr>
          <w:p w14:paraId="69BDFDC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7</w:t>
            </w:r>
          </w:p>
        </w:tc>
        <w:tc>
          <w:tcPr>
            <w:tcW w:w="336" w:type="dxa"/>
          </w:tcPr>
          <w:p w14:paraId="38BD3945"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8</w:t>
            </w:r>
          </w:p>
        </w:tc>
        <w:tc>
          <w:tcPr>
            <w:tcW w:w="336" w:type="dxa"/>
          </w:tcPr>
          <w:p w14:paraId="4E4AE99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9</w:t>
            </w:r>
          </w:p>
        </w:tc>
        <w:tc>
          <w:tcPr>
            <w:tcW w:w="456" w:type="dxa"/>
          </w:tcPr>
          <w:p w14:paraId="2AEFA09E"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10</w:t>
            </w:r>
          </w:p>
        </w:tc>
        <w:tc>
          <w:tcPr>
            <w:tcW w:w="456" w:type="dxa"/>
          </w:tcPr>
          <w:p w14:paraId="45F19CA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11</w:t>
            </w:r>
          </w:p>
        </w:tc>
        <w:tc>
          <w:tcPr>
            <w:tcW w:w="456" w:type="dxa"/>
          </w:tcPr>
          <w:p w14:paraId="6114531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12</w:t>
            </w:r>
          </w:p>
        </w:tc>
      </w:tr>
      <w:tr w:rsidR="00782EDC" w:rsidRPr="00A408FB" w14:paraId="2AB596C7" w14:textId="77777777" w:rsidTr="00673086">
        <w:tc>
          <w:tcPr>
            <w:tcW w:w="2386" w:type="dxa"/>
            <w:gridSpan w:val="2"/>
          </w:tcPr>
          <w:p w14:paraId="60CBFB3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1.1</w:t>
            </w:r>
          </w:p>
        </w:tc>
        <w:tc>
          <w:tcPr>
            <w:tcW w:w="2572" w:type="dxa"/>
            <w:gridSpan w:val="2"/>
          </w:tcPr>
          <w:p w14:paraId="0C70C379"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5D07BAAB"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0C91176D"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53C7A4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6C2AD84B"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42B8966E"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E6FC41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60C18C4D"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7C3054CA"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6531BC05"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400708B9"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68E6732D"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6BDD7A9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r>
      <w:tr w:rsidR="00782EDC" w:rsidRPr="00A408FB" w14:paraId="30878191" w14:textId="77777777" w:rsidTr="00673086">
        <w:tc>
          <w:tcPr>
            <w:tcW w:w="2386" w:type="dxa"/>
            <w:gridSpan w:val="2"/>
          </w:tcPr>
          <w:p w14:paraId="13661D8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1.2</w:t>
            </w:r>
          </w:p>
        </w:tc>
        <w:tc>
          <w:tcPr>
            <w:tcW w:w="2572" w:type="dxa"/>
            <w:gridSpan w:val="2"/>
          </w:tcPr>
          <w:p w14:paraId="4F8841C0"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94F3DF0"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007FC3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D630C77"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1BE2063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4914AB9E"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908A51D"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1BB325C6"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42BCE769"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64066FC0"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65F9F2F6"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40EABBE2"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083691E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r>
      <w:tr w:rsidR="00782EDC" w:rsidRPr="00A408FB" w14:paraId="06ABD9F7" w14:textId="77777777" w:rsidTr="00673086">
        <w:tc>
          <w:tcPr>
            <w:tcW w:w="2386" w:type="dxa"/>
            <w:gridSpan w:val="2"/>
          </w:tcPr>
          <w:p w14:paraId="598251D2"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1.3</w:t>
            </w:r>
          </w:p>
        </w:tc>
        <w:tc>
          <w:tcPr>
            <w:tcW w:w="2572" w:type="dxa"/>
            <w:gridSpan w:val="2"/>
          </w:tcPr>
          <w:p w14:paraId="7789BD5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7A3129C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4B1C0D8F"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0E40FA3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6DCB226F"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24F4E719"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62527DC6"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11B0110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2A89722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75EC7E9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0CC0FA1E"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6247F83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7E0AFD7F"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r>
      <w:tr w:rsidR="00782EDC" w:rsidRPr="00A408FB" w14:paraId="6508DA31" w14:textId="77777777" w:rsidTr="00673086">
        <w:tc>
          <w:tcPr>
            <w:tcW w:w="2386" w:type="dxa"/>
            <w:gridSpan w:val="2"/>
          </w:tcPr>
          <w:p w14:paraId="09D590B5"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1.4</w:t>
            </w:r>
          </w:p>
        </w:tc>
        <w:tc>
          <w:tcPr>
            <w:tcW w:w="2572" w:type="dxa"/>
            <w:gridSpan w:val="2"/>
          </w:tcPr>
          <w:p w14:paraId="611D172A"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40E94EE"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2E742CCD"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9E7931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04035C76"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0FFED2B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3DE5902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2AD785A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292E2F15"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336" w:type="dxa"/>
          </w:tcPr>
          <w:p w14:paraId="6BD0F7F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4AC4C50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79C837CB"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c>
          <w:tcPr>
            <w:tcW w:w="456" w:type="dxa"/>
          </w:tcPr>
          <w:p w14:paraId="1111702B"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p>
        </w:tc>
      </w:tr>
    </w:tbl>
    <w:p w14:paraId="1FA768F6"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p>
    <w:p w14:paraId="74727311"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Monitoring and Evaluation Plan </w:t>
      </w:r>
      <w:r w:rsidRPr="00A408FB">
        <w:rPr>
          <w:rFonts w:cstheme="minorHAnsi"/>
          <w:color w:val="000000" w:themeColor="text1"/>
          <w:lang w:val="en-GB"/>
        </w:rPr>
        <w:t xml:space="preserve">(max. 1 page) </w:t>
      </w:r>
    </w:p>
    <w:p w14:paraId="65B53AE0"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This section should contain an explanation of the plan for monitoring and evaluating the activities, both during its implementation (formative) and at completion (summative). Key elements to be included are: </w:t>
      </w:r>
    </w:p>
    <w:p w14:paraId="74A08C32" w14:textId="77777777" w:rsidR="00782EDC" w:rsidRPr="00A408FB" w:rsidRDefault="00782EDC" w:rsidP="00782EDC">
      <w:pPr>
        <w:widowControl w:val="0"/>
        <w:autoSpaceDE w:val="0"/>
        <w:autoSpaceDN w:val="0"/>
        <w:adjustRightInd w:val="0"/>
        <w:spacing w:after="240"/>
        <w:jc w:val="both"/>
        <w:rPr>
          <w:rFonts w:cstheme="minorHAnsi"/>
          <w:color w:val="000000" w:themeColor="text1"/>
          <w:lang w:val="en-GB"/>
        </w:rPr>
      </w:pPr>
      <w:r w:rsidRPr="00A408FB">
        <w:rPr>
          <w:rFonts w:cstheme="minorHAnsi"/>
          <w:color w:val="000000" w:themeColor="text1"/>
          <w:lang w:val="en-GB"/>
        </w:rPr>
        <w:t xml:space="preserve">• How the performance of the activities will be tracked in terms of achievement of the steps and milestones set forth in the Implementation Plan </w:t>
      </w:r>
    </w:p>
    <w:p w14:paraId="4E2F5EC9" w14:textId="77777777" w:rsidR="00782EDC" w:rsidRPr="00A408FB" w:rsidRDefault="00782EDC" w:rsidP="00782EDC">
      <w:pPr>
        <w:widowControl w:val="0"/>
        <w:autoSpaceDE w:val="0"/>
        <w:autoSpaceDN w:val="0"/>
        <w:adjustRightInd w:val="0"/>
        <w:spacing w:after="240"/>
        <w:jc w:val="both"/>
        <w:rPr>
          <w:rFonts w:cstheme="minorHAnsi"/>
          <w:color w:val="000000" w:themeColor="text1"/>
          <w:lang w:val="en-GB"/>
        </w:rPr>
      </w:pPr>
      <w:r w:rsidRPr="00A408FB">
        <w:rPr>
          <w:rFonts w:cstheme="minorHAnsi"/>
          <w:color w:val="000000" w:themeColor="text1"/>
          <w:lang w:val="en-GB"/>
        </w:rPr>
        <w:t xml:space="preserve">• How any mid-course correction and adjustment of the design and plans will be facilitated </w:t>
      </w:r>
      <w:proofErr w:type="gramStart"/>
      <w:r w:rsidRPr="00A408FB">
        <w:rPr>
          <w:rFonts w:cstheme="minorHAnsi"/>
          <w:color w:val="000000" w:themeColor="text1"/>
          <w:lang w:val="en-GB"/>
        </w:rPr>
        <w:t>on the basis of</w:t>
      </w:r>
      <w:proofErr w:type="gramEnd"/>
      <w:r w:rsidRPr="00A408FB">
        <w:rPr>
          <w:rFonts w:cstheme="minorHAnsi"/>
          <w:color w:val="000000" w:themeColor="text1"/>
          <w:lang w:val="en-GB"/>
        </w:rPr>
        <w:t xml:space="preserve"> feedback received </w:t>
      </w:r>
    </w:p>
    <w:p w14:paraId="0A543258" w14:textId="77777777" w:rsidR="00782EDC" w:rsidRPr="00A408FB" w:rsidRDefault="00782EDC" w:rsidP="00782EDC">
      <w:pPr>
        <w:widowControl w:val="0"/>
        <w:autoSpaceDE w:val="0"/>
        <w:autoSpaceDN w:val="0"/>
        <w:adjustRightInd w:val="0"/>
        <w:spacing w:after="240"/>
        <w:jc w:val="both"/>
        <w:rPr>
          <w:rFonts w:cstheme="minorHAnsi"/>
          <w:color w:val="000000" w:themeColor="text1"/>
          <w:lang w:val="en-GB"/>
        </w:rPr>
      </w:pPr>
      <w:r w:rsidRPr="00A408FB">
        <w:rPr>
          <w:rFonts w:cstheme="minorHAnsi"/>
          <w:color w:val="000000" w:themeColor="text1"/>
          <w:lang w:val="en-GB"/>
        </w:rPr>
        <w:t xml:space="preserve">• How the participation of community members in the monitoring and evaluation processes will be achieved </w:t>
      </w:r>
    </w:p>
    <w:p w14:paraId="5B1C0DF8" w14:textId="77777777" w:rsidR="00782EDC" w:rsidRPr="00A408FB" w:rsidRDefault="00782EDC" w:rsidP="00782EDC">
      <w:pPr>
        <w:widowControl w:val="0"/>
        <w:autoSpaceDE w:val="0"/>
        <w:autoSpaceDN w:val="0"/>
        <w:adjustRightInd w:val="0"/>
        <w:spacing w:after="240"/>
        <w:jc w:val="both"/>
        <w:rPr>
          <w:rFonts w:cstheme="minorHAnsi"/>
          <w:color w:val="000000" w:themeColor="text1"/>
          <w:lang w:val="en-GB"/>
        </w:rPr>
      </w:pPr>
    </w:p>
    <w:tbl>
      <w:tblPr>
        <w:tblStyle w:val="TableGrid"/>
        <w:tblW w:w="0" w:type="auto"/>
        <w:tblLook w:val="04A0" w:firstRow="1" w:lastRow="0" w:firstColumn="1" w:lastColumn="0" w:noHBand="0" w:noVBand="1"/>
      </w:tblPr>
      <w:tblGrid>
        <w:gridCol w:w="8630"/>
      </w:tblGrid>
      <w:tr w:rsidR="00782EDC" w:rsidRPr="00A408FB" w14:paraId="5AC32A9D" w14:textId="77777777" w:rsidTr="00673086">
        <w:tc>
          <w:tcPr>
            <w:tcW w:w="9350" w:type="dxa"/>
          </w:tcPr>
          <w:p w14:paraId="5E50BF2E"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Component 5: Risks to Successful Implementation </w:t>
            </w:r>
            <w:r w:rsidRPr="00A408FB">
              <w:rPr>
                <w:rFonts w:cstheme="minorHAnsi"/>
                <w:color w:val="000000" w:themeColor="text1"/>
                <w:lang w:val="en-GB"/>
              </w:rPr>
              <w:t xml:space="preserve">(1 page) </w:t>
            </w:r>
          </w:p>
        </w:tc>
      </w:tr>
    </w:tbl>
    <w:p w14:paraId="0C46C040"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Identify and list any major risk factors that could result in the activities not producing the expected results. These should include both internal factors (for example, the technology involved fails to </w:t>
      </w:r>
      <w:r w:rsidRPr="00A408FB">
        <w:rPr>
          <w:rFonts w:cstheme="minorHAnsi"/>
          <w:color w:val="000000" w:themeColor="text1"/>
          <w:lang w:val="en-GB"/>
        </w:rPr>
        <w:lastRenderedPageBreak/>
        <w:t xml:space="preserve">work as projected) and external factors (for example, significant currency fluctuations resulting into changes in the economics of the activity). Describe how such risks are to be mitigated. </w:t>
      </w:r>
    </w:p>
    <w:p w14:paraId="114A0A5B"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Include in this section also the key </w:t>
      </w:r>
      <w:r w:rsidRPr="00A408FB">
        <w:rPr>
          <w:rFonts w:cstheme="minorHAnsi"/>
          <w:b/>
          <w:bCs/>
          <w:color w:val="000000" w:themeColor="text1"/>
          <w:lang w:val="en-GB"/>
        </w:rPr>
        <w:t xml:space="preserve">assumptions </w:t>
      </w:r>
      <w:r w:rsidRPr="00A408FB">
        <w:rPr>
          <w:rFonts w:cstheme="minorHAnsi"/>
          <w:color w:val="000000" w:themeColor="text1"/>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782EDC" w:rsidRPr="00A408FB" w14:paraId="0E483977" w14:textId="77777777" w:rsidTr="00673086">
        <w:tc>
          <w:tcPr>
            <w:tcW w:w="9350" w:type="dxa"/>
          </w:tcPr>
          <w:p w14:paraId="607BF3E3"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Component 6: Results-Based Budget </w:t>
            </w:r>
            <w:r w:rsidRPr="00A408FB">
              <w:rPr>
                <w:rFonts w:cstheme="minorHAnsi"/>
                <w:color w:val="000000" w:themeColor="text1"/>
                <w:lang w:val="en-GB"/>
              </w:rPr>
              <w:t xml:space="preserve">(max. 1.5 pages) </w:t>
            </w:r>
          </w:p>
        </w:tc>
      </w:tr>
    </w:tbl>
    <w:p w14:paraId="03D13039" w14:textId="77777777" w:rsidR="00782EDC" w:rsidRPr="00A408FB" w:rsidRDefault="00782EDC" w:rsidP="00782EDC">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B33B1B5" w14:textId="77777777" w:rsidR="00782EDC" w:rsidRPr="00A408FB"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lang w:val="en-GB"/>
        </w:rPr>
      </w:pPr>
      <w:r w:rsidRPr="00A408FB">
        <w:rPr>
          <w:rFonts w:cstheme="minorHAnsi"/>
          <w:color w:val="000000" w:themeColor="text1"/>
          <w:lang w:val="en-GB"/>
        </w:rPr>
        <w:t xml:space="preserve">Include only costs which directly relate to efficiently carrying out the activities and producing the results which are set forth in the proposal. Other associated costs should be funded from other sources. </w:t>
      </w:r>
      <w:r w:rsidRPr="00A408FB">
        <w:rPr>
          <w:rFonts w:ascii="MS Gothic" w:eastAsia="MS Gothic" w:hAnsi="MS Gothic" w:cs="MS Gothic"/>
          <w:color w:val="000000" w:themeColor="text1"/>
          <w:lang w:val="en-GB"/>
        </w:rPr>
        <w:t> </w:t>
      </w:r>
    </w:p>
    <w:p w14:paraId="59352CAB" w14:textId="77777777" w:rsidR="00782EDC" w:rsidRPr="00A408FB"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lang w:val="en-GB"/>
        </w:rPr>
      </w:pPr>
      <w:r w:rsidRPr="00A408FB">
        <w:rPr>
          <w:rFonts w:cstheme="minorHAnsi"/>
          <w:color w:val="000000" w:themeColor="text1"/>
          <w:lang w:val="en-GB"/>
        </w:rPr>
        <w:t xml:space="preserve">The budget should be realistic. Find out what planned activities will </w:t>
      </w:r>
      <w:proofErr w:type="gramStart"/>
      <w:r w:rsidRPr="00A408FB">
        <w:rPr>
          <w:rFonts w:cstheme="minorHAnsi"/>
          <w:color w:val="000000" w:themeColor="text1"/>
          <w:lang w:val="en-GB"/>
        </w:rPr>
        <w:t>actually cost</w:t>
      </w:r>
      <w:proofErr w:type="gramEnd"/>
      <w:r w:rsidRPr="00A408FB">
        <w:rPr>
          <w:rFonts w:cstheme="minorHAnsi"/>
          <w:color w:val="000000" w:themeColor="text1"/>
          <w:lang w:val="en-GB"/>
        </w:rPr>
        <w:t xml:space="preserve">, and do not assume that you will be able to make do for less. </w:t>
      </w:r>
      <w:r w:rsidRPr="00A408FB">
        <w:rPr>
          <w:rFonts w:ascii="MS Gothic" w:eastAsia="MS Gothic" w:hAnsi="MS Gothic" w:cs="MS Gothic"/>
          <w:color w:val="000000" w:themeColor="text1"/>
          <w:lang w:val="en-GB"/>
        </w:rPr>
        <w:t> </w:t>
      </w:r>
    </w:p>
    <w:p w14:paraId="67FF73A3" w14:textId="77777777" w:rsidR="00782EDC" w:rsidRPr="00A408FB"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lang w:val="en-GB"/>
        </w:rPr>
      </w:pPr>
      <w:r w:rsidRPr="00A408FB">
        <w:rPr>
          <w:rFonts w:cstheme="minorHAnsi"/>
          <w:color w:val="000000" w:themeColor="text1"/>
          <w:lang w:val="en-GB"/>
        </w:rPr>
        <w:t xml:space="preserve">The budget should include all costs associated with managing and administering the activity. Particularly include the cost of monitoring and evaluation. </w:t>
      </w:r>
      <w:r w:rsidRPr="00A408FB">
        <w:rPr>
          <w:rFonts w:ascii="MS Gothic" w:eastAsia="MS Gothic" w:hAnsi="MS Gothic" w:cs="MS Gothic"/>
          <w:color w:val="000000" w:themeColor="text1"/>
          <w:lang w:val="en-GB"/>
        </w:rPr>
        <w:t> </w:t>
      </w:r>
    </w:p>
    <w:p w14:paraId="4E04140C" w14:textId="77777777" w:rsidR="00782EDC" w:rsidRPr="00A408FB"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lang w:val="en-GB"/>
        </w:rPr>
      </w:pPr>
      <w:r w:rsidRPr="00A408FB">
        <w:rPr>
          <w:rFonts w:cstheme="minorHAnsi"/>
          <w:color w:val="000000" w:themeColor="text1"/>
          <w:lang w:val="en-GB"/>
        </w:rPr>
        <w:t xml:space="preserve">Indirect costs, or administrative overhead costs, such as staff salaries and office rent are not funded. These therefore should not be part of the funding request. </w:t>
      </w:r>
      <w:r w:rsidRPr="00A408FB">
        <w:rPr>
          <w:rFonts w:ascii="MS Gothic" w:eastAsia="MS Gothic" w:hAnsi="MS Gothic" w:cs="MS Gothic"/>
          <w:color w:val="000000" w:themeColor="text1"/>
          <w:lang w:val="en-GB"/>
        </w:rPr>
        <w:t> </w:t>
      </w:r>
    </w:p>
    <w:p w14:paraId="0D81F66A" w14:textId="77777777" w:rsidR="00782EDC" w:rsidRPr="00A408FB"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lang w:val="en-GB"/>
        </w:rPr>
      </w:pPr>
      <w:r w:rsidRPr="00A408FB">
        <w:rPr>
          <w:rFonts w:cstheme="minorHAnsi"/>
          <w:color w:val="000000" w:themeColor="text1"/>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A408FB">
        <w:rPr>
          <w:rFonts w:ascii="MS Gothic" w:eastAsia="MS Gothic" w:hAnsi="MS Gothic" w:cs="MS Gothic"/>
          <w:color w:val="000000" w:themeColor="text1"/>
          <w:lang w:val="en-GB"/>
        </w:rPr>
        <w:t> </w:t>
      </w:r>
    </w:p>
    <w:p w14:paraId="4DD7031E" w14:textId="77777777" w:rsidR="00782EDC" w:rsidRPr="00A408FB"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lang w:val="en-GB"/>
        </w:rPr>
      </w:pPr>
      <w:r w:rsidRPr="00A408FB">
        <w:rPr>
          <w:rFonts w:cstheme="minorHAnsi"/>
          <w:color w:val="000000" w:themeColor="text1"/>
          <w:lang w:val="en-GB"/>
        </w:rPr>
        <w:t xml:space="preserve">The figures contained in the Budget Sheet should agree with those on the proposal header and text. </w:t>
      </w:r>
      <w:r w:rsidRPr="00A408FB">
        <w:rPr>
          <w:rFonts w:ascii="MS Gothic" w:eastAsia="MS Gothic" w:hAnsi="MS Gothic" w:cs="MS Gothic"/>
          <w:color w:val="000000" w:themeColor="text1"/>
          <w:lang w:val="en-GB"/>
        </w:rPr>
        <w:t> </w:t>
      </w:r>
    </w:p>
    <w:p w14:paraId="4C9F8218" w14:textId="77777777" w:rsidR="00782EDC" w:rsidRPr="00A408FB" w:rsidRDefault="00782EDC" w:rsidP="00782EDC">
      <w:pPr>
        <w:widowControl w:val="0"/>
        <w:tabs>
          <w:tab w:val="left" w:pos="220"/>
          <w:tab w:val="left" w:pos="720"/>
        </w:tabs>
        <w:autoSpaceDE w:val="0"/>
        <w:autoSpaceDN w:val="0"/>
        <w:adjustRightInd w:val="0"/>
        <w:spacing w:after="266"/>
        <w:ind w:left="720"/>
        <w:jc w:val="both"/>
        <w:rPr>
          <w:rFonts w:cstheme="minorHAnsi"/>
          <w:color w:val="000000" w:themeColor="text1"/>
          <w:lang w:val="en-GB"/>
        </w:rPr>
      </w:pPr>
    </w:p>
    <w:p w14:paraId="1E4EB7A6" w14:textId="77777777" w:rsidR="0091114A" w:rsidRPr="00A408FB" w:rsidRDefault="0091114A" w:rsidP="00782EDC">
      <w:pPr>
        <w:widowControl w:val="0"/>
        <w:tabs>
          <w:tab w:val="left" w:pos="220"/>
          <w:tab w:val="left" w:pos="720"/>
        </w:tabs>
        <w:autoSpaceDE w:val="0"/>
        <w:autoSpaceDN w:val="0"/>
        <w:adjustRightInd w:val="0"/>
        <w:spacing w:after="266"/>
        <w:ind w:left="720"/>
        <w:jc w:val="both"/>
        <w:rPr>
          <w:rFonts w:cstheme="minorHAnsi"/>
          <w:color w:val="000000" w:themeColor="text1"/>
          <w:lang w:val="en-GB"/>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782EDC" w:rsidRPr="00A408FB" w14:paraId="0165D3F9" w14:textId="77777777" w:rsidTr="00673086">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E8287B" w14:textId="77777777" w:rsidR="00782EDC" w:rsidRPr="00A408FB" w:rsidRDefault="00782EDC" w:rsidP="00673086">
            <w:pPr>
              <w:widowControl w:val="0"/>
              <w:autoSpaceDE w:val="0"/>
              <w:autoSpaceDN w:val="0"/>
              <w:adjustRightInd w:val="0"/>
              <w:spacing w:after="240" w:line="340" w:lineRule="atLeast"/>
              <w:jc w:val="both"/>
              <w:rPr>
                <w:rFonts w:cstheme="minorHAnsi"/>
                <w:b/>
                <w:bCs/>
                <w:color w:val="000000" w:themeColor="text1"/>
                <w:lang w:val="en-GB"/>
              </w:rPr>
            </w:pPr>
            <w:r w:rsidRPr="00A408FB">
              <w:rPr>
                <w:rFonts w:cstheme="minorHAnsi"/>
                <w:b/>
                <w:bCs/>
                <w:color w:val="000000" w:themeColor="text1"/>
                <w:lang w:val="en-GB"/>
              </w:rPr>
              <w:t xml:space="preserve">Result 1 (e.g. Output) </w:t>
            </w:r>
            <w:r w:rsidRPr="00A408FB">
              <w:rPr>
                <w:rFonts w:cstheme="minorHAnsi"/>
                <w:color w:val="000000" w:themeColor="text1"/>
                <w:lang w:val="en-GB"/>
              </w:rPr>
              <w:t>Repeat this table for each result.</w:t>
            </w:r>
          </w:p>
        </w:tc>
      </w:tr>
      <w:tr w:rsidR="00782EDC" w:rsidRPr="00A408FB" w14:paraId="3C25BB7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81B067" w14:textId="77777777" w:rsidR="00782EDC" w:rsidRPr="00A408FB" w:rsidRDefault="00782EDC" w:rsidP="00673086">
            <w:pPr>
              <w:widowControl w:val="0"/>
              <w:autoSpaceDE w:val="0"/>
              <w:autoSpaceDN w:val="0"/>
              <w:adjustRightInd w:val="0"/>
              <w:spacing w:after="240" w:line="340" w:lineRule="atLeast"/>
              <w:rPr>
                <w:rFonts w:cstheme="minorHAnsi"/>
                <w:color w:val="000000" w:themeColor="text1"/>
                <w:lang w:val="en-GB"/>
              </w:rPr>
            </w:pPr>
            <w:r w:rsidRPr="00A408FB">
              <w:rPr>
                <w:rFonts w:cstheme="minorHAnsi"/>
                <w:b/>
                <w:bCs/>
                <w:color w:val="000000" w:themeColor="text1"/>
                <w:lang w:val="en-GB"/>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593B0F" w14:textId="77777777" w:rsidR="00782EDC" w:rsidRPr="00A408FB" w:rsidRDefault="00782EDC" w:rsidP="00673086">
            <w:pPr>
              <w:widowControl w:val="0"/>
              <w:autoSpaceDE w:val="0"/>
              <w:autoSpaceDN w:val="0"/>
              <w:adjustRightInd w:val="0"/>
              <w:spacing w:after="240" w:line="340" w:lineRule="atLeast"/>
              <w:rPr>
                <w:rFonts w:cstheme="minorHAnsi"/>
                <w:color w:val="000000" w:themeColor="text1"/>
                <w:lang w:val="en-GB"/>
              </w:rPr>
            </w:pPr>
            <w:r w:rsidRPr="00A408FB">
              <w:rPr>
                <w:rFonts w:cstheme="minorHAnsi"/>
                <w:b/>
                <w:bCs/>
                <w:color w:val="000000" w:themeColor="text1"/>
                <w:lang w:val="en-GB"/>
              </w:rPr>
              <w:t xml:space="preserve">Year 1, [Local </w:t>
            </w:r>
            <w:r w:rsidRPr="00A408FB">
              <w:rPr>
                <w:rFonts w:cstheme="minorHAnsi"/>
                <w:b/>
                <w:bCs/>
                <w:color w:val="000000" w:themeColor="text1"/>
                <w:lang w:val="en-GB"/>
              </w:rPr>
              <w:lastRenderedPageBreak/>
              <w:t xml:space="preserve">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3B7303" w14:textId="77777777" w:rsidR="00782EDC" w:rsidRPr="00A408FB" w:rsidRDefault="00782EDC" w:rsidP="00673086">
            <w:pPr>
              <w:widowControl w:val="0"/>
              <w:autoSpaceDE w:val="0"/>
              <w:autoSpaceDN w:val="0"/>
              <w:adjustRightInd w:val="0"/>
              <w:spacing w:after="240" w:line="340" w:lineRule="atLeast"/>
              <w:rPr>
                <w:rFonts w:cstheme="minorHAnsi"/>
                <w:color w:val="000000" w:themeColor="text1"/>
                <w:lang w:val="en-GB"/>
              </w:rPr>
            </w:pPr>
            <w:r w:rsidRPr="00A408FB">
              <w:rPr>
                <w:rFonts w:cstheme="minorHAnsi"/>
                <w:b/>
                <w:bCs/>
                <w:color w:val="000000" w:themeColor="text1"/>
                <w:lang w:val="en-GB"/>
              </w:rPr>
              <w:lastRenderedPageBreak/>
              <w:t xml:space="preserve">Total, [local </w:t>
            </w:r>
            <w:r w:rsidRPr="00A408FB">
              <w:rPr>
                <w:rFonts w:cstheme="minorHAnsi"/>
                <w:b/>
                <w:bCs/>
                <w:color w:val="000000" w:themeColor="text1"/>
                <w:lang w:val="en-GB"/>
              </w:rPr>
              <w:lastRenderedPageBreak/>
              <w:t xml:space="preserve">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B7F548" w14:textId="77777777" w:rsidR="00782EDC" w:rsidRPr="00A408FB" w:rsidRDefault="00782EDC" w:rsidP="00673086">
            <w:pPr>
              <w:widowControl w:val="0"/>
              <w:autoSpaceDE w:val="0"/>
              <w:autoSpaceDN w:val="0"/>
              <w:adjustRightInd w:val="0"/>
              <w:spacing w:after="240" w:line="340" w:lineRule="atLeast"/>
              <w:rPr>
                <w:rFonts w:cstheme="minorHAnsi"/>
                <w:color w:val="000000" w:themeColor="text1"/>
                <w:lang w:val="en-GB"/>
              </w:rPr>
            </w:pPr>
            <w:r w:rsidRPr="00A408FB">
              <w:rPr>
                <w:rFonts w:cstheme="minorHAnsi"/>
                <w:b/>
                <w:bCs/>
                <w:color w:val="000000" w:themeColor="text1"/>
                <w:lang w:val="en-GB"/>
              </w:rPr>
              <w:lastRenderedPageBreak/>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49B808" w14:textId="77777777" w:rsidR="00782EDC" w:rsidRPr="00A408FB" w:rsidRDefault="00782EDC" w:rsidP="00673086">
            <w:pPr>
              <w:widowControl w:val="0"/>
              <w:autoSpaceDE w:val="0"/>
              <w:autoSpaceDN w:val="0"/>
              <w:adjustRightInd w:val="0"/>
              <w:spacing w:after="240" w:line="340" w:lineRule="atLeast"/>
              <w:rPr>
                <w:rFonts w:cstheme="minorHAnsi"/>
                <w:color w:val="000000" w:themeColor="text1"/>
                <w:lang w:val="en-GB"/>
              </w:rPr>
            </w:pPr>
            <w:r w:rsidRPr="00A408FB">
              <w:rPr>
                <w:rFonts w:cstheme="minorHAnsi"/>
                <w:b/>
                <w:bCs/>
                <w:color w:val="000000" w:themeColor="text1"/>
                <w:lang w:val="en-GB"/>
              </w:rPr>
              <w:t xml:space="preserve">% Total </w:t>
            </w:r>
          </w:p>
        </w:tc>
      </w:tr>
      <w:tr w:rsidR="00782EDC" w:rsidRPr="00A408FB" w14:paraId="76F310C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956C52"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694016"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CC4B9C"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7D5B51"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24FC63"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2BAA66B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829BD"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C62A60"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54823C"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151E12"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2F966B"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1B14666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32ED7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CBF107"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A5F61"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59CACD"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C60E02"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433F5C6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8504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BD694"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3ED78"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r w:rsidRPr="00A408FB">
              <w:rPr>
                <w:rFonts w:cstheme="minorHAnsi"/>
                <w:noProof/>
                <w:color w:val="000000" w:themeColor="text1"/>
                <w:lang w:val="en-GB"/>
              </w:rPr>
              <w:drawing>
                <wp:inline distT="0" distB="0" distL="0" distR="0" wp14:anchorId="72FE46A1" wp14:editId="1FE87DE9">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408FB">
              <w:rPr>
                <w:rFonts w:cstheme="minorHAnsi"/>
                <w:color w:val="000000" w:themeColor="text1"/>
                <w:lang w:val="en-GB"/>
              </w:rPr>
              <w:t xml:space="preserve"> </w:t>
            </w:r>
            <w:r w:rsidRPr="00A408FB">
              <w:rPr>
                <w:rFonts w:cstheme="minorHAnsi"/>
                <w:noProof/>
                <w:color w:val="000000" w:themeColor="text1"/>
                <w:lang w:val="en-GB"/>
              </w:rPr>
              <w:drawing>
                <wp:inline distT="0" distB="0" distL="0" distR="0" wp14:anchorId="35330B04" wp14:editId="023A7B3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408FB">
              <w:rPr>
                <w:rFonts w:cstheme="minorHAnsi"/>
                <w:color w:val="000000" w:themeColor="text1"/>
                <w:lang w:val="en-GB"/>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B9D841"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AA1048"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56CFBBE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C8580B"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5. Other costs</w:t>
            </w:r>
            <w:r w:rsidRPr="00A408FB">
              <w:rPr>
                <w:rFonts w:cstheme="minorHAnsi"/>
                <w:color w:val="000000" w:themeColor="text1"/>
                <w:position w:val="10"/>
                <w:lang w:val="en-GB"/>
              </w:rPr>
              <w:t xml:space="preserve"> </w:t>
            </w:r>
            <w:r w:rsidRPr="00A408FB">
              <w:rPr>
                <w:rStyle w:val="FootnoteReference"/>
                <w:rFonts w:cstheme="minorHAnsi"/>
                <w:color w:val="000000" w:themeColor="text1"/>
                <w:position w:val="10"/>
                <w:lang w:val="en-GB"/>
              </w:rPr>
              <w:footnoteReference w:id="1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E69787"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5007DC"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4A5963"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541C56"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0422DE9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684A48"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F6A34C"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E346E4"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238015"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F564A4"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177DD7D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C1253C"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BE505B"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1D7992"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r w:rsidRPr="00A408FB">
              <w:rPr>
                <w:rFonts w:cstheme="minorHAnsi"/>
                <w:noProof/>
                <w:color w:val="000000" w:themeColor="text1"/>
                <w:lang w:val="en-GB"/>
              </w:rPr>
              <w:drawing>
                <wp:inline distT="0" distB="0" distL="0" distR="0" wp14:anchorId="18958988" wp14:editId="3BC9E1C1">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408FB">
              <w:rPr>
                <w:rFonts w:cstheme="minorHAnsi"/>
                <w:color w:val="000000" w:themeColor="text1"/>
                <w:lang w:val="en-GB"/>
              </w:rPr>
              <w:t xml:space="preserve"> </w:t>
            </w:r>
            <w:r w:rsidRPr="00A408FB">
              <w:rPr>
                <w:rFonts w:cstheme="minorHAnsi"/>
                <w:noProof/>
                <w:color w:val="000000" w:themeColor="text1"/>
                <w:lang w:val="en-GB"/>
              </w:rPr>
              <w:drawing>
                <wp:inline distT="0" distB="0" distL="0" distR="0" wp14:anchorId="4AE66E32" wp14:editId="051E6024">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408FB">
              <w:rPr>
                <w:rFonts w:cstheme="minorHAnsi"/>
                <w:color w:val="000000" w:themeColor="text1"/>
                <w:lang w:val="en-GB"/>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CD8697"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B143AB"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07997AD8"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CEB324"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color w:val="000000" w:themeColor="text1"/>
                <w:lang w:val="en-GB"/>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BB49F8"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115310"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C477B"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3F3323"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r w:rsidR="00782EDC" w:rsidRPr="00A408FB" w14:paraId="0F12055D" w14:textId="77777777" w:rsidTr="00673086">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0A5BA1" w14:textId="77777777" w:rsidR="00782EDC" w:rsidRPr="00A408FB" w:rsidRDefault="00782EDC" w:rsidP="00673086">
            <w:pPr>
              <w:widowControl w:val="0"/>
              <w:autoSpaceDE w:val="0"/>
              <w:autoSpaceDN w:val="0"/>
              <w:adjustRightInd w:val="0"/>
              <w:spacing w:after="240" w:line="340" w:lineRule="atLeast"/>
              <w:jc w:val="both"/>
              <w:rPr>
                <w:rFonts w:cstheme="minorHAnsi"/>
                <w:color w:val="000000" w:themeColor="text1"/>
                <w:lang w:val="en-GB"/>
              </w:rPr>
            </w:pPr>
            <w:r w:rsidRPr="00A408FB">
              <w:rPr>
                <w:rFonts w:cstheme="minorHAnsi"/>
                <w:b/>
                <w:bCs/>
                <w:color w:val="000000" w:themeColor="text1"/>
                <w:lang w:val="en-GB"/>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69FAF0"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CC604"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D578F7"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8EA30E" w14:textId="77777777" w:rsidR="00782EDC" w:rsidRPr="00A408FB" w:rsidRDefault="00782EDC" w:rsidP="00673086">
            <w:pPr>
              <w:widowControl w:val="0"/>
              <w:autoSpaceDE w:val="0"/>
              <w:autoSpaceDN w:val="0"/>
              <w:adjustRightInd w:val="0"/>
              <w:spacing w:line="280" w:lineRule="atLeast"/>
              <w:jc w:val="both"/>
              <w:rPr>
                <w:rFonts w:cstheme="minorHAnsi"/>
                <w:color w:val="000000" w:themeColor="text1"/>
                <w:lang w:val="en-GB"/>
              </w:rPr>
            </w:pPr>
          </w:p>
        </w:tc>
      </w:tr>
    </w:tbl>
    <w:p w14:paraId="416479E1" w14:textId="77777777" w:rsidR="00782EDC" w:rsidRPr="00A408FB" w:rsidRDefault="00782EDC" w:rsidP="00782EDC">
      <w:pPr>
        <w:pStyle w:val="Headingblue"/>
        <w:jc w:val="both"/>
        <w:rPr>
          <w:rFonts w:asciiTheme="minorHAnsi" w:hAnsiTheme="minorHAnsi" w:cstheme="minorHAnsi"/>
          <w:color w:val="000000" w:themeColor="text1"/>
          <w:sz w:val="22"/>
          <w:szCs w:val="22"/>
        </w:rPr>
      </w:pPr>
    </w:p>
    <w:p w14:paraId="46A49650" w14:textId="77777777" w:rsidR="00782EDC" w:rsidRPr="00A408FB" w:rsidRDefault="00782EDC" w:rsidP="00782EDC">
      <w:pPr>
        <w:pStyle w:val="Headingblue"/>
        <w:jc w:val="both"/>
        <w:rPr>
          <w:rFonts w:asciiTheme="minorHAnsi" w:hAnsiTheme="minorHAnsi" w:cstheme="minorHAnsi"/>
          <w:color w:val="000000" w:themeColor="text1"/>
          <w:sz w:val="22"/>
          <w:szCs w:val="22"/>
        </w:rPr>
      </w:pPr>
    </w:p>
    <w:p w14:paraId="33275248" w14:textId="77777777" w:rsidR="00782EDC" w:rsidRPr="00A408FB" w:rsidRDefault="00782EDC" w:rsidP="00782EDC">
      <w:pPr>
        <w:pStyle w:val="Headingblue"/>
        <w:rPr>
          <w:rFonts w:asciiTheme="minorHAnsi" w:hAnsiTheme="minorHAnsi" w:cstheme="minorHAnsi"/>
          <w:color w:val="000000" w:themeColor="text1"/>
          <w:sz w:val="22"/>
          <w:szCs w:val="22"/>
        </w:rPr>
      </w:pPr>
    </w:p>
    <w:p w14:paraId="068C581F"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511D4712"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6B3C6503"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06FC1E60"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11260D23"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7BD2BD65"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5EB8C90B"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7205A6DA"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5DDEDCB3"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49C5A142" w14:textId="77777777" w:rsidR="00782EDC" w:rsidRPr="00A408FB" w:rsidRDefault="00782EDC" w:rsidP="00782EDC">
      <w:pPr>
        <w:tabs>
          <w:tab w:val="left" w:pos="-1440"/>
          <w:tab w:val="left" w:pos="720"/>
          <w:tab w:val="left" w:pos="1440"/>
        </w:tabs>
        <w:suppressAutoHyphens/>
        <w:jc w:val="both"/>
        <w:rPr>
          <w:rFonts w:cstheme="minorHAnsi"/>
          <w:color w:val="000000" w:themeColor="text1"/>
          <w:spacing w:val="-3"/>
          <w:lang w:val="en-GB"/>
        </w:rPr>
      </w:pPr>
    </w:p>
    <w:p w14:paraId="18C04719" w14:textId="3E9AB156" w:rsidR="00782EDC" w:rsidRDefault="00782EDC" w:rsidP="00782EDC">
      <w:pPr>
        <w:tabs>
          <w:tab w:val="left" w:pos="-1440"/>
          <w:tab w:val="left" w:pos="720"/>
          <w:tab w:val="left" w:pos="1440"/>
        </w:tabs>
        <w:suppressAutoHyphens/>
        <w:jc w:val="both"/>
        <w:rPr>
          <w:rFonts w:cstheme="minorHAnsi"/>
          <w:color w:val="000000" w:themeColor="text1"/>
          <w:spacing w:val="-3"/>
          <w:lang w:val="en-GB"/>
        </w:rPr>
      </w:pPr>
    </w:p>
    <w:p w14:paraId="4F9215C5" w14:textId="325A0521" w:rsidR="00B46FF0" w:rsidRDefault="00B46FF0" w:rsidP="00782EDC">
      <w:pPr>
        <w:tabs>
          <w:tab w:val="left" w:pos="-1440"/>
          <w:tab w:val="left" w:pos="720"/>
          <w:tab w:val="left" w:pos="1440"/>
        </w:tabs>
        <w:suppressAutoHyphens/>
        <w:jc w:val="both"/>
        <w:rPr>
          <w:rFonts w:cstheme="minorHAnsi"/>
          <w:color w:val="000000" w:themeColor="text1"/>
          <w:spacing w:val="-3"/>
          <w:lang w:val="en-GB"/>
        </w:rPr>
      </w:pPr>
    </w:p>
    <w:p w14:paraId="42837F4E" w14:textId="49B7B5A4" w:rsidR="00B46FF0" w:rsidRDefault="00B46FF0" w:rsidP="00782EDC">
      <w:pPr>
        <w:tabs>
          <w:tab w:val="left" w:pos="-1440"/>
          <w:tab w:val="left" w:pos="720"/>
          <w:tab w:val="left" w:pos="1440"/>
        </w:tabs>
        <w:suppressAutoHyphens/>
        <w:jc w:val="both"/>
        <w:rPr>
          <w:rFonts w:cstheme="minorHAnsi"/>
          <w:color w:val="000000" w:themeColor="text1"/>
          <w:spacing w:val="-3"/>
          <w:lang w:val="en-GB"/>
        </w:rPr>
      </w:pPr>
    </w:p>
    <w:p w14:paraId="27C03A68" w14:textId="148D7BDB" w:rsidR="00B46FF0" w:rsidRDefault="00B46FF0" w:rsidP="00782EDC">
      <w:pPr>
        <w:tabs>
          <w:tab w:val="left" w:pos="-1440"/>
          <w:tab w:val="left" w:pos="720"/>
          <w:tab w:val="left" w:pos="1440"/>
        </w:tabs>
        <w:suppressAutoHyphens/>
        <w:jc w:val="both"/>
        <w:rPr>
          <w:rFonts w:cstheme="minorHAnsi"/>
          <w:color w:val="000000" w:themeColor="text1"/>
          <w:spacing w:val="-3"/>
          <w:lang w:val="en-GB"/>
        </w:rPr>
      </w:pPr>
    </w:p>
    <w:p w14:paraId="12D52C65" w14:textId="1714DC23" w:rsidR="00B46FF0" w:rsidRDefault="00B46FF0" w:rsidP="00782EDC">
      <w:pPr>
        <w:tabs>
          <w:tab w:val="left" w:pos="-1440"/>
          <w:tab w:val="left" w:pos="720"/>
          <w:tab w:val="left" w:pos="1440"/>
        </w:tabs>
        <w:suppressAutoHyphens/>
        <w:jc w:val="both"/>
        <w:rPr>
          <w:rFonts w:cstheme="minorHAnsi"/>
          <w:color w:val="000000" w:themeColor="text1"/>
          <w:spacing w:val="-3"/>
          <w:lang w:val="en-GB"/>
        </w:rPr>
      </w:pPr>
    </w:p>
    <w:p w14:paraId="164DDC18" w14:textId="44015318" w:rsidR="00B46FF0" w:rsidRDefault="00B46FF0" w:rsidP="00782EDC">
      <w:pPr>
        <w:tabs>
          <w:tab w:val="left" w:pos="-1440"/>
          <w:tab w:val="left" w:pos="720"/>
          <w:tab w:val="left" w:pos="1440"/>
        </w:tabs>
        <w:suppressAutoHyphens/>
        <w:jc w:val="both"/>
        <w:rPr>
          <w:rFonts w:cstheme="minorHAnsi"/>
          <w:color w:val="000000" w:themeColor="text1"/>
          <w:spacing w:val="-3"/>
          <w:lang w:val="en-GB"/>
        </w:rPr>
      </w:pPr>
    </w:p>
    <w:p w14:paraId="01DD9969" w14:textId="2D5314E2" w:rsidR="00B46FF0" w:rsidRDefault="00B46FF0" w:rsidP="00782EDC">
      <w:pPr>
        <w:tabs>
          <w:tab w:val="left" w:pos="-1440"/>
          <w:tab w:val="left" w:pos="720"/>
          <w:tab w:val="left" w:pos="1440"/>
        </w:tabs>
        <w:suppressAutoHyphens/>
        <w:jc w:val="both"/>
        <w:rPr>
          <w:rFonts w:cstheme="minorHAnsi"/>
          <w:color w:val="000000" w:themeColor="text1"/>
          <w:spacing w:val="-3"/>
          <w:lang w:val="en-GB"/>
        </w:rPr>
      </w:pPr>
    </w:p>
    <w:p w14:paraId="6754DD5F" w14:textId="3DBD69FE" w:rsidR="00B46FF0" w:rsidRDefault="00B46FF0" w:rsidP="00782EDC">
      <w:pPr>
        <w:tabs>
          <w:tab w:val="left" w:pos="-1440"/>
          <w:tab w:val="left" w:pos="720"/>
          <w:tab w:val="left" w:pos="1440"/>
        </w:tabs>
        <w:suppressAutoHyphens/>
        <w:jc w:val="both"/>
        <w:rPr>
          <w:rFonts w:cstheme="minorHAnsi"/>
          <w:color w:val="000000" w:themeColor="text1"/>
          <w:spacing w:val="-3"/>
          <w:lang w:val="en-GB"/>
        </w:rPr>
      </w:pPr>
    </w:p>
    <w:p w14:paraId="2697FF01" w14:textId="77777777" w:rsidR="00B46FF0" w:rsidRPr="00A408FB" w:rsidRDefault="00B46FF0" w:rsidP="00782EDC">
      <w:pPr>
        <w:tabs>
          <w:tab w:val="left" w:pos="-1440"/>
          <w:tab w:val="left" w:pos="720"/>
          <w:tab w:val="left" w:pos="1440"/>
        </w:tabs>
        <w:suppressAutoHyphens/>
        <w:jc w:val="both"/>
        <w:rPr>
          <w:rFonts w:cstheme="minorHAnsi"/>
          <w:color w:val="000000" w:themeColor="text1"/>
          <w:spacing w:val="-3"/>
          <w:lang w:val="en-GB"/>
        </w:rPr>
      </w:pPr>
    </w:p>
    <w:p w14:paraId="633215B0"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lastRenderedPageBreak/>
        <w:t>Annex B2-4</w:t>
      </w:r>
    </w:p>
    <w:p w14:paraId="1376EB7D" w14:textId="77777777" w:rsidR="00782EDC" w:rsidRPr="00A408FB" w:rsidRDefault="00782EDC" w:rsidP="00782EDC">
      <w:pPr>
        <w:pStyle w:val="Headingblue"/>
        <w:rPr>
          <w:rFonts w:asciiTheme="minorHAnsi" w:hAnsiTheme="minorHAnsi" w:cstheme="minorHAnsi"/>
          <w:bCs/>
          <w:iCs/>
          <w:color w:val="000000" w:themeColor="text1"/>
          <w:sz w:val="22"/>
          <w:szCs w:val="22"/>
        </w:rPr>
      </w:pPr>
    </w:p>
    <w:p w14:paraId="5434D920"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Call for proposal</w:t>
      </w:r>
    </w:p>
    <w:p w14:paraId="0A7A7BBE" w14:textId="5202B2E3" w:rsidR="00396EFE" w:rsidRPr="00A408FB" w:rsidRDefault="00396EFE" w:rsidP="00396EFE">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Description: </w:t>
      </w:r>
      <w:r w:rsidR="00EC57CE" w:rsidRPr="00A408FB">
        <w:rPr>
          <w:rFonts w:asciiTheme="minorHAnsi" w:hAnsiTheme="minorHAnsi" w:cstheme="minorHAnsi"/>
          <w:color w:val="FF0000"/>
          <w:sz w:val="22"/>
          <w:szCs w:val="22"/>
        </w:rPr>
        <w:t>Advancing the Women, Peace and Security Agenda in Palestine</w:t>
      </w:r>
    </w:p>
    <w:p w14:paraId="00DE9774" w14:textId="3F30C2D8" w:rsidR="00782EDC" w:rsidRPr="00A408FB" w:rsidRDefault="00396EFE" w:rsidP="00B16664">
      <w:pPr>
        <w:pStyle w:val="Headingblue"/>
        <w:rPr>
          <w:rFonts w:cstheme="minorHAnsi"/>
          <w:bCs/>
          <w:iCs/>
          <w:color w:val="000000" w:themeColor="text1"/>
          <w:spacing w:val="-3"/>
        </w:rPr>
      </w:pPr>
      <w:r w:rsidRPr="00A408FB">
        <w:rPr>
          <w:rFonts w:asciiTheme="minorHAnsi" w:hAnsiTheme="minorHAnsi" w:cstheme="minorHAnsi"/>
          <w:color w:val="000000" w:themeColor="text1"/>
          <w:sz w:val="22"/>
          <w:szCs w:val="22"/>
        </w:rPr>
        <w:t xml:space="preserve">CFP No. </w:t>
      </w:r>
      <w:r w:rsidR="00B16664" w:rsidRPr="00B16664">
        <w:rPr>
          <w:rFonts w:asciiTheme="minorHAnsi" w:hAnsiTheme="minorHAnsi" w:cstheme="minorHAnsi"/>
          <w:bCs/>
          <w:color w:val="FF0000"/>
          <w:sz w:val="22"/>
          <w:szCs w:val="22"/>
          <w:u w:val="single"/>
        </w:rPr>
        <w:t>UNW-WPS-WBG-001/2019</w:t>
      </w:r>
    </w:p>
    <w:p w14:paraId="7664EB5E" w14:textId="77777777" w:rsidR="00782EDC" w:rsidRPr="00A408FB" w:rsidRDefault="00782EDC" w:rsidP="00782EDC">
      <w:pPr>
        <w:pStyle w:val="Header"/>
        <w:tabs>
          <w:tab w:val="left" w:pos="-1440"/>
          <w:tab w:val="left" w:pos="7200"/>
        </w:tabs>
        <w:suppressAutoHyphens/>
        <w:rPr>
          <w:rFonts w:cstheme="minorHAnsi"/>
          <w:bCs/>
          <w:iCs/>
          <w:color w:val="000000" w:themeColor="text1"/>
          <w:spacing w:val="-3"/>
          <w:lang w:val="en-GB"/>
        </w:rPr>
      </w:pPr>
    </w:p>
    <w:p w14:paraId="18A67821" w14:textId="77777777" w:rsidR="00782EDC" w:rsidRPr="00A408FB" w:rsidRDefault="00782EDC" w:rsidP="00782EDC">
      <w:pPr>
        <w:tabs>
          <w:tab w:val="left" w:pos="-1440"/>
          <w:tab w:val="left" w:pos="7200"/>
        </w:tabs>
        <w:suppressAutoHyphens/>
        <w:ind w:right="634"/>
        <w:rPr>
          <w:rFonts w:cstheme="minorHAnsi"/>
          <w:b/>
          <w:bCs/>
          <w:color w:val="000000" w:themeColor="text1"/>
          <w:spacing w:val="-3"/>
          <w:lang w:val="en-GB"/>
        </w:rPr>
      </w:pPr>
      <w:r w:rsidRPr="00A408FB">
        <w:rPr>
          <w:rFonts w:cstheme="minorHAnsi"/>
          <w:b/>
          <w:bCs/>
          <w:color w:val="000000" w:themeColor="text1"/>
          <w:spacing w:val="-3"/>
          <w:lang w:val="en-GB"/>
        </w:rPr>
        <w:t>Format of resume for proposed staff</w:t>
      </w:r>
    </w:p>
    <w:p w14:paraId="455B361F" w14:textId="77777777" w:rsidR="00782EDC" w:rsidRPr="00A408FB" w:rsidRDefault="00782EDC" w:rsidP="00782EDC">
      <w:pPr>
        <w:pStyle w:val="Subtitle"/>
        <w:jc w:val="left"/>
        <w:rPr>
          <w:rFonts w:asciiTheme="minorHAnsi" w:hAnsiTheme="minorHAnsi" w:cstheme="minorHAnsi"/>
          <w:color w:val="000000" w:themeColor="text1"/>
          <w:sz w:val="22"/>
          <w:szCs w:val="22"/>
          <w:lang w:val="en-GB"/>
        </w:rPr>
      </w:pPr>
    </w:p>
    <w:p w14:paraId="57381C93" w14:textId="77777777" w:rsidR="00782EDC" w:rsidRPr="00A408FB" w:rsidRDefault="00782EDC" w:rsidP="00782EDC">
      <w:pPr>
        <w:pStyle w:val="Subtitle"/>
        <w:jc w:val="left"/>
        <w:rPr>
          <w:rFonts w:asciiTheme="minorHAnsi" w:hAnsiTheme="minorHAnsi" w:cstheme="minorHAnsi"/>
          <w:color w:val="000000" w:themeColor="text1"/>
          <w:sz w:val="22"/>
          <w:szCs w:val="22"/>
          <w:lang w:val="en-GB"/>
        </w:rPr>
      </w:pPr>
    </w:p>
    <w:p w14:paraId="1EAD2106" w14:textId="77777777" w:rsidR="00782EDC" w:rsidRPr="00A408FB" w:rsidRDefault="00782EDC" w:rsidP="00782EDC">
      <w:pPr>
        <w:pStyle w:val="Subtitle"/>
        <w:ind w:left="0"/>
        <w:jc w:val="left"/>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b w:val="0"/>
          <w:color w:val="000000" w:themeColor="text1"/>
          <w:sz w:val="22"/>
          <w:szCs w:val="22"/>
          <w:lang w:val="en-GB"/>
        </w:rPr>
        <w:t>Name of Staff: ___________________________________________________</w:t>
      </w:r>
      <w:r w:rsidRPr="00A408FB">
        <w:rPr>
          <w:rFonts w:asciiTheme="minorHAnsi" w:eastAsia="Arial" w:hAnsiTheme="minorHAnsi" w:cstheme="minorHAnsi"/>
          <w:color w:val="000000" w:themeColor="text1"/>
          <w:sz w:val="22"/>
          <w:szCs w:val="22"/>
          <w:lang w:val="en-GB"/>
        </w:rPr>
        <w:t xml:space="preserve">_    </w:t>
      </w:r>
    </w:p>
    <w:p w14:paraId="72D8B30D" w14:textId="77777777" w:rsidR="00782EDC" w:rsidRPr="00A408FB" w:rsidRDefault="00782EDC" w:rsidP="00782EDC">
      <w:pPr>
        <w:pStyle w:val="Subtitle"/>
        <w:ind w:left="0"/>
        <w:jc w:val="left"/>
        <w:rPr>
          <w:rFonts w:asciiTheme="minorHAnsi" w:hAnsiTheme="minorHAnsi" w:cstheme="minorHAnsi"/>
          <w:color w:val="000000" w:themeColor="text1"/>
          <w:sz w:val="22"/>
          <w:szCs w:val="22"/>
          <w:lang w:val="en-GB"/>
        </w:rPr>
      </w:pPr>
    </w:p>
    <w:p w14:paraId="7E59EBAF" w14:textId="77777777" w:rsidR="00782EDC" w:rsidRPr="00A408FB" w:rsidRDefault="00782EDC" w:rsidP="00782EDC">
      <w:pPr>
        <w:pStyle w:val="Subtitle"/>
        <w:tabs>
          <w:tab w:val="left" w:pos="1890"/>
        </w:tabs>
        <w:ind w:left="0"/>
        <w:jc w:val="left"/>
        <w:rPr>
          <w:rFonts w:asciiTheme="minorHAnsi" w:eastAsia="Arial" w:hAnsiTheme="minorHAnsi" w:cstheme="minorHAnsi"/>
          <w:b w:val="0"/>
          <w:color w:val="000000" w:themeColor="text1"/>
          <w:sz w:val="22"/>
          <w:szCs w:val="22"/>
          <w:lang w:val="en-GB"/>
        </w:rPr>
      </w:pPr>
      <w:r w:rsidRPr="00A408FB">
        <w:rPr>
          <w:rFonts w:asciiTheme="minorHAnsi" w:eastAsia="Arial" w:hAnsiTheme="minorHAnsi" w:cstheme="minorHAnsi"/>
          <w:b w:val="0"/>
          <w:color w:val="000000" w:themeColor="text1"/>
          <w:sz w:val="22"/>
          <w:szCs w:val="22"/>
          <w:lang w:val="en-GB"/>
        </w:rPr>
        <w:t>Title:</w:t>
      </w:r>
      <w:r w:rsidRPr="00A408FB">
        <w:rPr>
          <w:rFonts w:asciiTheme="minorHAnsi" w:hAnsiTheme="minorHAnsi" w:cstheme="minorHAnsi"/>
          <w:b w:val="0"/>
          <w:color w:val="000000" w:themeColor="text1"/>
          <w:sz w:val="22"/>
          <w:szCs w:val="22"/>
          <w:lang w:val="en-GB"/>
        </w:rPr>
        <w:tab/>
      </w:r>
      <w:r w:rsidRPr="00A408FB">
        <w:rPr>
          <w:rFonts w:asciiTheme="minorHAnsi" w:eastAsia="Arial" w:hAnsiTheme="minorHAnsi" w:cstheme="minorHAnsi"/>
          <w:b w:val="0"/>
          <w:color w:val="000000" w:themeColor="text1"/>
          <w:sz w:val="22"/>
          <w:szCs w:val="22"/>
          <w:lang w:val="en-GB"/>
        </w:rPr>
        <w:t>_______________________________________________</w:t>
      </w:r>
    </w:p>
    <w:p w14:paraId="5AB3A36A" w14:textId="77777777" w:rsidR="00782EDC" w:rsidRPr="00A408FB" w:rsidRDefault="00782EDC" w:rsidP="00782EDC">
      <w:pPr>
        <w:pStyle w:val="Subtitle"/>
        <w:ind w:left="0"/>
        <w:jc w:val="left"/>
        <w:rPr>
          <w:rFonts w:asciiTheme="minorHAnsi" w:hAnsiTheme="minorHAnsi" w:cstheme="minorHAnsi"/>
          <w:b w:val="0"/>
          <w:color w:val="000000" w:themeColor="text1"/>
          <w:sz w:val="22"/>
          <w:szCs w:val="22"/>
          <w:lang w:val="en-GB"/>
        </w:rPr>
      </w:pPr>
    </w:p>
    <w:p w14:paraId="389109AD" w14:textId="77777777" w:rsidR="00782EDC" w:rsidRPr="00A408FB" w:rsidRDefault="00782EDC" w:rsidP="00782EDC">
      <w:pPr>
        <w:pStyle w:val="Subtitle"/>
        <w:ind w:left="0"/>
        <w:jc w:val="left"/>
        <w:rPr>
          <w:rFonts w:asciiTheme="minorHAnsi" w:eastAsia="Arial" w:hAnsiTheme="minorHAnsi" w:cstheme="minorHAnsi"/>
          <w:b w:val="0"/>
          <w:color w:val="000000" w:themeColor="text1"/>
          <w:sz w:val="22"/>
          <w:szCs w:val="22"/>
          <w:lang w:val="en-GB"/>
        </w:rPr>
      </w:pPr>
      <w:r w:rsidRPr="00A408FB">
        <w:rPr>
          <w:rFonts w:asciiTheme="minorHAnsi" w:eastAsia="Arial" w:hAnsiTheme="minorHAnsi" w:cstheme="minorHAnsi"/>
          <w:b w:val="0"/>
          <w:color w:val="000000" w:themeColor="text1"/>
          <w:sz w:val="22"/>
          <w:szCs w:val="22"/>
          <w:lang w:val="en-GB"/>
        </w:rPr>
        <w:t>Years with NGO: _____________________   Nationality: ____________________</w:t>
      </w:r>
    </w:p>
    <w:p w14:paraId="2F2D0877" w14:textId="77777777" w:rsidR="00782EDC" w:rsidRPr="00A408FB" w:rsidRDefault="00782EDC" w:rsidP="00782EDC">
      <w:pPr>
        <w:pStyle w:val="Subtitle"/>
        <w:ind w:left="0"/>
        <w:jc w:val="left"/>
        <w:rPr>
          <w:rFonts w:asciiTheme="minorHAnsi" w:hAnsiTheme="minorHAnsi" w:cstheme="minorHAnsi"/>
          <w:b w:val="0"/>
          <w:color w:val="000000" w:themeColor="text1"/>
          <w:sz w:val="22"/>
          <w:szCs w:val="22"/>
          <w:lang w:val="en-GB"/>
        </w:rPr>
      </w:pPr>
    </w:p>
    <w:p w14:paraId="6DAA962B" w14:textId="77777777" w:rsidR="00782EDC" w:rsidRPr="00A408FB" w:rsidRDefault="00782EDC" w:rsidP="00782EDC">
      <w:pPr>
        <w:pStyle w:val="Subtitle"/>
        <w:ind w:left="0"/>
        <w:jc w:val="left"/>
        <w:rPr>
          <w:rFonts w:asciiTheme="minorHAnsi" w:hAnsiTheme="minorHAnsi" w:cstheme="minorHAnsi"/>
          <w:b w:val="0"/>
          <w:color w:val="000000" w:themeColor="text1"/>
          <w:sz w:val="22"/>
          <w:szCs w:val="22"/>
          <w:lang w:val="en-GB"/>
        </w:rPr>
      </w:pPr>
    </w:p>
    <w:p w14:paraId="444FE0C3" w14:textId="77777777" w:rsidR="00782EDC" w:rsidRPr="00A408FB" w:rsidRDefault="00782EDC" w:rsidP="00782EDC">
      <w:pPr>
        <w:pStyle w:val="Subtitle"/>
        <w:ind w:left="0"/>
        <w:jc w:val="both"/>
        <w:rPr>
          <w:rFonts w:asciiTheme="minorHAnsi" w:eastAsia="Arial" w:hAnsiTheme="minorHAnsi" w:cstheme="minorHAnsi"/>
          <w:b w:val="0"/>
          <w:color w:val="000000" w:themeColor="text1"/>
          <w:sz w:val="22"/>
          <w:szCs w:val="22"/>
          <w:lang w:val="en-GB"/>
        </w:rPr>
      </w:pPr>
      <w:r w:rsidRPr="00A408FB">
        <w:rPr>
          <w:rFonts w:asciiTheme="minorHAnsi" w:eastAsia="Arial" w:hAnsiTheme="minorHAnsi" w:cstheme="minorHAnsi"/>
          <w:color w:val="000000" w:themeColor="text1"/>
          <w:sz w:val="22"/>
          <w:szCs w:val="22"/>
          <w:lang w:val="en-GB"/>
        </w:rPr>
        <w:t>Education/Qualifications</w:t>
      </w:r>
      <w:r w:rsidRPr="00A408FB">
        <w:rPr>
          <w:rFonts w:asciiTheme="minorHAnsi" w:eastAsia="Arial" w:hAnsiTheme="minorHAnsi" w:cstheme="minorHAnsi"/>
          <w:b w:val="0"/>
          <w:color w:val="000000" w:themeColor="text1"/>
          <w:sz w:val="22"/>
          <w:szCs w:val="22"/>
          <w:lang w:val="en-GB"/>
        </w:rPr>
        <w:t xml:space="preserve">: (Summarize college/university and other specialized education of staff member, giving names of schools, dates </w:t>
      </w:r>
      <w:proofErr w:type="gramStart"/>
      <w:r w:rsidRPr="00A408FB">
        <w:rPr>
          <w:rFonts w:asciiTheme="minorHAnsi" w:eastAsia="Arial" w:hAnsiTheme="minorHAnsi" w:cstheme="minorHAnsi"/>
          <w:b w:val="0"/>
          <w:color w:val="000000" w:themeColor="text1"/>
          <w:sz w:val="22"/>
          <w:szCs w:val="22"/>
          <w:lang w:val="en-GB"/>
        </w:rPr>
        <w:t>attended</w:t>
      </w:r>
      <w:proofErr w:type="gramEnd"/>
      <w:r w:rsidRPr="00A408FB">
        <w:rPr>
          <w:rFonts w:asciiTheme="minorHAnsi" w:eastAsia="Arial" w:hAnsiTheme="minorHAnsi" w:cstheme="minorHAnsi"/>
          <w:b w:val="0"/>
          <w:color w:val="000000" w:themeColor="text1"/>
          <w:sz w:val="22"/>
          <w:szCs w:val="22"/>
          <w:lang w:val="en-GB"/>
        </w:rPr>
        <w:t xml:space="preserve"> and degrees-professional qualifications obtained).</w:t>
      </w:r>
    </w:p>
    <w:p w14:paraId="476E7D78" w14:textId="77777777" w:rsidR="00782EDC" w:rsidRPr="00A408FB" w:rsidRDefault="00782EDC" w:rsidP="00782EDC">
      <w:pPr>
        <w:pStyle w:val="Subtitle"/>
        <w:ind w:left="0"/>
        <w:jc w:val="left"/>
        <w:rPr>
          <w:rFonts w:asciiTheme="minorHAnsi" w:hAnsiTheme="minorHAnsi" w:cstheme="minorHAnsi"/>
          <w:b w:val="0"/>
          <w:color w:val="000000" w:themeColor="text1"/>
          <w:sz w:val="22"/>
          <w:szCs w:val="22"/>
          <w:lang w:val="en-GB"/>
        </w:rPr>
      </w:pPr>
    </w:p>
    <w:p w14:paraId="74D03C42" w14:textId="77777777" w:rsidR="00782EDC" w:rsidRPr="00A408FB" w:rsidRDefault="00782EDC" w:rsidP="00782EDC">
      <w:pPr>
        <w:pStyle w:val="Subtitle"/>
        <w:ind w:left="0"/>
        <w:jc w:val="left"/>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Employment Record/Experience</w:t>
      </w:r>
    </w:p>
    <w:p w14:paraId="73A49DBE" w14:textId="77777777" w:rsidR="00782EDC" w:rsidRPr="00A408FB" w:rsidRDefault="00782EDC" w:rsidP="00782EDC">
      <w:pPr>
        <w:pStyle w:val="Subtitle"/>
        <w:ind w:left="0"/>
        <w:jc w:val="left"/>
        <w:rPr>
          <w:rFonts w:asciiTheme="minorHAnsi" w:hAnsiTheme="minorHAnsi" w:cstheme="minorHAnsi"/>
          <w:b w:val="0"/>
          <w:color w:val="000000" w:themeColor="text1"/>
          <w:sz w:val="22"/>
          <w:szCs w:val="22"/>
          <w:lang w:val="en-GB"/>
        </w:rPr>
      </w:pPr>
    </w:p>
    <w:p w14:paraId="0D448646" w14:textId="77777777" w:rsidR="00782EDC" w:rsidRPr="00A408FB" w:rsidRDefault="00782EDC" w:rsidP="00782EDC">
      <w:pPr>
        <w:pStyle w:val="Subtitle"/>
        <w:ind w:left="0"/>
        <w:jc w:val="both"/>
        <w:rPr>
          <w:rFonts w:asciiTheme="minorHAnsi" w:eastAsia="Arial" w:hAnsiTheme="minorHAnsi" w:cstheme="minorHAnsi"/>
          <w:b w:val="0"/>
          <w:color w:val="000000" w:themeColor="text1"/>
          <w:sz w:val="22"/>
          <w:szCs w:val="22"/>
          <w:lang w:val="en-GB"/>
        </w:rPr>
      </w:pPr>
      <w:r w:rsidRPr="00A408FB">
        <w:rPr>
          <w:rFonts w:asciiTheme="minorHAnsi" w:eastAsia="Arial" w:hAnsiTheme="minorHAnsi" w:cstheme="minorHAnsi"/>
          <w:b w:val="0"/>
          <w:color w:val="000000" w:themeColor="text1"/>
          <w:sz w:val="22"/>
          <w:szCs w:val="22"/>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8DFF5D6" w14:textId="77777777" w:rsidR="00782EDC" w:rsidRPr="00A408FB" w:rsidRDefault="00782EDC" w:rsidP="00782EDC">
      <w:pPr>
        <w:pStyle w:val="Subtitle"/>
        <w:ind w:left="0"/>
        <w:jc w:val="left"/>
        <w:rPr>
          <w:rFonts w:asciiTheme="minorHAnsi" w:hAnsiTheme="minorHAnsi" w:cstheme="minorHAnsi"/>
          <w:b w:val="0"/>
          <w:color w:val="000000" w:themeColor="text1"/>
          <w:sz w:val="22"/>
          <w:szCs w:val="22"/>
          <w:lang w:val="en-GB"/>
        </w:rPr>
      </w:pPr>
    </w:p>
    <w:p w14:paraId="62E6D461" w14:textId="77777777" w:rsidR="00782EDC" w:rsidRPr="00A408FB" w:rsidRDefault="00782EDC" w:rsidP="00782EDC">
      <w:pPr>
        <w:pStyle w:val="Subtitle"/>
        <w:tabs>
          <w:tab w:val="left" w:pos="6300"/>
        </w:tabs>
        <w:ind w:left="0"/>
        <w:jc w:val="left"/>
        <w:rPr>
          <w:rFonts w:asciiTheme="minorHAnsi" w:eastAsia="Arial" w:hAnsiTheme="minorHAnsi" w:cstheme="minorHAnsi"/>
          <w:color w:val="000000" w:themeColor="text1"/>
          <w:sz w:val="22"/>
          <w:szCs w:val="22"/>
          <w:lang w:val="en-GB"/>
        </w:rPr>
      </w:pPr>
      <w:r w:rsidRPr="00A408FB">
        <w:rPr>
          <w:rFonts w:asciiTheme="minorHAnsi" w:eastAsia="Arial" w:hAnsiTheme="minorHAnsi" w:cstheme="minorHAnsi"/>
          <w:color w:val="000000" w:themeColor="text1"/>
          <w:sz w:val="22"/>
          <w:szCs w:val="22"/>
          <w:lang w:val="en-GB"/>
        </w:rPr>
        <w:t>References</w:t>
      </w:r>
    </w:p>
    <w:p w14:paraId="4C6E6B93" w14:textId="77777777" w:rsidR="00782EDC" w:rsidRPr="00A408FB" w:rsidRDefault="00782EDC" w:rsidP="00782EDC">
      <w:pPr>
        <w:pStyle w:val="Subtitle"/>
        <w:tabs>
          <w:tab w:val="left" w:pos="6300"/>
        </w:tabs>
        <w:ind w:left="0"/>
        <w:jc w:val="left"/>
        <w:rPr>
          <w:rFonts w:asciiTheme="minorHAnsi" w:hAnsiTheme="minorHAnsi" w:cstheme="minorHAnsi"/>
          <w:b w:val="0"/>
          <w:color w:val="000000" w:themeColor="text1"/>
          <w:sz w:val="22"/>
          <w:szCs w:val="22"/>
          <w:lang w:val="en-GB"/>
        </w:rPr>
      </w:pPr>
    </w:p>
    <w:p w14:paraId="4321B42E" w14:textId="77777777" w:rsidR="00782EDC" w:rsidRPr="00A408FB" w:rsidRDefault="00782EDC" w:rsidP="00782EDC">
      <w:pPr>
        <w:pStyle w:val="Subtitle"/>
        <w:tabs>
          <w:tab w:val="left" w:pos="6300"/>
        </w:tabs>
        <w:ind w:left="0"/>
        <w:jc w:val="left"/>
        <w:rPr>
          <w:rFonts w:asciiTheme="minorHAnsi" w:eastAsia="Arial" w:hAnsiTheme="minorHAnsi" w:cstheme="minorHAnsi"/>
          <w:b w:val="0"/>
          <w:color w:val="000000" w:themeColor="text1"/>
          <w:sz w:val="22"/>
          <w:szCs w:val="22"/>
          <w:lang w:val="en-GB"/>
        </w:rPr>
      </w:pPr>
      <w:r w:rsidRPr="00A408FB">
        <w:rPr>
          <w:rFonts w:asciiTheme="minorHAnsi" w:eastAsia="Arial" w:hAnsiTheme="minorHAnsi" w:cstheme="minorHAnsi"/>
          <w:b w:val="0"/>
          <w:color w:val="000000" w:themeColor="text1"/>
          <w:sz w:val="22"/>
          <w:szCs w:val="22"/>
          <w:lang w:val="en-GB"/>
        </w:rPr>
        <w:t>Provide names and addresses for two (2) references.</w:t>
      </w:r>
    </w:p>
    <w:p w14:paraId="7F0A1103" w14:textId="77777777" w:rsidR="00782EDC" w:rsidRPr="00A408FB" w:rsidRDefault="00782EDC" w:rsidP="00782EDC">
      <w:pPr>
        <w:spacing w:after="160" w:line="259" w:lineRule="auto"/>
        <w:rPr>
          <w:rFonts w:cstheme="minorHAnsi"/>
          <w:color w:val="000000" w:themeColor="text1"/>
          <w:lang w:val="en-GB"/>
        </w:rPr>
      </w:pPr>
    </w:p>
    <w:p w14:paraId="403BAB28" w14:textId="77777777" w:rsidR="00782EDC" w:rsidRPr="00A408FB" w:rsidRDefault="00782EDC" w:rsidP="00782EDC">
      <w:pPr>
        <w:rPr>
          <w:rFonts w:eastAsia="Times New Roman" w:cstheme="minorHAnsi"/>
          <w:b/>
          <w:color w:val="000000" w:themeColor="text1"/>
          <w:lang w:val="en-GB" w:eastAsia="en-GB"/>
        </w:rPr>
      </w:pPr>
      <w:r w:rsidRPr="00A408FB">
        <w:rPr>
          <w:rFonts w:cstheme="minorHAnsi"/>
          <w:color w:val="000000" w:themeColor="text1"/>
          <w:lang w:val="en-GB"/>
        </w:rPr>
        <w:br w:type="page"/>
      </w:r>
    </w:p>
    <w:p w14:paraId="4C21FC2A"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lastRenderedPageBreak/>
        <w:t>Annex B2-5</w:t>
      </w:r>
    </w:p>
    <w:p w14:paraId="4ED3C0E8" w14:textId="77777777" w:rsidR="00782EDC" w:rsidRPr="00A408FB" w:rsidRDefault="00782EDC" w:rsidP="00782EDC">
      <w:pPr>
        <w:pStyle w:val="Headingblue"/>
        <w:rPr>
          <w:rFonts w:asciiTheme="minorHAnsi" w:hAnsiTheme="minorHAnsi" w:cstheme="minorHAnsi"/>
          <w:bCs/>
          <w:iCs/>
          <w:color w:val="000000" w:themeColor="text1"/>
          <w:sz w:val="22"/>
          <w:szCs w:val="22"/>
        </w:rPr>
      </w:pPr>
    </w:p>
    <w:p w14:paraId="2C9C6278" w14:textId="77777777" w:rsidR="00782EDC" w:rsidRPr="00A408FB" w:rsidRDefault="00782EDC" w:rsidP="00782EDC">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Call for proposal</w:t>
      </w:r>
    </w:p>
    <w:p w14:paraId="067A5570" w14:textId="2C1E6D05" w:rsidR="00396EFE" w:rsidRPr="00A408FB" w:rsidRDefault="00396EFE" w:rsidP="00396EFE">
      <w:pPr>
        <w:pStyle w:val="Headingblue"/>
        <w:rPr>
          <w:rFonts w:asciiTheme="minorHAnsi" w:hAnsiTheme="minorHAnsi" w:cstheme="minorHAnsi"/>
          <w:color w:val="000000" w:themeColor="text1"/>
          <w:sz w:val="22"/>
          <w:szCs w:val="22"/>
        </w:rPr>
      </w:pPr>
      <w:r w:rsidRPr="00A408FB">
        <w:rPr>
          <w:rFonts w:asciiTheme="minorHAnsi" w:hAnsiTheme="minorHAnsi" w:cstheme="minorHAnsi"/>
          <w:color w:val="000000" w:themeColor="text1"/>
          <w:sz w:val="22"/>
          <w:szCs w:val="22"/>
        </w:rPr>
        <w:t xml:space="preserve">Description: </w:t>
      </w:r>
      <w:r w:rsidR="00EC57CE" w:rsidRPr="00A408FB">
        <w:rPr>
          <w:rFonts w:asciiTheme="minorHAnsi" w:hAnsiTheme="minorHAnsi" w:cstheme="minorHAnsi"/>
          <w:color w:val="FF0000"/>
          <w:sz w:val="22"/>
          <w:szCs w:val="22"/>
        </w:rPr>
        <w:t>Advancing the Women, Peace and Security Agenda in Palestine</w:t>
      </w:r>
    </w:p>
    <w:p w14:paraId="259A75F8" w14:textId="652BEC8C" w:rsidR="00782EDC" w:rsidRPr="00A408FB" w:rsidRDefault="00396EFE" w:rsidP="00B16664">
      <w:pPr>
        <w:pStyle w:val="Headingblue"/>
        <w:rPr>
          <w:rFonts w:asciiTheme="minorHAnsi" w:hAnsiTheme="minorHAnsi" w:cstheme="minorHAnsi"/>
          <w:b w:val="0"/>
          <w:color w:val="000000" w:themeColor="text1"/>
          <w:sz w:val="22"/>
          <w:szCs w:val="22"/>
        </w:rPr>
      </w:pPr>
      <w:r w:rsidRPr="00A408FB">
        <w:rPr>
          <w:rFonts w:asciiTheme="minorHAnsi" w:hAnsiTheme="minorHAnsi" w:cstheme="minorHAnsi"/>
          <w:color w:val="000000" w:themeColor="text1"/>
          <w:sz w:val="22"/>
          <w:szCs w:val="22"/>
        </w:rPr>
        <w:t xml:space="preserve">CFP No. </w:t>
      </w:r>
      <w:r w:rsidR="00B16664" w:rsidRPr="00B16664">
        <w:rPr>
          <w:rFonts w:asciiTheme="minorHAnsi" w:hAnsiTheme="minorHAnsi" w:cstheme="minorHAnsi"/>
          <w:bCs/>
          <w:color w:val="FF0000"/>
          <w:sz w:val="22"/>
          <w:szCs w:val="22"/>
          <w:u w:val="single"/>
        </w:rPr>
        <w:t>UNW-WPS-WBG-001/2019</w:t>
      </w:r>
    </w:p>
    <w:p w14:paraId="31AC6A69" w14:textId="77777777" w:rsidR="00782EDC" w:rsidRPr="00A408FB" w:rsidRDefault="00782EDC" w:rsidP="00782EDC">
      <w:pPr>
        <w:jc w:val="center"/>
        <w:rPr>
          <w:rFonts w:cstheme="minorHAnsi"/>
          <w:b/>
          <w:bCs/>
          <w:color w:val="000000" w:themeColor="text1"/>
          <w:u w:val="single"/>
          <w:lang w:val="en-GB"/>
        </w:rPr>
      </w:pPr>
      <w:r w:rsidRPr="00A408FB">
        <w:rPr>
          <w:rFonts w:cstheme="minorHAnsi"/>
          <w:b/>
          <w:bCs/>
          <w:color w:val="000000" w:themeColor="text1"/>
          <w:u w:val="single"/>
          <w:lang w:val="en-GB"/>
        </w:rPr>
        <w:t>Capacity Assessment Document Checklist</w:t>
      </w:r>
    </w:p>
    <w:p w14:paraId="3E7B0447" w14:textId="77777777" w:rsidR="00782EDC" w:rsidRPr="00A408FB" w:rsidRDefault="00782EDC" w:rsidP="00782EDC">
      <w:pPr>
        <w:jc w:val="center"/>
        <w:rPr>
          <w:rFonts w:cstheme="minorHAnsi"/>
          <w:b/>
          <w:bCs/>
          <w:color w:val="000000" w:themeColor="text1"/>
          <w:lang w:val="en-GB"/>
        </w:rPr>
      </w:pPr>
      <w:r w:rsidRPr="00A408FB">
        <w:rPr>
          <w:rFonts w:cstheme="minorHAnsi"/>
          <w:b/>
          <w:bCs/>
          <w:color w:val="000000" w:themeColor="text1"/>
          <w:lang w:val="en-GB"/>
        </w:rPr>
        <w:t>For Potential Implementing Partners/Responsible Parties</w:t>
      </w:r>
    </w:p>
    <w:p w14:paraId="105FF23C" w14:textId="77777777" w:rsidR="00782EDC" w:rsidRPr="00A408FB" w:rsidRDefault="00782EDC" w:rsidP="00782EDC">
      <w:pPr>
        <w:jc w:val="center"/>
        <w:rPr>
          <w:rFonts w:cstheme="minorHAnsi"/>
          <w:b/>
          <w:color w:val="000000" w:themeColor="text1"/>
          <w:lang w:val="en-GB"/>
        </w:rPr>
      </w:pPr>
    </w:p>
    <w:p w14:paraId="4BDCA47D" w14:textId="77777777" w:rsidR="00782EDC" w:rsidRPr="00A408FB" w:rsidRDefault="00782EDC" w:rsidP="00782EDC">
      <w:pPr>
        <w:rPr>
          <w:rFonts w:cstheme="minorHAnsi"/>
          <w:b/>
          <w:bCs/>
          <w:color w:val="000000" w:themeColor="text1"/>
          <w:lang w:val="en-GB"/>
        </w:rPr>
      </w:pPr>
      <w:r w:rsidRPr="00A408FB">
        <w:rPr>
          <w:rFonts w:cstheme="minorHAnsi"/>
          <w:b/>
          <w:bCs/>
          <w:color w:val="000000" w:themeColor="text1"/>
          <w:lang w:val="en-GB"/>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782EDC" w:rsidRPr="00A408FB" w14:paraId="1CEFB74F" w14:textId="77777777" w:rsidTr="00673086">
        <w:tc>
          <w:tcPr>
            <w:tcW w:w="5305" w:type="dxa"/>
          </w:tcPr>
          <w:p w14:paraId="6A9F2E31"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Document</w:t>
            </w:r>
          </w:p>
        </w:tc>
        <w:tc>
          <w:tcPr>
            <w:tcW w:w="2250" w:type="dxa"/>
          </w:tcPr>
          <w:p w14:paraId="77BC0562"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Mandatory / Optional</w:t>
            </w:r>
          </w:p>
        </w:tc>
        <w:tc>
          <w:tcPr>
            <w:tcW w:w="1075" w:type="dxa"/>
          </w:tcPr>
          <w:p w14:paraId="03277CE9"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Yes / No</w:t>
            </w:r>
          </w:p>
        </w:tc>
      </w:tr>
      <w:tr w:rsidR="00782EDC" w:rsidRPr="00A408FB" w14:paraId="35D5B862" w14:textId="77777777" w:rsidTr="00673086">
        <w:tc>
          <w:tcPr>
            <w:tcW w:w="5305" w:type="dxa"/>
          </w:tcPr>
          <w:p w14:paraId="3358222D"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color w:val="000000" w:themeColor="text1"/>
                <w:lang w:val="en-GB"/>
              </w:rPr>
              <w:t>Legal registration</w:t>
            </w:r>
          </w:p>
        </w:tc>
        <w:tc>
          <w:tcPr>
            <w:tcW w:w="2250" w:type="dxa"/>
          </w:tcPr>
          <w:p w14:paraId="5723E5F9"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color w:val="000000" w:themeColor="text1"/>
                <w:lang w:val="en-GB"/>
              </w:rPr>
              <w:t>Mandatory</w:t>
            </w:r>
          </w:p>
        </w:tc>
        <w:tc>
          <w:tcPr>
            <w:tcW w:w="1075" w:type="dxa"/>
          </w:tcPr>
          <w:p w14:paraId="173A6231" w14:textId="77777777" w:rsidR="00782EDC" w:rsidRPr="00A408FB" w:rsidRDefault="00782EDC" w:rsidP="00673086">
            <w:pPr>
              <w:pStyle w:val="ListParagraph"/>
              <w:ind w:left="0"/>
              <w:rPr>
                <w:rFonts w:cstheme="minorHAnsi"/>
                <w:b/>
                <w:color w:val="000000" w:themeColor="text1"/>
                <w:lang w:val="en-GB"/>
              </w:rPr>
            </w:pPr>
          </w:p>
        </w:tc>
      </w:tr>
      <w:tr w:rsidR="00782EDC" w:rsidRPr="00A408FB" w14:paraId="17D655C2" w14:textId="77777777" w:rsidTr="00673086">
        <w:tc>
          <w:tcPr>
            <w:tcW w:w="5305" w:type="dxa"/>
          </w:tcPr>
          <w:p w14:paraId="630F657C"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color w:val="000000" w:themeColor="text1"/>
                <w:lang w:val="en-GB"/>
              </w:rPr>
              <w:t>Rules of Governance / Statues of the organization</w:t>
            </w:r>
          </w:p>
        </w:tc>
        <w:tc>
          <w:tcPr>
            <w:tcW w:w="2250" w:type="dxa"/>
          </w:tcPr>
          <w:p w14:paraId="60B536BD"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color w:val="000000" w:themeColor="text1"/>
                <w:lang w:val="en-GB"/>
              </w:rPr>
              <w:t>Mandatory</w:t>
            </w:r>
          </w:p>
        </w:tc>
        <w:tc>
          <w:tcPr>
            <w:tcW w:w="1075" w:type="dxa"/>
          </w:tcPr>
          <w:p w14:paraId="2301D1B2" w14:textId="77777777" w:rsidR="00782EDC" w:rsidRPr="00A408FB" w:rsidRDefault="00782EDC" w:rsidP="00673086">
            <w:pPr>
              <w:pStyle w:val="ListParagraph"/>
              <w:ind w:left="0"/>
              <w:rPr>
                <w:rFonts w:cstheme="minorHAnsi"/>
                <w:b/>
                <w:color w:val="000000" w:themeColor="text1"/>
                <w:lang w:val="en-GB"/>
              </w:rPr>
            </w:pPr>
          </w:p>
        </w:tc>
      </w:tr>
      <w:tr w:rsidR="00782EDC" w:rsidRPr="00A408FB" w14:paraId="60138485" w14:textId="77777777" w:rsidTr="00673086">
        <w:tc>
          <w:tcPr>
            <w:tcW w:w="5305" w:type="dxa"/>
          </w:tcPr>
          <w:p w14:paraId="14A4C0E1"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Organigram of the organization</w:t>
            </w:r>
          </w:p>
        </w:tc>
        <w:tc>
          <w:tcPr>
            <w:tcW w:w="2250" w:type="dxa"/>
          </w:tcPr>
          <w:p w14:paraId="0F884392"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7994E49E" w14:textId="77777777" w:rsidR="00782EDC" w:rsidRPr="00A408FB" w:rsidRDefault="00782EDC" w:rsidP="00673086">
            <w:pPr>
              <w:pStyle w:val="ListParagraph"/>
              <w:ind w:left="0"/>
              <w:rPr>
                <w:rFonts w:cstheme="minorHAnsi"/>
                <w:color w:val="000000" w:themeColor="text1"/>
                <w:lang w:val="en-GB"/>
              </w:rPr>
            </w:pPr>
          </w:p>
        </w:tc>
      </w:tr>
      <w:tr w:rsidR="00782EDC" w:rsidRPr="00A408FB" w14:paraId="62BF8338" w14:textId="77777777" w:rsidTr="00673086">
        <w:trPr>
          <w:trHeight w:val="305"/>
        </w:trPr>
        <w:tc>
          <w:tcPr>
            <w:tcW w:w="5305" w:type="dxa"/>
          </w:tcPr>
          <w:p w14:paraId="67CFDDB9"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List of Key management</w:t>
            </w:r>
          </w:p>
        </w:tc>
        <w:tc>
          <w:tcPr>
            <w:tcW w:w="2250" w:type="dxa"/>
          </w:tcPr>
          <w:p w14:paraId="2C79E244"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5AEA1F4C" w14:textId="77777777" w:rsidR="00782EDC" w:rsidRPr="00A408FB" w:rsidRDefault="00782EDC" w:rsidP="00673086">
            <w:pPr>
              <w:pStyle w:val="ListParagraph"/>
              <w:ind w:left="0"/>
              <w:rPr>
                <w:rFonts w:cstheme="minorHAnsi"/>
                <w:color w:val="000000" w:themeColor="text1"/>
                <w:lang w:val="en-GB"/>
              </w:rPr>
            </w:pPr>
          </w:p>
        </w:tc>
      </w:tr>
      <w:tr w:rsidR="00782EDC" w:rsidRPr="00A408FB" w14:paraId="5079923D" w14:textId="77777777" w:rsidTr="00673086">
        <w:tc>
          <w:tcPr>
            <w:tcW w:w="5305" w:type="dxa"/>
          </w:tcPr>
          <w:p w14:paraId="6819E8A9"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CVs of Key Staff proposed for the engagement with UN Women</w:t>
            </w:r>
          </w:p>
        </w:tc>
        <w:tc>
          <w:tcPr>
            <w:tcW w:w="2250" w:type="dxa"/>
          </w:tcPr>
          <w:p w14:paraId="44FF9C1F"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1D152D5A" w14:textId="77777777" w:rsidR="00782EDC" w:rsidRPr="00A408FB" w:rsidRDefault="00782EDC" w:rsidP="00673086">
            <w:pPr>
              <w:pStyle w:val="ListParagraph"/>
              <w:ind w:left="0"/>
              <w:rPr>
                <w:rFonts w:cstheme="minorHAnsi"/>
                <w:color w:val="000000" w:themeColor="text1"/>
                <w:lang w:val="en-GB"/>
              </w:rPr>
            </w:pPr>
          </w:p>
        </w:tc>
      </w:tr>
      <w:tr w:rsidR="00782EDC" w:rsidRPr="00A408FB" w14:paraId="3743CB45" w14:textId="77777777" w:rsidTr="00673086">
        <w:tc>
          <w:tcPr>
            <w:tcW w:w="5305" w:type="dxa"/>
          </w:tcPr>
          <w:p w14:paraId="62EBFF02"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Anti-Fraud Policy Framework</w:t>
            </w:r>
          </w:p>
        </w:tc>
        <w:tc>
          <w:tcPr>
            <w:tcW w:w="2250" w:type="dxa"/>
          </w:tcPr>
          <w:p w14:paraId="12A2C932"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0A0D31FF" w14:textId="77777777" w:rsidR="00782EDC" w:rsidRPr="00A408FB" w:rsidRDefault="00782EDC" w:rsidP="00673086">
            <w:pPr>
              <w:pStyle w:val="ListParagraph"/>
              <w:ind w:left="0"/>
              <w:rPr>
                <w:rFonts w:cstheme="minorHAnsi"/>
                <w:color w:val="000000" w:themeColor="text1"/>
                <w:lang w:val="en-GB"/>
              </w:rPr>
            </w:pPr>
          </w:p>
        </w:tc>
      </w:tr>
    </w:tbl>
    <w:p w14:paraId="3ED9E26B" w14:textId="77777777" w:rsidR="00782EDC" w:rsidRPr="00A408FB" w:rsidRDefault="00782EDC" w:rsidP="00782EDC">
      <w:pPr>
        <w:rPr>
          <w:rFonts w:cstheme="minorHAnsi"/>
          <w:color w:val="000000" w:themeColor="text1"/>
          <w:lang w:val="en-GB"/>
        </w:rPr>
      </w:pPr>
    </w:p>
    <w:p w14:paraId="47D0003B" w14:textId="77777777" w:rsidR="00782EDC" w:rsidRPr="00A408FB" w:rsidRDefault="00782EDC" w:rsidP="00782EDC">
      <w:pPr>
        <w:rPr>
          <w:rFonts w:cstheme="minorHAnsi"/>
          <w:b/>
          <w:bCs/>
          <w:color w:val="000000" w:themeColor="text1"/>
          <w:lang w:val="en-GB"/>
        </w:rPr>
      </w:pPr>
      <w:r w:rsidRPr="00A408FB">
        <w:rPr>
          <w:rFonts w:cstheme="minorHAnsi"/>
          <w:b/>
          <w:bCs/>
          <w:color w:val="000000" w:themeColor="text1"/>
          <w:lang w:val="en-GB"/>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782EDC" w:rsidRPr="00A408FB" w14:paraId="291663A1" w14:textId="77777777" w:rsidTr="00673086">
        <w:tc>
          <w:tcPr>
            <w:tcW w:w="5305" w:type="dxa"/>
          </w:tcPr>
          <w:p w14:paraId="11A5BDB7"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Document</w:t>
            </w:r>
          </w:p>
        </w:tc>
        <w:tc>
          <w:tcPr>
            <w:tcW w:w="2250" w:type="dxa"/>
          </w:tcPr>
          <w:p w14:paraId="1E6BC6A3"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Mandatory / Optional</w:t>
            </w:r>
          </w:p>
        </w:tc>
        <w:tc>
          <w:tcPr>
            <w:tcW w:w="1075" w:type="dxa"/>
          </w:tcPr>
          <w:p w14:paraId="27B014B0"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Yes / No</w:t>
            </w:r>
          </w:p>
        </w:tc>
      </w:tr>
      <w:tr w:rsidR="00782EDC" w:rsidRPr="00A408FB" w14:paraId="73667361" w14:textId="77777777" w:rsidTr="00673086">
        <w:trPr>
          <w:trHeight w:val="242"/>
        </w:trPr>
        <w:tc>
          <w:tcPr>
            <w:tcW w:w="5305" w:type="dxa"/>
          </w:tcPr>
          <w:p w14:paraId="5AF8DA19"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Administrative and Financial Rules of the organization</w:t>
            </w:r>
          </w:p>
        </w:tc>
        <w:tc>
          <w:tcPr>
            <w:tcW w:w="2250" w:type="dxa"/>
          </w:tcPr>
          <w:p w14:paraId="17D3DD48"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35DCD1B9" w14:textId="77777777" w:rsidR="00782EDC" w:rsidRPr="00A408FB" w:rsidRDefault="00782EDC" w:rsidP="00673086">
            <w:pPr>
              <w:pStyle w:val="ListParagraph"/>
              <w:ind w:left="0"/>
              <w:rPr>
                <w:rFonts w:cstheme="minorHAnsi"/>
                <w:color w:val="000000" w:themeColor="text1"/>
                <w:lang w:val="en-GB"/>
              </w:rPr>
            </w:pPr>
          </w:p>
        </w:tc>
      </w:tr>
      <w:tr w:rsidR="00782EDC" w:rsidRPr="00A408FB" w14:paraId="4A1FE906" w14:textId="77777777" w:rsidTr="00673086">
        <w:trPr>
          <w:trHeight w:val="242"/>
        </w:trPr>
        <w:tc>
          <w:tcPr>
            <w:tcW w:w="5305" w:type="dxa"/>
          </w:tcPr>
          <w:p w14:paraId="3C6553E3"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 xml:space="preserve">Internal Control Framework   </w:t>
            </w:r>
          </w:p>
        </w:tc>
        <w:tc>
          <w:tcPr>
            <w:tcW w:w="2250" w:type="dxa"/>
          </w:tcPr>
          <w:p w14:paraId="16500ADA"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17BD0971" w14:textId="77777777" w:rsidR="00782EDC" w:rsidRPr="00A408FB" w:rsidRDefault="00782EDC" w:rsidP="00673086">
            <w:pPr>
              <w:pStyle w:val="ListParagraph"/>
              <w:ind w:left="0"/>
              <w:rPr>
                <w:rFonts w:cstheme="minorHAnsi"/>
                <w:color w:val="000000" w:themeColor="text1"/>
                <w:lang w:val="en-GB"/>
              </w:rPr>
            </w:pPr>
          </w:p>
        </w:tc>
      </w:tr>
      <w:tr w:rsidR="00782EDC" w:rsidRPr="00A408FB" w14:paraId="5B78784B" w14:textId="77777777" w:rsidTr="00673086">
        <w:trPr>
          <w:trHeight w:val="305"/>
        </w:trPr>
        <w:tc>
          <w:tcPr>
            <w:tcW w:w="5305" w:type="dxa"/>
          </w:tcPr>
          <w:p w14:paraId="453B7521"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Audited Statements of last 3 years</w:t>
            </w:r>
          </w:p>
        </w:tc>
        <w:tc>
          <w:tcPr>
            <w:tcW w:w="2250" w:type="dxa"/>
          </w:tcPr>
          <w:p w14:paraId="150946B0"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1FE97D4B" w14:textId="77777777" w:rsidR="00782EDC" w:rsidRPr="00A408FB" w:rsidRDefault="00782EDC" w:rsidP="00673086">
            <w:pPr>
              <w:pStyle w:val="ListParagraph"/>
              <w:ind w:left="0"/>
              <w:rPr>
                <w:rFonts w:cstheme="minorHAnsi"/>
                <w:color w:val="000000" w:themeColor="text1"/>
                <w:lang w:val="en-GB"/>
              </w:rPr>
            </w:pPr>
          </w:p>
        </w:tc>
      </w:tr>
      <w:tr w:rsidR="00782EDC" w:rsidRPr="00A408FB" w14:paraId="35A63C49" w14:textId="77777777" w:rsidTr="00673086">
        <w:tc>
          <w:tcPr>
            <w:tcW w:w="5305" w:type="dxa"/>
          </w:tcPr>
          <w:p w14:paraId="37ABAB1D"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List of Banks</w:t>
            </w:r>
          </w:p>
        </w:tc>
        <w:tc>
          <w:tcPr>
            <w:tcW w:w="2250" w:type="dxa"/>
          </w:tcPr>
          <w:p w14:paraId="4FD05785" w14:textId="3AC54E70" w:rsidR="00782EDC" w:rsidRPr="00A408FB" w:rsidRDefault="00552BBE" w:rsidP="00673086">
            <w:pPr>
              <w:pStyle w:val="ListParagraph"/>
              <w:ind w:left="0"/>
              <w:rPr>
                <w:rFonts w:cstheme="minorHAnsi"/>
                <w:color w:val="000000" w:themeColor="text1"/>
                <w:lang w:val="en-GB"/>
              </w:rPr>
            </w:pPr>
            <w:r w:rsidRPr="00A408FB">
              <w:rPr>
                <w:rFonts w:cstheme="minorHAnsi"/>
                <w:color w:val="000000" w:themeColor="text1"/>
                <w:lang w:val="en-GB"/>
              </w:rPr>
              <w:t>Optional</w:t>
            </w:r>
          </w:p>
        </w:tc>
        <w:tc>
          <w:tcPr>
            <w:tcW w:w="1075" w:type="dxa"/>
          </w:tcPr>
          <w:p w14:paraId="06BA56F2" w14:textId="77777777" w:rsidR="00782EDC" w:rsidRPr="00A408FB" w:rsidRDefault="00782EDC" w:rsidP="00673086">
            <w:pPr>
              <w:pStyle w:val="ListParagraph"/>
              <w:ind w:left="0"/>
              <w:rPr>
                <w:rFonts w:cstheme="minorHAnsi"/>
                <w:color w:val="000000" w:themeColor="text1"/>
                <w:lang w:val="en-GB"/>
              </w:rPr>
            </w:pPr>
          </w:p>
        </w:tc>
      </w:tr>
      <w:tr w:rsidR="00782EDC" w:rsidRPr="00A408FB" w14:paraId="6CCE8749" w14:textId="77777777" w:rsidTr="00673086">
        <w:tc>
          <w:tcPr>
            <w:tcW w:w="5305" w:type="dxa"/>
          </w:tcPr>
          <w:p w14:paraId="4563831A"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Name of External Auditors</w:t>
            </w:r>
          </w:p>
        </w:tc>
        <w:tc>
          <w:tcPr>
            <w:tcW w:w="2250" w:type="dxa"/>
          </w:tcPr>
          <w:p w14:paraId="15A95A55" w14:textId="5BF86A25" w:rsidR="00782EDC" w:rsidRPr="00A408FB" w:rsidRDefault="00552BBE" w:rsidP="00673086">
            <w:pPr>
              <w:pStyle w:val="ListParagraph"/>
              <w:ind w:left="0"/>
              <w:rPr>
                <w:rFonts w:cstheme="minorHAnsi"/>
                <w:color w:val="000000" w:themeColor="text1"/>
                <w:lang w:val="en-GB"/>
              </w:rPr>
            </w:pPr>
            <w:r w:rsidRPr="00A408FB">
              <w:rPr>
                <w:rFonts w:cstheme="minorHAnsi"/>
                <w:color w:val="000000" w:themeColor="text1"/>
                <w:lang w:val="en-GB"/>
              </w:rPr>
              <w:t>Optional</w:t>
            </w:r>
          </w:p>
        </w:tc>
        <w:tc>
          <w:tcPr>
            <w:tcW w:w="1075" w:type="dxa"/>
          </w:tcPr>
          <w:p w14:paraId="1CFB3936" w14:textId="77777777" w:rsidR="00782EDC" w:rsidRPr="00A408FB" w:rsidRDefault="00782EDC" w:rsidP="00673086">
            <w:pPr>
              <w:pStyle w:val="ListParagraph"/>
              <w:ind w:left="0"/>
              <w:rPr>
                <w:rFonts w:cstheme="minorHAnsi"/>
                <w:color w:val="000000" w:themeColor="text1"/>
                <w:lang w:val="en-GB"/>
              </w:rPr>
            </w:pPr>
          </w:p>
        </w:tc>
      </w:tr>
    </w:tbl>
    <w:p w14:paraId="4A28DDFA" w14:textId="77777777" w:rsidR="00782EDC" w:rsidRPr="00A408FB" w:rsidRDefault="00782EDC" w:rsidP="00782EDC">
      <w:pPr>
        <w:rPr>
          <w:rFonts w:cstheme="minorHAnsi"/>
          <w:color w:val="000000" w:themeColor="text1"/>
          <w:lang w:val="en-GB"/>
        </w:rPr>
      </w:pPr>
    </w:p>
    <w:p w14:paraId="1CD88D60" w14:textId="77777777" w:rsidR="00782EDC" w:rsidRPr="00A408FB" w:rsidRDefault="00782EDC" w:rsidP="00782EDC">
      <w:pPr>
        <w:rPr>
          <w:rFonts w:cstheme="minorHAnsi"/>
          <w:b/>
          <w:bCs/>
          <w:color w:val="000000" w:themeColor="text1"/>
          <w:lang w:val="en-GB"/>
        </w:rPr>
      </w:pPr>
      <w:r w:rsidRPr="00A408FB">
        <w:rPr>
          <w:rFonts w:cstheme="minorHAnsi"/>
          <w:b/>
          <w:bCs/>
          <w:color w:val="000000" w:themeColor="text1"/>
          <w:lang w:val="en-GB"/>
        </w:rPr>
        <w:t>Procurement</w:t>
      </w:r>
    </w:p>
    <w:tbl>
      <w:tblPr>
        <w:tblStyle w:val="TableGrid"/>
        <w:tblW w:w="0" w:type="auto"/>
        <w:tblInd w:w="720" w:type="dxa"/>
        <w:tblLook w:val="04A0" w:firstRow="1" w:lastRow="0" w:firstColumn="1" w:lastColumn="0" w:noHBand="0" w:noVBand="1"/>
      </w:tblPr>
      <w:tblGrid>
        <w:gridCol w:w="4790"/>
        <w:gridCol w:w="2117"/>
        <w:gridCol w:w="1003"/>
      </w:tblGrid>
      <w:tr w:rsidR="00782EDC" w:rsidRPr="00A408FB" w14:paraId="7592C827" w14:textId="77777777" w:rsidTr="00673086">
        <w:tc>
          <w:tcPr>
            <w:tcW w:w="5305" w:type="dxa"/>
          </w:tcPr>
          <w:p w14:paraId="3AB44F47"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Document</w:t>
            </w:r>
          </w:p>
        </w:tc>
        <w:tc>
          <w:tcPr>
            <w:tcW w:w="2250" w:type="dxa"/>
          </w:tcPr>
          <w:p w14:paraId="3252217F"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Mandatory / Optional</w:t>
            </w:r>
          </w:p>
        </w:tc>
        <w:tc>
          <w:tcPr>
            <w:tcW w:w="1075" w:type="dxa"/>
          </w:tcPr>
          <w:p w14:paraId="13DBE2A6"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Yes / No</w:t>
            </w:r>
          </w:p>
        </w:tc>
      </w:tr>
      <w:tr w:rsidR="00782EDC" w:rsidRPr="00A408FB" w14:paraId="77B49CA5" w14:textId="77777777" w:rsidTr="00673086">
        <w:tc>
          <w:tcPr>
            <w:tcW w:w="5305" w:type="dxa"/>
          </w:tcPr>
          <w:p w14:paraId="1B1575CF"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Procurement Manual</w:t>
            </w:r>
          </w:p>
        </w:tc>
        <w:tc>
          <w:tcPr>
            <w:tcW w:w="2250" w:type="dxa"/>
          </w:tcPr>
          <w:p w14:paraId="21554092"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5E9AE79F" w14:textId="77777777" w:rsidR="00782EDC" w:rsidRPr="00A408FB" w:rsidRDefault="00782EDC" w:rsidP="00673086">
            <w:pPr>
              <w:pStyle w:val="ListParagraph"/>
              <w:ind w:left="0"/>
              <w:rPr>
                <w:rFonts w:cstheme="minorHAnsi"/>
                <w:color w:val="000000" w:themeColor="text1"/>
                <w:lang w:val="en-GB"/>
              </w:rPr>
            </w:pPr>
          </w:p>
        </w:tc>
      </w:tr>
      <w:tr w:rsidR="00782EDC" w:rsidRPr="00A408FB" w14:paraId="3A58485A" w14:textId="77777777" w:rsidTr="00673086">
        <w:tc>
          <w:tcPr>
            <w:tcW w:w="5305" w:type="dxa"/>
          </w:tcPr>
          <w:p w14:paraId="66EA56A2"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Procurement Code of Conduct</w:t>
            </w:r>
          </w:p>
        </w:tc>
        <w:tc>
          <w:tcPr>
            <w:tcW w:w="2250" w:type="dxa"/>
          </w:tcPr>
          <w:p w14:paraId="470A65E2" w14:textId="77777777" w:rsidR="00782EDC" w:rsidRPr="00A408FB" w:rsidRDefault="00396EFE"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74F3718E" w14:textId="77777777" w:rsidR="00782EDC" w:rsidRPr="00A408FB" w:rsidRDefault="00782EDC" w:rsidP="00673086">
            <w:pPr>
              <w:pStyle w:val="ListParagraph"/>
              <w:ind w:left="0"/>
              <w:rPr>
                <w:rFonts w:cstheme="minorHAnsi"/>
                <w:color w:val="000000" w:themeColor="text1"/>
                <w:lang w:val="en-GB"/>
              </w:rPr>
            </w:pPr>
          </w:p>
        </w:tc>
      </w:tr>
      <w:tr w:rsidR="00782EDC" w:rsidRPr="00A408FB" w14:paraId="71CF768F" w14:textId="77777777" w:rsidTr="00673086">
        <w:tc>
          <w:tcPr>
            <w:tcW w:w="5305" w:type="dxa"/>
          </w:tcPr>
          <w:p w14:paraId="67DC7098"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List of main suppliers / vendors</w:t>
            </w:r>
          </w:p>
        </w:tc>
        <w:tc>
          <w:tcPr>
            <w:tcW w:w="2250" w:type="dxa"/>
          </w:tcPr>
          <w:p w14:paraId="0ED87780" w14:textId="640CFA76" w:rsidR="00782EDC" w:rsidRPr="00A408FB" w:rsidRDefault="00552BBE" w:rsidP="00673086">
            <w:pPr>
              <w:pStyle w:val="ListParagraph"/>
              <w:ind w:left="0"/>
              <w:rPr>
                <w:rFonts w:cstheme="minorHAnsi"/>
                <w:color w:val="000000" w:themeColor="text1"/>
                <w:lang w:val="en-GB"/>
              </w:rPr>
            </w:pPr>
            <w:r w:rsidRPr="00A408FB">
              <w:rPr>
                <w:rFonts w:cstheme="minorHAnsi"/>
                <w:color w:val="000000" w:themeColor="text1"/>
                <w:lang w:val="en-GB"/>
              </w:rPr>
              <w:t>Optional</w:t>
            </w:r>
          </w:p>
        </w:tc>
        <w:tc>
          <w:tcPr>
            <w:tcW w:w="1075" w:type="dxa"/>
          </w:tcPr>
          <w:p w14:paraId="216D1BC7" w14:textId="77777777" w:rsidR="00782EDC" w:rsidRPr="00A408FB" w:rsidRDefault="00782EDC" w:rsidP="00673086">
            <w:pPr>
              <w:pStyle w:val="ListParagraph"/>
              <w:ind w:left="0"/>
              <w:rPr>
                <w:rFonts w:cstheme="minorHAnsi"/>
                <w:color w:val="000000" w:themeColor="text1"/>
                <w:lang w:val="en-GB"/>
              </w:rPr>
            </w:pPr>
          </w:p>
        </w:tc>
      </w:tr>
    </w:tbl>
    <w:p w14:paraId="3F0440EA" w14:textId="77777777" w:rsidR="00782EDC" w:rsidRPr="00A408FB" w:rsidRDefault="00782EDC" w:rsidP="00782EDC">
      <w:pPr>
        <w:rPr>
          <w:rFonts w:cstheme="minorHAnsi"/>
          <w:color w:val="000000" w:themeColor="text1"/>
          <w:lang w:val="en-GB"/>
        </w:rPr>
      </w:pPr>
    </w:p>
    <w:p w14:paraId="213B1951" w14:textId="77777777" w:rsidR="00782EDC" w:rsidRPr="00A408FB" w:rsidRDefault="00782EDC" w:rsidP="00782EDC">
      <w:pPr>
        <w:rPr>
          <w:rFonts w:cstheme="minorHAnsi"/>
          <w:b/>
          <w:bCs/>
          <w:color w:val="000000" w:themeColor="text1"/>
          <w:lang w:val="en-GB"/>
        </w:rPr>
      </w:pPr>
      <w:r w:rsidRPr="00A408FB">
        <w:rPr>
          <w:rFonts w:cstheme="minorHAnsi"/>
          <w:b/>
          <w:bCs/>
          <w:color w:val="000000" w:themeColor="text1"/>
          <w:lang w:val="en-GB"/>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782EDC" w:rsidRPr="00A408FB" w14:paraId="207D9C63" w14:textId="77777777" w:rsidTr="00673086">
        <w:tc>
          <w:tcPr>
            <w:tcW w:w="5305" w:type="dxa"/>
          </w:tcPr>
          <w:p w14:paraId="7346F6C3"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Document</w:t>
            </w:r>
          </w:p>
        </w:tc>
        <w:tc>
          <w:tcPr>
            <w:tcW w:w="2250" w:type="dxa"/>
          </w:tcPr>
          <w:p w14:paraId="04759BD7"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Mandatory / Optional</w:t>
            </w:r>
          </w:p>
        </w:tc>
        <w:tc>
          <w:tcPr>
            <w:tcW w:w="1075" w:type="dxa"/>
          </w:tcPr>
          <w:p w14:paraId="2EE84A78" w14:textId="77777777" w:rsidR="00782EDC" w:rsidRPr="00A408FB" w:rsidRDefault="00782EDC" w:rsidP="00673086">
            <w:pPr>
              <w:pStyle w:val="ListParagraph"/>
              <w:ind w:left="0"/>
              <w:rPr>
                <w:rFonts w:cstheme="minorHAnsi"/>
                <w:b/>
                <w:bCs/>
                <w:color w:val="000000" w:themeColor="text1"/>
                <w:lang w:val="en-GB"/>
              </w:rPr>
            </w:pPr>
            <w:r w:rsidRPr="00A408FB">
              <w:rPr>
                <w:rFonts w:cstheme="minorHAnsi"/>
                <w:b/>
                <w:bCs/>
                <w:color w:val="000000" w:themeColor="text1"/>
                <w:lang w:val="en-GB"/>
              </w:rPr>
              <w:t>Yes / No</w:t>
            </w:r>
          </w:p>
        </w:tc>
      </w:tr>
      <w:tr w:rsidR="00782EDC" w:rsidRPr="00A408FB" w14:paraId="7055051C" w14:textId="77777777" w:rsidTr="00673086">
        <w:tc>
          <w:tcPr>
            <w:tcW w:w="5305" w:type="dxa"/>
          </w:tcPr>
          <w:p w14:paraId="0DE53DB0"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List of main clients / donors</w:t>
            </w:r>
          </w:p>
        </w:tc>
        <w:tc>
          <w:tcPr>
            <w:tcW w:w="2250" w:type="dxa"/>
          </w:tcPr>
          <w:p w14:paraId="2E7C3380"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6DD06F91" w14:textId="77777777" w:rsidR="00782EDC" w:rsidRPr="00A408FB" w:rsidRDefault="00782EDC" w:rsidP="00673086">
            <w:pPr>
              <w:pStyle w:val="ListParagraph"/>
              <w:ind w:left="0"/>
              <w:rPr>
                <w:rFonts w:cstheme="minorHAnsi"/>
                <w:color w:val="000000" w:themeColor="text1"/>
                <w:lang w:val="en-GB"/>
              </w:rPr>
            </w:pPr>
          </w:p>
        </w:tc>
      </w:tr>
      <w:tr w:rsidR="00782EDC" w:rsidRPr="00A408FB" w14:paraId="4056C683" w14:textId="77777777" w:rsidTr="00673086">
        <w:trPr>
          <w:trHeight w:val="305"/>
        </w:trPr>
        <w:tc>
          <w:tcPr>
            <w:tcW w:w="5305" w:type="dxa"/>
          </w:tcPr>
          <w:p w14:paraId="08B1F1B2"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Two references</w:t>
            </w:r>
          </w:p>
        </w:tc>
        <w:tc>
          <w:tcPr>
            <w:tcW w:w="2250" w:type="dxa"/>
          </w:tcPr>
          <w:p w14:paraId="2D91EA25" w14:textId="77777777" w:rsidR="00782EDC" w:rsidRPr="00A408FB" w:rsidRDefault="00782EDC" w:rsidP="00673086">
            <w:pPr>
              <w:pStyle w:val="ListParagraph"/>
              <w:ind w:left="0"/>
              <w:rPr>
                <w:rFonts w:cstheme="minorHAnsi"/>
                <w:color w:val="000000" w:themeColor="text1"/>
                <w:lang w:val="en-GB"/>
              </w:rPr>
            </w:pPr>
            <w:r w:rsidRPr="00A408FB">
              <w:rPr>
                <w:rFonts w:cstheme="minorHAnsi"/>
                <w:color w:val="000000" w:themeColor="text1"/>
                <w:lang w:val="en-GB"/>
              </w:rPr>
              <w:t>Mandatory</w:t>
            </w:r>
          </w:p>
        </w:tc>
        <w:tc>
          <w:tcPr>
            <w:tcW w:w="1075" w:type="dxa"/>
          </w:tcPr>
          <w:p w14:paraId="51D054EC" w14:textId="77777777" w:rsidR="00782EDC" w:rsidRPr="00A408FB" w:rsidRDefault="00782EDC" w:rsidP="00673086">
            <w:pPr>
              <w:pStyle w:val="ListParagraph"/>
              <w:ind w:left="0"/>
              <w:rPr>
                <w:rFonts w:cstheme="minorHAnsi"/>
                <w:color w:val="000000" w:themeColor="text1"/>
                <w:lang w:val="en-GB"/>
              </w:rPr>
            </w:pPr>
          </w:p>
        </w:tc>
      </w:tr>
      <w:tr w:rsidR="00782EDC" w:rsidRPr="00A408FB" w14:paraId="58366A95" w14:textId="77777777" w:rsidTr="00673086">
        <w:trPr>
          <w:trHeight w:val="305"/>
        </w:trPr>
        <w:tc>
          <w:tcPr>
            <w:tcW w:w="5305" w:type="dxa"/>
          </w:tcPr>
          <w:p w14:paraId="5C0A7531" w14:textId="77777777" w:rsidR="00782EDC" w:rsidRPr="00A408FB" w:rsidRDefault="00782EDC" w:rsidP="00673086">
            <w:pPr>
              <w:rPr>
                <w:rFonts w:cstheme="minorHAnsi"/>
                <w:color w:val="000000" w:themeColor="text1"/>
                <w:lang w:val="en-GB"/>
              </w:rPr>
            </w:pPr>
            <w:r w:rsidRPr="00A408FB">
              <w:rPr>
                <w:rFonts w:cstheme="minorHAnsi"/>
                <w:color w:val="000000" w:themeColor="text1"/>
                <w:lang w:val="en-GB"/>
              </w:rPr>
              <w:t>Past reports to clients / donors for last 3 years</w:t>
            </w:r>
          </w:p>
        </w:tc>
        <w:tc>
          <w:tcPr>
            <w:tcW w:w="2250" w:type="dxa"/>
          </w:tcPr>
          <w:p w14:paraId="183EBE55" w14:textId="60F165B8" w:rsidR="00782EDC" w:rsidRPr="00A408FB" w:rsidRDefault="00552BBE" w:rsidP="00673086">
            <w:pPr>
              <w:pStyle w:val="ListParagraph"/>
              <w:ind w:left="0"/>
              <w:rPr>
                <w:rFonts w:cstheme="minorHAnsi"/>
                <w:color w:val="000000" w:themeColor="text1"/>
                <w:lang w:val="en-GB"/>
              </w:rPr>
            </w:pPr>
            <w:r w:rsidRPr="00A408FB">
              <w:rPr>
                <w:rFonts w:cstheme="minorHAnsi"/>
                <w:color w:val="000000" w:themeColor="text1"/>
                <w:lang w:val="en-GB"/>
              </w:rPr>
              <w:t>Optional</w:t>
            </w:r>
          </w:p>
        </w:tc>
        <w:tc>
          <w:tcPr>
            <w:tcW w:w="1075" w:type="dxa"/>
          </w:tcPr>
          <w:p w14:paraId="3A187B13" w14:textId="77777777" w:rsidR="00782EDC" w:rsidRPr="00A408FB" w:rsidRDefault="00782EDC" w:rsidP="00673086">
            <w:pPr>
              <w:pStyle w:val="ListParagraph"/>
              <w:ind w:left="0"/>
              <w:rPr>
                <w:rFonts w:cstheme="minorHAnsi"/>
                <w:color w:val="000000" w:themeColor="text1"/>
                <w:lang w:val="en-GB"/>
              </w:rPr>
            </w:pPr>
          </w:p>
        </w:tc>
      </w:tr>
    </w:tbl>
    <w:p w14:paraId="3AA3B86F" w14:textId="77777777" w:rsidR="00782EDC" w:rsidRPr="00A408FB" w:rsidRDefault="00782EDC" w:rsidP="00782EDC">
      <w:pPr>
        <w:pStyle w:val="Headingblue"/>
        <w:rPr>
          <w:rFonts w:asciiTheme="minorHAnsi" w:hAnsiTheme="minorHAnsi" w:cstheme="minorHAnsi"/>
          <w:color w:val="000000" w:themeColor="text1"/>
          <w:sz w:val="22"/>
          <w:szCs w:val="22"/>
        </w:rPr>
      </w:pPr>
    </w:p>
    <w:p w14:paraId="35E76027" w14:textId="1C60DCAB" w:rsidR="00782EDC" w:rsidRPr="00A408FB" w:rsidRDefault="00782EDC" w:rsidP="00782EDC">
      <w:pPr>
        <w:pStyle w:val="Headingblue"/>
        <w:jc w:val="center"/>
        <w:rPr>
          <w:rFonts w:asciiTheme="minorHAnsi" w:hAnsiTheme="minorHAnsi" w:cstheme="minorHAnsi"/>
          <w:color w:val="000000" w:themeColor="text1"/>
          <w:sz w:val="22"/>
          <w:szCs w:val="22"/>
        </w:rPr>
      </w:pPr>
    </w:p>
    <w:sectPr w:rsidR="00782EDC" w:rsidRPr="00A408FB" w:rsidSect="00002EB0">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18A7" w14:textId="77777777" w:rsidR="000C3A70" w:rsidRDefault="000C3A70" w:rsidP="00782EDC">
      <w:r>
        <w:separator/>
      </w:r>
    </w:p>
  </w:endnote>
  <w:endnote w:type="continuationSeparator" w:id="0">
    <w:p w14:paraId="2A377976" w14:textId="77777777" w:rsidR="000C3A70" w:rsidRDefault="000C3A70" w:rsidP="00782EDC">
      <w:r>
        <w:continuationSeparator/>
      </w:r>
    </w:p>
  </w:endnote>
  <w:endnote w:type="continuationNotice" w:id="1">
    <w:p w14:paraId="5EB9D5C5" w14:textId="77777777" w:rsidR="000C3A70" w:rsidRDefault="000C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39410"/>
      <w:docPartObj>
        <w:docPartGallery w:val="Page Numbers (Bottom of Page)"/>
        <w:docPartUnique/>
      </w:docPartObj>
    </w:sdtPr>
    <w:sdtEndPr>
      <w:rPr>
        <w:noProof/>
      </w:rPr>
    </w:sdtEndPr>
    <w:sdtContent>
      <w:p w14:paraId="1C88FE38" w14:textId="20803106" w:rsidR="00B16664" w:rsidRDefault="00B166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AAFB2" w14:textId="77777777" w:rsidR="00B16664" w:rsidRDefault="00B1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F6CD" w14:textId="77777777" w:rsidR="000C3A70" w:rsidRDefault="000C3A70" w:rsidP="00782EDC">
      <w:r>
        <w:separator/>
      </w:r>
    </w:p>
  </w:footnote>
  <w:footnote w:type="continuationSeparator" w:id="0">
    <w:p w14:paraId="756824F5" w14:textId="77777777" w:rsidR="000C3A70" w:rsidRDefault="000C3A70" w:rsidP="00782EDC">
      <w:r>
        <w:continuationSeparator/>
      </w:r>
    </w:p>
  </w:footnote>
  <w:footnote w:type="continuationNotice" w:id="1">
    <w:p w14:paraId="46BB4F36" w14:textId="77777777" w:rsidR="000C3A70" w:rsidRDefault="000C3A70"/>
  </w:footnote>
  <w:footnote w:id="2">
    <w:p w14:paraId="3FB96AD8" w14:textId="77777777" w:rsidR="00B46FF0" w:rsidRPr="00B46FF0" w:rsidRDefault="00B46FF0" w:rsidP="00B46FF0">
      <w:pPr>
        <w:pStyle w:val="FootnoteText"/>
        <w:rPr>
          <w:rFonts w:cs="Calibri"/>
          <w:sz w:val="16"/>
          <w:szCs w:val="16"/>
        </w:rPr>
      </w:pPr>
      <w:r w:rsidRPr="00B46FF0">
        <w:rPr>
          <w:rStyle w:val="FootnoteReference"/>
          <w:rFonts w:cs="Calibri"/>
          <w:sz w:val="16"/>
          <w:szCs w:val="16"/>
        </w:rPr>
        <w:footnoteRef/>
      </w:r>
      <w:r w:rsidRPr="00B46FF0">
        <w:rPr>
          <w:rFonts w:cs="Calibri"/>
          <w:sz w:val="16"/>
          <w:szCs w:val="16"/>
        </w:rPr>
        <w:t xml:space="preserve"> ESCWA (2019). Social and Economic Situation of Palestinian Women and Girls (July 2016 – June 2018), Beirut, 2019, p. 2. Online from: </w:t>
      </w:r>
      <w:hyperlink r:id="rId1" w:history="1">
        <w:r w:rsidRPr="00B46FF0">
          <w:rPr>
            <w:rStyle w:val="Hyperlink"/>
            <w:rFonts w:cs="Calibri"/>
            <w:sz w:val="16"/>
            <w:szCs w:val="16"/>
          </w:rPr>
          <w:t>https://reliefweb.int/sites/reliefweb.int/files/resources/social-economic-situation-palestinian-women-2016-2018-english.pdf</w:t>
        </w:r>
      </w:hyperlink>
    </w:p>
  </w:footnote>
  <w:footnote w:id="3">
    <w:p w14:paraId="4744B224" w14:textId="77777777" w:rsidR="00B46FF0" w:rsidRPr="00B46FF0" w:rsidRDefault="00B46FF0" w:rsidP="00B46FF0">
      <w:pPr>
        <w:pStyle w:val="FootnoteText"/>
        <w:rPr>
          <w:rFonts w:cs="Calibri"/>
          <w:sz w:val="16"/>
          <w:szCs w:val="16"/>
        </w:rPr>
      </w:pPr>
      <w:r w:rsidRPr="00B46FF0">
        <w:rPr>
          <w:rStyle w:val="FootnoteReference"/>
          <w:rFonts w:cs="Calibri"/>
          <w:sz w:val="16"/>
          <w:szCs w:val="16"/>
        </w:rPr>
        <w:footnoteRef/>
      </w:r>
      <w:r w:rsidRPr="00B46FF0">
        <w:rPr>
          <w:rFonts w:cs="Calibri"/>
          <w:sz w:val="16"/>
          <w:szCs w:val="16"/>
        </w:rPr>
        <w:t xml:space="preserve"> UNOCHA (2018). 2019 Humanitarian Needs Overview, United Nations Office for the Coordination of Humanitarian Needs, December 2018. Online from: </w:t>
      </w:r>
      <w:hyperlink r:id="rId2" w:history="1">
        <w:r w:rsidRPr="00B46FF0">
          <w:rPr>
            <w:rStyle w:val="Hyperlink"/>
            <w:rFonts w:cs="Calibri"/>
            <w:sz w:val="16"/>
            <w:szCs w:val="16"/>
          </w:rPr>
          <w:t>https://www.humanitarianresponse.info/sites/www.humanitarianresponse.info/files/2018/12/humanitarian_needs_overview_2019-%281%29.pdf</w:t>
        </w:r>
      </w:hyperlink>
      <w:r w:rsidRPr="00B46FF0">
        <w:rPr>
          <w:rFonts w:cs="Calibri"/>
          <w:sz w:val="16"/>
          <w:szCs w:val="16"/>
        </w:rPr>
        <w:t xml:space="preserve"> </w:t>
      </w:r>
    </w:p>
  </w:footnote>
  <w:footnote w:id="4">
    <w:p w14:paraId="3172E878" w14:textId="77777777" w:rsidR="00B46FF0" w:rsidRPr="00B46FF0" w:rsidRDefault="00B46FF0" w:rsidP="00B46FF0">
      <w:pPr>
        <w:pStyle w:val="FootnoteText"/>
        <w:rPr>
          <w:rFonts w:cs="Arial"/>
          <w:sz w:val="16"/>
          <w:szCs w:val="16"/>
        </w:rPr>
      </w:pPr>
      <w:r w:rsidRPr="00B46FF0">
        <w:rPr>
          <w:rStyle w:val="FootnoteReference"/>
          <w:sz w:val="16"/>
          <w:szCs w:val="16"/>
        </w:rPr>
        <w:footnoteRef/>
      </w:r>
      <w:r w:rsidRPr="00B46FF0">
        <w:rPr>
          <w:sz w:val="16"/>
          <w:szCs w:val="16"/>
        </w:rPr>
        <w:t xml:space="preserve"> Hyper-unemployment, as defined by the International Labour Organization (ILO), refers to “consistently higher rates relative to neighboring countries with similar cultural and demographic characteristics.” </w:t>
      </w:r>
    </w:p>
  </w:footnote>
  <w:footnote w:id="5">
    <w:p w14:paraId="204D11D2" w14:textId="77777777" w:rsidR="00B46FF0" w:rsidRPr="00B46FF0" w:rsidRDefault="00B46FF0" w:rsidP="00B46FF0">
      <w:pPr>
        <w:rPr>
          <w:rFonts w:cs="Calibri"/>
          <w:sz w:val="16"/>
          <w:szCs w:val="16"/>
        </w:rPr>
      </w:pPr>
      <w:r w:rsidRPr="00B46FF0">
        <w:rPr>
          <w:rStyle w:val="FootnoteReference"/>
          <w:rFonts w:cs="Calibri"/>
          <w:sz w:val="16"/>
          <w:szCs w:val="16"/>
        </w:rPr>
        <w:footnoteRef/>
      </w:r>
      <w:r w:rsidRPr="00B46FF0">
        <w:rPr>
          <w:rFonts w:cs="Calibri"/>
          <w:sz w:val="16"/>
          <w:szCs w:val="16"/>
          <w:lang w:val="en-GB"/>
        </w:rPr>
        <w:t xml:space="preserve"> Lovatt, H. (2018). </w:t>
      </w:r>
      <w:r w:rsidRPr="00B46FF0">
        <w:rPr>
          <w:rFonts w:cs="Calibri"/>
          <w:sz w:val="16"/>
          <w:szCs w:val="16"/>
        </w:rPr>
        <w:t xml:space="preserve">Gaza’s fragile calm: The search for lasting stability, European Council on Foreign Relations, 08 November 2018. Online from: </w:t>
      </w:r>
      <w:hyperlink r:id="rId3" w:history="1">
        <w:r w:rsidRPr="00B46FF0">
          <w:rPr>
            <w:rStyle w:val="Hyperlink"/>
            <w:rFonts w:cs="Calibri"/>
            <w:sz w:val="16"/>
            <w:szCs w:val="16"/>
          </w:rPr>
          <w:t>https://www.ecfr.eu/publications/summary/gazas_fragile_calm_the_search_for_lasting_stability</w:t>
        </w:r>
      </w:hyperlink>
    </w:p>
  </w:footnote>
  <w:footnote w:id="6">
    <w:p w14:paraId="47B1710B" w14:textId="77777777" w:rsidR="00B46FF0" w:rsidRPr="00B46FF0" w:rsidRDefault="00B46FF0" w:rsidP="00B46FF0">
      <w:pPr>
        <w:pStyle w:val="FootnoteText"/>
        <w:rPr>
          <w:rFonts w:cs="Calibri"/>
          <w:sz w:val="16"/>
          <w:szCs w:val="16"/>
        </w:rPr>
      </w:pPr>
      <w:r w:rsidRPr="00B46FF0">
        <w:rPr>
          <w:rStyle w:val="FootnoteReference"/>
          <w:rFonts w:cs="Calibri"/>
          <w:sz w:val="16"/>
          <w:szCs w:val="16"/>
        </w:rPr>
        <w:footnoteRef/>
      </w:r>
      <w:r w:rsidRPr="00B46FF0">
        <w:rPr>
          <w:rFonts w:cs="Calibri"/>
          <w:sz w:val="16"/>
          <w:szCs w:val="16"/>
        </w:rPr>
        <w:t xml:space="preserve"> UNICEF (2018). Children in the State of Palestine, November 2018. Online from: </w:t>
      </w:r>
      <w:hyperlink r:id="rId4" w:history="1">
        <w:r w:rsidRPr="00B46FF0">
          <w:rPr>
            <w:rStyle w:val="Hyperlink"/>
            <w:rFonts w:cs="Calibri"/>
            <w:sz w:val="16"/>
            <w:szCs w:val="16"/>
          </w:rPr>
          <w:t>https://www.unicef.org/sop/media/341/file/Children%20in%20the%20State%20of%20Palestine.pdf</w:t>
        </w:r>
      </w:hyperlink>
    </w:p>
  </w:footnote>
  <w:footnote w:id="7">
    <w:p w14:paraId="4258A3F0" w14:textId="77777777" w:rsidR="00B46FF0" w:rsidRPr="00B46FF0" w:rsidRDefault="00B46FF0" w:rsidP="00B46FF0">
      <w:pPr>
        <w:pStyle w:val="FootnoteText"/>
        <w:rPr>
          <w:sz w:val="16"/>
          <w:szCs w:val="16"/>
        </w:rPr>
      </w:pPr>
      <w:r w:rsidRPr="00B46FF0">
        <w:rPr>
          <w:rStyle w:val="FootnoteReference"/>
          <w:sz w:val="16"/>
          <w:szCs w:val="16"/>
        </w:rPr>
        <w:footnoteRef/>
      </w:r>
      <w:r w:rsidRPr="00B46FF0">
        <w:rPr>
          <w:sz w:val="16"/>
          <w:szCs w:val="16"/>
        </w:rPr>
        <w:t xml:space="preserve"> The Palestinian Central Bureau of Statistics (PCBS) defines “deep poverty” as a household having only enough income to cover “shelters, clothes, and food.” By contrast, poverty is considered to include enough resources to cover these items, in addition to “health care, education, transportation, personal care, and housekeeping supplies.” In 2017, the poverty line was set at 2,470 NIS (671 USD) and deep poverty at 1,974 NIS (536 USD). </w:t>
      </w:r>
    </w:p>
  </w:footnote>
  <w:footnote w:id="8">
    <w:p w14:paraId="5D961117" w14:textId="77777777" w:rsidR="00B46FF0" w:rsidRPr="00B46FF0" w:rsidRDefault="00B46FF0" w:rsidP="00B46FF0">
      <w:pPr>
        <w:rPr>
          <w:sz w:val="16"/>
          <w:szCs w:val="16"/>
          <w:u w:val="single"/>
        </w:rPr>
      </w:pPr>
      <w:r w:rsidRPr="00B46FF0">
        <w:rPr>
          <w:rStyle w:val="FootnoteReference"/>
          <w:sz w:val="16"/>
          <w:szCs w:val="16"/>
        </w:rPr>
        <w:footnoteRef/>
      </w:r>
      <w:r w:rsidRPr="00B46FF0">
        <w:rPr>
          <w:sz w:val="16"/>
          <w:szCs w:val="16"/>
        </w:rPr>
        <w:t xml:space="preserve"> </w:t>
      </w:r>
      <w:r w:rsidRPr="00B46FF0">
        <w:rPr>
          <w:rFonts w:cs="Calibri"/>
          <w:sz w:val="16"/>
          <w:szCs w:val="16"/>
          <w:lang w:eastAsia="zh-CN"/>
        </w:rPr>
        <w:t xml:space="preserve">Palestinian Central Bureau of Statistics (PCBS) (2018). Main Findings of Living Standards in Palestine (Expenditure, Consumption, and Poverty), 2017, May 2018, p. 23. Online from: </w:t>
      </w:r>
      <w:hyperlink r:id="rId5" w:history="1">
        <w:r w:rsidRPr="00B46FF0">
          <w:rPr>
            <w:rStyle w:val="Hyperlink"/>
            <w:rFonts w:cs="Calibri"/>
            <w:color w:val="4472C4"/>
            <w:sz w:val="16"/>
            <w:szCs w:val="16"/>
          </w:rPr>
          <w:t>http://www.pcbs.gov.ps/Downloads/book2368.pdf</w:t>
        </w:r>
      </w:hyperlink>
      <w:r w:rsidRPr="00B46FF0">
        <w:rPr>
          <w:rFonts w:cs="Calibri"/>
          <w:sz w:val="16"/>
          <w:szCs w:val="16"/>
          <w:u w:val="single"/>
        </w:rPr>
        <w:t xml:space="preserve">   </w:t>
      </w:r>
    </w:p>
  </w:footnote>
  <w:footnote w:id="9">
    <w:p w14:paraId="611A9691" w14:textId="77777777" w:rsidR="00B46FF0" w:rsidRPr="00B46FF0" w:rsidRDefault="00B46FF0" w:rsidP="00B46FF0">
      <w:pPr>
        <w:pStyle w:val="FootnoteText"/>
        <w:rPr>
          <w:rFonts w:cs="Calibri"/>
          <w:sz w:val="16"/>
          <w:szCs w:val="16"/>
        </w:rPr>
      </w:pPr>
      <w:r w:rsidRPr="00B46FF0">
        <w:rPr>
          <w:rStyle w:val="FootnoteReference"/>
          <w:rFonts w:cs="Calibri"/>
          <w:sz w:val="16"/>
          <w:szCs w:val="16"/>
        </w:rPr>
        <w:footnoteRef/>
      </w:r>
      <w:r w:rsidRPr="00B46FF0">
        <w:rPr>
          <w:rFonts w:cs="Calibri"/>
          <w:sz w:val="16"/>
          <w:szCs w:val="16"/>
        </w:rPr>
        <w:t xml:space="preserve"> UNCT (2016). Leave No One Behind: A Perspective on Vulnerability and Structural Disadvantage in Palestine, UNCT – oPt. Online from: </w:t>
      </w:r>
      <w:hyperlink r:id="rId6" w:history="1">
        <w:r w:rsidRPr="00B46FF0">
          <w:rPr>
            <w:rStyle w:val="Hyperlink"/>
            <w:rFonts w:cs="Calibri"/>
            <w:sz w:val="16"/>
            <w:szCs w:val="16"/>
          </w:rPr>
          <w:t>https://eeas.europa.eu/sites/eeas/files/common_country_analysis.pdf</w:t>
        </w:r>
      </w:hyperlink>
    </w:p>
  </w:footnote>
  <w:footnote w:id="10">
    <w:p w14:paraId="540F1224" w14:textId="77777777" w:rsidR="00B46FF0" w:rsidRDefault="00B46FF0" w:rsidP="00B46FF0">
      <w:pPr>
        <w:pStyle w:val="FootnoteText"/>
        <w:rPr>
          <w:rFonts w:cs="Calibri"/>
        </w:rPr>
      </w:pPr>
      <w:r>
        <w:rPr>
          <w:rStyle w:val="FootnoteReference"/>
          <w:rFonts w:cs="Calibri"/>
        </w:rPr>
        <w:footnoteRef/>
      </w:r>
      <w:r>
        <w:rPr>
          <w:rFonts w:cs="Calibri"/>
        </w:rPr>
        <w:t xml:space="preserve"> The Association for Civil Rights in Israel (ACRI) (2017). East Jerusalem: Facts and Figures 2017, May 21 2017, p. 3. Online from: </w:t>
      </w:r>
      <w:hyperlink r:id="rId7" w:history="1">
        <w:r>
          <w:rPr>
            <w:rStyle w:val="Hyperlink"/>
            <w:rFonts w:cs="Calibri"/>
          </w:rPr>
          <w:t>https://law.acri.org.il/en/wp-content/uploads/2017/05/Facts-and-Figures-2017.pdf</w:t>
        </w:r>
      </w:hyperlink>
    </w:p>
  </w:footnote>
  <w:footnote w:id="11">
    <w:p w14:paraId="1F033802" w14:textId="77777777" w:rsidR="00B16664" w:rsidRPr="00105E40" w:rsidRDefault="00B16664" w:rsidP="00782EDC">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D32B9"/>
    <w:multiLevelType w:val="hybridMultilevel"/>
    <w:tmpl w:val="3B405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E21E6"/>
    <w:multiLevelType w:val="hybridMultilevel"/>
    <w:tmpl w:val="78DE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22C"/>
    <w:multiLevelType w:val="hybridMultilevel"/>
    <w:tmpl w:val="505425A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7002CFF"/>
    <w:multiLevelType w:val="multilevel"/>
    <w:tmpl w:val="EE4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E26C9C"/>
    <w:multiLevelType w:val="hybridMultilevel"/>
    <w:tmpl w:val="C09E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7714E"/>
    <w:multiLevelType w:val="hybridMultilevel"/>
    <w:tmpl w:val="2CE2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44A21"/>
    <w:multiLevelType w:val="hybridMultilevel"/>
    <w:tmpl w:val="1FF69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386C9F"/>
    <w:multiLevelType w:val="hybridMultilevel"/>
    <w:tmpl w:val="6322A11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71EB7"/>
    <w:multiLevelType w:val="hybridMultilevel"/>
    <w:tmpl w:val="24E82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52F9B"/>
    <w:multiLevelType w:val="hybridMultilevel"/>
    <w:tmpl w:val="FE8AB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7"/>
  </w:num>
  <w:num w:numId="2">
    <w:abstractNumId w:val="2"/>
  </w:num>
  <w:num w:numId="3">
    <w:abstractNumId w:val="19"/>
  </w:num>
  <w:num w:numId="4">
    <w:abstractNumId w:val="14"/>
  </w:num>
  <w:num w:numId="5">
    <w:abstractNumId w:val="9"/>
  </w:num>
  <w:num w:numId="6">
    <w:abstractNumId w:val="18"/>
  </w:num>
  <w:num w:numId="7">
    <w:abstractNumId w:val="0"/>
  </w:num>
  <w:num w:numId="8">
    <w:abstractNumId w:val="20"/>
  </w:num>
  <w:num w:numId="9">
    <w:abstractNumId w:val="6"/>
  </w:num>
  <w:num w:numId="10">
    <w:abstractNumId w:val="10"/>
  </w:num>
  <w:num w:numId="11">
    <w:abstractNumId w:val="3"/>
  </w:num>
  <w:num w:numId="12">
    <w:abstractNumId w:val="21"/>
  </w:num>
  <w:num w:numId="13">
    <w:abstractNumId w:val="8"/>
  </w:num>
  <w:num w:numId="14">
    <w:abstractNumId w:val="13"/>
  </w:num>
  <w:num w:numId="15">
    <w:abstractNumId w:val="16"/>
  </w:num>
  <w:num w:numId="16">
    <w:abstractNumId w:val="15"/>
  </w:num>
  <w:num w:numId="17">
    <w:abstractNumId w:val="5"/>
  </w:num>
  <w:num w:numId="18">
    <w:abstractNumId w:val="17"/>
  </w:num>
  <w:num w:numId="19">
    <w:abstractNumId w:val="11"/>
  </w:num>
  <w:num w:numId="20">
    <w:abstractNumId w:val="4"/>
  </w:num>
  <w:num w:numId="21">
    <w:abstractNumId w:val="12"/>
  </w:num>
  <w:num w:numId="22">
    <w:abstractNumId w:val="1"/>
  </w:num>
  <w:num w:numId="23">
    <w:abstractNumId w:val="1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0MLI0szQ0NDUzNTJX0lEKTi0uzszPAykwqQUAnkrZdywAAAA="/>
  </w:docVars>
  <w:rsids>
    <w:rsidRoot w:val="00782EDC"/>
    <w:rsid w:val="00002EB0"/>
    <w:rsid w:val="000235E7"/>
    <w:rsid w:val="0004269C"/>
    <w:rsid w:val="00045A4F"/>
    <w:rsid w:val="0005786C"/>
    <w:rsid w:val="00062629"/>
    <w:rsid w:val="00081FFB"/>
    <w:rsid w:val="000820D5"/>
    <w:rsid w:val="00091C58"/>
    <w:rsid w:val="000A350F"/>
    <w:rsid w:val="000C3A70"/>
    <w:rsid w:val="000D61D3"/>
    <w:rsid w:val="00101F17"/>
    <w:rsid w:val="00107D77"/>
    <w:rsid w:val="001129D5"/>
    <w:rsid w:val="001140C0"/>
    <w:rsid w:val="00136B20"/>
    <w:rsid w:val="00176149"/>
    <w:rsid w:val="00183F0F"/>
    <w:rsid w:val="00191FCD"/>
    <w:rsid w:val="001A12B7"/>
    <w:rsid w:val="001A6A89"/>
    <w:rsid w:val="001B3465"/>
    <w:rsid w:val="001C7BAC"/>
    <w:rsid w:val="001F20FA"/>
    <w:rsid w:val="00221753"/>
    <w:rsid w:val="0025460F"/>
    <w:rsid w:val="00281CBD"/>
    <w:rsid w:val="0029222A"/>
    <w:rsid w:val="002C1D44"/>
    <w:rsid w:val="002E021F"/>
    <w:rsid w:val="002F2C89"/>
    <w:rsid w:val="00307587"/>
    <w:rsid w:val="00325F96"/>
    <w:rsid w:val="003360A9"/>
    <w:rsid w:val="00344063"/>
    <w:rsid w:val="00345A17"/>
    <w:rsid w:val="00345C75"/>
    <w:rsid w:val="0035370D"/>
    <w:rsid w:val="00363986"/>
    <w:rsid w:val="0037316F"/>
    <w:rsid w:val="003746A8"/>
    <w:rsid w:val="00382BA2"/>
    <w:rsid w:val="00396EFE"/>
    <w:rsid w:val="003D110D"/>
    <w:rsid w:val="004550CD"/>
    <w:rsid w:val="00482BFA"/>
    <w:rsid w:val="00490005"/>
    <w:rsid w:val="00490E3F"/>
    <w:rsid w:val="00496F59"/>
    <w:rsid w:val="004B5C34"/>
    <w:rsid w:val="004C19C2"/>
    <w:rsid w:val="004D048F"/>
    <w:rsid w:val="004D3F32"/>
    <w:rsid w:val="004E6290"/>
    <w:rsid w:val="00501FF0"/>
    <w:rsid w:val="00552BBE"/>
    <w:rsid w:val="00567677"/>
    <w:rsid w:val="005928F6"/>
    <w:rsid w:val="005B0DD3"/>
    <w:rsid w:val="005D7980"/>
    <w:rsid w:val="005E5256"/>
    <w:rsid w:val="005F64D4"/>
    <w:rsid w:val="00615438"/>
    <w:rsid w:val="00617D5B"/>
    <w:rsid w:val="006251F4"/>
    <w:rsid w:val="00631860"/>
    <w:rsid w:val="0063560F"/>
    <w:rsid w:val="00673086"/>
    <w:rsid w:val="00684E7C"/>
    <w:rsid w:val="00697BE9"/>
    <w:rsid w:val="006B28A1"/>
    <w:rsid w:val="006D2B25"/>
    <w:rsid w:val="006E1DF2"/>
    <w:rsid w:val="00705D76"/>
    <w:rsid w:val="00712769"/>
    <w:rsid w:val="00716DA0"/>
    <w:rsid w:val="007371C0"/>
    <w:rsid w:val="00771A94"/>
    <w:rsid w:val="00782EDC"/>
    <w:rsid w:val="00784D7F"/>
    <w:rsid w:val="00792C7F"/>
    <w:rsid w:val="00797AE9"/>
    <w:rsid w:val="007B6167"/>
    <w:rsid w:val="007F7A6F"/>
    <w:rsid w:val="00822C3B"/>
    <w:rsid w:val="00823E62"/>
    <w:rsid w:val="008813B2"/>
    <w:rsid w:val="00887199"/>
    <w:rsid w:val="008926CF"/>
    <w:rsid w:val="008B00E6"/>
    <w:rsid w:val="008B05A9"/>
    <w:rsid w:val="0091114A"/>
    <w:rsid w:val="00912D40"/>
    <w:rsid w:val="00915518"/>
    <w:rsid w:val="0091760A"/>
    <w:rsid w:val="00924183"/>
    <w:rsid w:val="009354C1"/>
    <w:rsid w:val="00936BF0"/>
    <w:rsid w:val="00963CC9"/>
    <w:rsid w:val="00981334"/>
    <w:rsid w:val="009A04FD"/>
    <w:rsid w:val="009A6B09"/>
    <w:rsid w:val="009C2E77"/>
    <w:rsid w:val="009D0096"/>
    <w:rsid w:val="009D330A"/>
    <w:rsid w:val="009D39C4"/>
    <w:rsid w:val="009D7227"/>
    <w:rsid w:val="00A205CB"/>
    <w:rsid w:val="00A21E10"/>
    <w:rsid w:val="00A408FB"/>
    <w:rsid w:val="00A42C0E"/>
    <w:rsid w:val="00A55CA6"/>
    <w:rsid w:val="00A61411"/>
    <w:rsid w:val="00A87776"/>
    <w:rsid w:val="00A9041A"/>
    <w:rsid w:val="00AB400A"/>
    <w:rsid w:val="00AD3F7E"/>
    <w:rsid w:val="00B05959"/>
    <w:rsid w:val="00B16664"/>
    <w:rsid w:val="00B46C11"/>
    <w:rsid w:val="00B46FF0"/>
    <w:rsid w:val="00B54537"/>
    <w:rsid w:val="00B61B5B"/>
    <w:rsid w:val="00B70FA9"/>
    <w:rsid w:val="00B772FA"/>
    <w:rsid w:val="00B90B3B"/>
    <w:rsid w:val="00B953EF"/>
    <w:rsid w:val="00BA0F5D"/>
    <w:rsid w:val="00BD1D03"/>
    <w:rsid w:val="00BD707F"/>
    <w:rsid w:val="00BE0853"/>
    <w:rsid w:val="00BF26F7"/>
    <w:rsid w:val="00BF2C9E"/>
    <w:rsid w:val="00C0087F"/>
    <w:rsid w:val="00C159B9"/>
    <w:rsid w:val="00C23166"/>
    <w:rsid w:val="00C23BA7"/>
    <w:rsid w:val="00C45DEB"/>
    <w:rsid w:val="00CA1459"/>
    <w:rsid w:val="00CB1141"/>
    <w:rsid w:val="00CC1C1B"/>
    <w:rsid w:val="00D325CB"/>
    <w:rsid w:val="00D516AD"/>
    <w:rsid w:val="00D61E78"/>
    <w:rsid w:val="00D743C0"/>
    <w:rsid w:val="00D851A6"/>
    <w:rsid w:val="00D85E68"/>
    <w:rsid w:val="00D9640D"/>
    <w:rsid w:val="00DA032A"/>
    <w:rsid w:val="00DB0B2A"/>
    <w:rsid w:val="00E06A69"/>
    <w:rsid w:val="00E2251C"/>
    <w:rsid w:val="00E30AB9"/>
    <w:rsid w:val="00E42E22"/>
    <w:rsid w:val="00E600A7"/>
    <w:rsid w:val="00E768F3"/>
    <w:rsid w:val="00E773F0"/>
    <w:rsid w:val="00E95292"/>
    <w:rsid w:val="00EC57CE"/>
    <w:rsid w:val="00EC5D15"/>
    <w:rsid w:val="00F07E40"/>
    <w:rsid w:val="00F10678"/>
    <w:rsid w:val="00F203C8"/>
    <w:rsid w:val="00F651CB"/>
    <w:rsid w:val="00F67FEE"/>
    <w:rsid w:val="00F75365"/>
    <w:rsid w:val="00F76A79"/>
    <w:rsid w:val="00FB25B6"/>
    <w:rsid w:val="00FD2312"/>
    <w:rsid w:val="00FE4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0EA"/>
  <w15:chartTrackingRefBased/>
  <w15:docId w15:val="{33596772-CF69-4E21-958B-1F67ABE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DC"/>
    <w:pPr>
      <w:spacing w:after="0" w:line="240" w:lineRule="auto"/>
    </w:pPr>
    <w:rPr>
      <w:lang w:val="en-CA"/>
    </w:rPr>
  </w:style>
  <w:style w:type="paragraph" w:styleId="Heading1">
    <w:name w:val="heading 1"/>
    <w:basedOn w:val="Normal"/>
    <w:next w:val="Normal"/>
    <w:link w:val="Heading1Char"/>
    <w:uiPriority w:val="9"/>
    <w:qFormat/>
    <w:rsid w:val="00782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EDC"/>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782EDC"/>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782EDC"/>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782EDC"/>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782EDC"/>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782EDC"/>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782EDC"/>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782EDC"/>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DC"/>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782EDC"/>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782EDC"/>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782EDC"/>
    <w:rPr>
      <w:rFonts w:ascii="Times New (W1)" w:eastAsia="Times New Roman" w:hAnsi="Times New (W1)" w:cs="Times New Roman"/>
      <w:b/>
      <w:szCs w:val="20"/>
    </w:rPr>
  </w:style>
  <w:style w:type="character" w:customStyle="1" w:styleId="Heading5Char">
    <w:name w:val="Heading 5 Char"/>
    <w:basedOn w:val="DefaultParagraphFont"/>
    <w:link w:val="Heading5"/>
    <w:rsid w:val="00782EDC"/>
    <w:rPr>
      <w:rFonts w:ascii="Times New (W1)" w:eastAsia="Times New Roman" w:hAnsi="Times New (W1)" w:cs="Times New Roman"/>
      <w:bCs/>
      <w:iCs/>
      <w:szCs w:val="26"/>
    </w:rPr>
  </w:style>
  <w:style w:type="character" w:customStyle="1" w:styleId="Heading6Char">
    <w:name w:val="Heading 6 Char"/>
    <w:basedOn w:val="DefaultParagraphFont"/>
    <w:link w:val="Heading6"/>
    <w:rsid w:val="00782EDC"/>
    <w:rPr>
      <w:rFonts w:ascii="Times New (W1)" w:eastAsia="Times New Roman" w:hAnsi="Times New (W1)" w:cs="Times New Roman"/>
      <w:bCs/>
    </w:rPr>
  </w:style>
  <w:style w:type="character" w:customStyle="1" w:styleId="Heading7Char">
    <w:name w:val="Heading 7 Char"/>
    <w:basedOn w:val="DefaultParagraphFont"/>
    <w:link w:val="Heading7"/>
    <w:uiPriority w:val="9"/>
    <w:rsid w:val="00782EDC"/>
    <w:rPr>
      <w:rFonts w:ascii="Times New (W1)" w:eastAsia="Times New Roman" w:hAnsi="Times New (W1)" w:cs="Times New Roman"/>
      <w:szCs w:val="20"/>
    </w:rPr>
  </w:style>
  <w:style w:type="character" w:customStyle="1" w:styleId="Heading8Char">
    <w:name w:val="Heading 8 Char"/>
    <w:basedOn w:val="DefaultParagraphFont"/>
    <w:link w:val="Heading8"/>
    <w:rsid w:val="00782EDC"/>
    <w:rPr>
      <w:rFonts w:ascii="Times New (W1)" w:eastAsia="Times New Roman" w:hAnsi="Times New (W1)" w:cs="Times New Roman"/>
      <w:iCs/>
      <w:szCs w:val="20"/>
    </w:rPr>
  </w:style>
  <w:style w:type="character" w:customStyle="1" w:styleId="Heading9Char">
    <w:name w:val="Heading 9 Char"/>
    <w:basedOn w:val="DefaultParagraphFont"/>
    <w:link w:val="Heading9"/>
    <w:rsid w:val="00782EDC"/>
    <w:rPr>
      <w:rFonts w:ascii="Times New (W1)" w:eastAsia="Times New Roman" w:hAnsi="Times New (W1)" w:cs="Times New Roman"/>
      <w:bCs/>
      <w:szCs w:val="20"/>
    </w:rPr>
  </w:style>
  <w:style w:type="table" w:styleId="TableGrid">
    <w:name w:val="Table Grid"/>
    <w:basedOn w:val="TableNormal"/>
    <w:uiPriority w:val="39"/>
    <w:rsid w:val="00782E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FA"/>
    <w:basedOn w:val="Normal"/>
    <w:link w:val="FootnoteTextChar"/>
    <w:uiPriority w:val="99"/>
    <w:unhideWhenUsed/>
    <w:qFormat/>
    <w:rsid w:val="00782EDC"/>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782EDC"/>
    <w:rPr>
      <w:sz w:val="20"/>
      <w:szCs w:val="20"/>
      <w:lang w:val="en-CA"/>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4"/>
    <w:basedOn w:val="DefaultParagraphFont"/>
    <w:link w:val="CharChar1CharCharCharChar1CharCharCharCharCharCharCharCharCharCharCharCharCharCharCharChar"/>
    <w:uiPriority w:val="99"/>
    <w:unhideWhenUsed/>
    <w:qFormat/>
    <w:rsid w:val="00782EDC"/>
    <w:rPr>
      <w:vertAlign w:val="superscript"/>
    </w:rPr>
  </w:style>
  <w:style w:type="paragraph" w:styleId="ListParagraph">
    <w:name w:val="List Paragraph"/>
    <w:basedOn w:val="Normal"/>
    <w:link w:val="ListParagraphChar"/>
    <w:uiPriority w:val="34"/>
    <w:qFormat/>
    <w:rsid w:val="00782EDC"/>
    <w:pPr>
      <w:ind w:left="720"/>
      <w:contextualSpacing/>
    </w:pPr>
  </w:style>
  <w:style w:type="paragraph" w:styleId="Header">
    <w:name w:val="header"/>
    <w:basedOn w:val="Normal"/>
    <w:link w:val="HeaderChar"/>
    <w:uiPriority w:val="99"/>
    <w:unhideWhenUsed/>
    <w:rsid w:val="00782EDC"/>
    <w:pPr>
      <w:tabs>
        <w:tab w:val="center" w:pos="4680"/>
        <w:tab w:val="right" w:pos="9360"/>
      </w:tabs>
    </w:pPr>
  </w:style>
  <w:style w:type="character" w:customStyle="1" w:styleId="HeaderChar">
    <w:name w:val="Header Char"/>
    <w:basedOn w:val="DefaultParagraphFont"/>
    <w:link w:val="Header"/>
    <w:uiPriority w:val="99"/>
    <w:rsid w:val="00782EDC"/>
    <w:rPr>
      <w:lang w:val="en-CA"/>
    </w:rPr>
  </w:style>
  <w:style w:type="paragraph" w:styleId="Footer">
    <w:name w:val="footer"/>
    <w:basedOn w:val="Normal"/>
    <w:link w:val="FooterChar"/>
    <w:uiPriority w:val="99"/>
    <w:unhideWhenUsed/>
    <w:rsid w:val="00782EDC"/>
    <w:pPr>
      <w:tabs>
        <w:tab w:val="center" w:pos="4680"/>
        <w:tab w:val="right" w:pos="9360"/>
      </w:tabs>
    </w:pPr>
  </w:style>
  <w:style w:type="character" w:customStyle="1" w:styleId="FooterChar">
    <w:name w:val="Footer Char"/>
    <w:basedOn w:val="DefaultParagraphFont"/>
    <w:link w:val="Footer"/>
    <w:uiPriority w:val="99"/>
    <w:rsid w:val="00782EDC"/>
    <w:rPr>
      <w:lang w:val="en-CA"/>
    </w:rPr>
  </w:style>
  <w:style w:type="paragraph" w:styleId="BalloonText">
    <w:name w:val="Balloon Text"/>
    <w:basedOn w:val="Normal"/>
    <w:link w:val="BalloonTextChar"/>
    <w:uiPriority w:val="99"/>
    <w:unhideWhenUsed/>
    <w:rsid w:val="00782EDC"/>
    <w:rPr>
      <w:rFonts w:ascii="Tahoma" w:hAnsi="Tahoma" w:cs="Tahoma"/>
      <w:sz w:val="16"/>
      <w:szCs w:val="16"/>
    </w:rPr>
  </w:style>
  <w:style w:type="character" w:customStyle="1" w:styleId="BalloonTextChar">
    <w:name w:val="Balloon Text Char"/>
    <w:basedOn w:val="DefaultParagraphFont"/>
    <w:link w:val="BalloonText"/>
    <w:uiPriority w:val="99"/>
    <w:rsid w:val="00782EDC"/>
    <w:rPr>
      <w:rFonts w:ascii="Tahoma" w:hAnsi="Tahoma" w:cs="Tahoma"/>
      <w:sz w:val="16"/>
      <w:szCs w:val="16"/>
      <w:lang w:val="en-CA"/>
    </w:rPr>
  </w:style>
  <w:style w:type="character" w:styleId="Hyperlink">
    <w:name w:val="Hyperlink"/>
    <w:basedOn w:val="DefaultParagraphFont"/>
    <w:uiPriority w:val="99"/>
    <w:unhideWhenUsed/>
    <w:rsid w:val="00782EDC"/>
    <w:rPr>
      <w:color w:val="0563C1" w:themeColor="hyperlink"/>
      <w:u w:val="single"/>
    </w:rPr>
  </w:style>
  <w:style w:type="paragraph" w:customStyle="1" w:styleId="Default">
    <w:name w:val="Default"/>
    <w:rsid w:val="00782ED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782EDC"/>
    <w:rPr>
      <w:color w:val="954F72" w:themeColor="followedHyperlink"/>
      <w:u w:val="single"/>
    </w:rPr>
  </w:style>
  <w:style w:type="paragraph" w:customStyle="1" w:styleId="CharChar">
    <w:name w:val="(文字) (文字) Char (文字) (文字) Char"/>
    <w:basedOn w:val="Normal"/>
    <w:rsid w:val="00782EDC"/>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782EDC"/>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782EDC"/>
    <w:rPr>
      <w:rFonts w:cs="Times New Roman"/>
      <w:b/>
      <w:bCs/>
    </w:rPr>
  </w:style>
  <w:style w:type="paragraph" w:styleId="TOC1">
    <w:name w:val="toc 1"/>
    <w:basedOn w:val="Normal"/>
    <w:next w:val="Normal"/>
    <w:autoRedefine/>
    <w:uiPriority w:val="39"/>
    <w:unhideWhenUsed/>
    <w:rsid w:val="00782EDC"/>
    <w:pPr>
      <w:tabs>
        <w:tab w:val="right" w:leader="dot" w:pos="8630"/>
      </w:tabs>
      <w:spacing w:after="100"/>
      <w:ind w:left="220"/>
    </w:pPr>
  </w:style>
  <w:style w:type="paragraph" w:styleId="TOC2">
    <w:name w:val="toc 2"/>
    <w:basedOn w:val="Normal"/>
    <w:next w:val="Normal"/>
    <w:autoRedefine/>
    <w:uiPriority w:val="39"/>
    <w:unhideWhenUsed/>
    <w:rsid w:val="00782EDC"/>
    <w:pPr>
      <w:tabs>
        <w:tab w:val="right" w:leader="dot" w:pos="8630"/>
      </w:tabs>
      <w:spacing w:after="100"/>
      <w:ind w:left="720"/>
    </w:pPr>
    <w:rPr>
      <w:noProof/>
    </w:rPr>
  </w:style>
  <w:style w:type="paragraph" w:styleId="HTMLPreformatted">
    <w:name w:val="HTML Preformatted"/>
    <w:basedOn w:val="Normal"/>
    <w:link w:val="HTMLPreformattedChar"/>
    <w:rsid w:val="007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782EDC"/>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782EDC"/>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782EDC"/>
    <w:rPr>
      <w:sz w:val="16"/>
      <w:szCs w:val="16"/>
    </w:rPr>
  </w:style>
  <w:style w:type="paragraph" w:styleId="CommentText">
    <w:name w:val="annotation text"/>
    <w:basedOn w:val="Normal"/>
    <w:link w:val="CommentTextChar"/>
    <w:uiPriority w:val="99"/>
    <w:unhideWhenUsed/>
    <w:rsid w:val="00782EDC"/>
    <w:rPr>
      <w:sz w:val="20"/>
      <w:szCs w:val="20"/>
    </w:rPr>
  </w:style>
  <w:style w:type="character" w:customStyle="1" w:styleId="CommentTextChar">
    <w:name w:val="Comment Text Char"/>
    <w:basedOn w:val="DefaultParagraphFont"/>
    <w:link w:val="CommentText"/>
    <w:uiPriority w:val="99"/>
    <w:rsid w:val="00782EDC"/>
    <w:rPr>
      <w:sz w:val="20"/>
      <w:szCs w:val="20"/>
      <w:lang w:val="en-CA"/>
    </w:rPr>
  </w:style>
  <w:style w:type="paragraph" w:styleId="CommentSubject">
    <w:name w:val="annotation subject"/>
    <w:basedOn w:val="CommentText"/>
    <w:next w:val="CommentText"/>
    <w:link w:val="CommentSubjectChar"/>
    <w:uiPriority w:val="99"/>
    <w:semiHidden/>
    <w:unhideWhenUsed/>
    <w:rsid w:val="00782EDC"/>
    <w:rPr>
      <w:b/>
      <w:bCs/>
    </w:rPr>
  </w:style>
  <w:style w:type="character" w:customStyle="1" w:styleId="CommentSubjectChar">
    <w:name w:val="Comment Subject Char"/>
    <w:basedOn w:val="CommentTextChar"/>
    <w:link w:val="CommentSubject"/>
    <w:uiPriority w:val="99"/>
    <w:semiHidden/>
    <w:rsid w:val="00782EDC"/>
    <w:rPr>
      <w:b/>
      <w:bCs/>
      <w:sz w:val="20"/>
      <w:szCs w:val="20"/>
      <w:lang w:val="en-CA"/>
    </w:rPr>
  </w:style>
  <w:style w:type="paragraph" w:styleId="TOC3">
    <w:name w:val="toc 3"/>
    <w:basedOn w:val="Normal"/>
    <w:next w:val="Normal"/>
    <w:autoRedefine/>
    <w:uiPriority w:val="39"/>
    <w:unhideWhenUsed/>
    <w:rsid w:val="00782EDC"/>
    <w:pPr>
      <w:tabs>
        <w:tab w:val="right" w:leader="dot" w:pos="8630"/>
      </w:tabs>
      <w:spacing w:after="100"/>
      <w:ind w:left="720"/>
    </w:pPr>
  </w:style>
  <w:style w:type="paragraph" w:styleId="Revision">
    <w:name w:val="Revision"/>
    <w:hidden/>
    <w:uiPriority w:val="99"/>
    <w:semiHidden/>
    <w:rsid w:val="00782EDC"/>
    <w:pPr>
      <w:spacing w:after="0" w:line="240" w:lineRule="auto"/>
    </w:pPr>
    <w:rPr>
      <w:lang w:val="en-CA"/>
    </w:rPr>
  </w:style>
  <w:style w:type="paragraph" w:styleId="NoSpacing">
    <w:name w:val="No Spacing"/>
    <w:uiPriority w:val="1"/>
    <w:qFormat/>
    <w:rsid w:val="00782EDC"/>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78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2EDC"/>
    <w:rPr>
      <w:lang w:val="en-CA"/>
    </w:rPr>
  </w:style>
  <w:style w:type="paragraph" w:styleId="NormalWeb">
    <w:name w:val="Normal (Web)"/>
    <w:basedOn w:val="Normal"/>
    <w:uiPriority w:val="99"/>
    <w:unhideWhenUsed/>
    <w:rsid w:val="00782EDC"/>
    <w:rPr>
      <w:rFonts w:ascii="Times New Roman" w:hAnsi="Times New Roman" w:cs="Times New Roman"/>
      <w:sz w:val="24"/>
      <w:szCs w:val="24"/>
    </w:rPr>
  </w:style>
  <w:style w:type="paragraph" w:styleId="BodyText">
    <w:name w:val="Body Text"/>
    <w:basedOn w:val="Normal"/>
    <w:link w:val="BodyTextChar"/>
    <w:uiPriority w:val="1"/>
    <w:qFormat/>
    <w:rsid w:val="00782EDC"/>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82EDC"/>
    <w:rPr>
      <w:rFonts w:ascii="Times New Roman" w:eastAsia="Times New Roman" w:hAnsi="Times New Roman" w:cs="Times New Roman"/>
      <w:sz w:val="23"/>
      <w:szCs w:val="23"/>
    </w:rPr>
  </w:style>
  <w:style w:type="paragraph" w:styleId="BodyText2">
    <w:name w:val="Body Text 2"/>
    <w:basedOn w:val="Normal"/>
    <w:link w:val="BodyText2Char"/>
    <w:unhideWhenUsed/>
    <w:rsid w:val="00782EDC"/>
    <w:pPr>
      <w:spacing w:after="120" w:line="480" w:lineRule="auto"/>
    </w:pPr>
  </w:style>
  <w:style w:type="character" w:customStyle="1" w:styleId="BodyText2Char">
    <w:name w:val="Body Text 2 Char"/>
    <w:basedOn w:val="DefaultParagraphFont"/>
    <w:link w:val="BodyText2"/>
    <w:rsid w:val="00782EDC"/>
    <w:rPr>
      <w:lang w:val="en-CA"/>
    </w:rPr>
  </w:style>
  <w:style w:type="paragraph" w:styleId="NormalIndent">
    <w:name w:val="Normal Indent"/>
    <w:basedOn w:val="Normal"/>
    <w:rsid w:val="00782EDC"/>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782EDC"/>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782EDC"/>
    <w:rPr>
      <w:rFonts w:ascii="Arial" w:eastAsia="Times New Roman" w:hAnsi="Arial" w:cs="Arial"/>
      <w:b/>
      <w:color w:val="528CC9"/>
      <w:sz w:val="28"/>
      <w:szCs w:val="28"/>
      <w:lang w:val="en-GB" w:eastAsia="en-GB"/>
    </w:rPr>
  </w:style>
  <w:style w:type="paragraph" w:customStyle="1" w:styleId="Single">
    <w:name w:val="Single"/>
    <w:basedOn w:val="Normal"/>
    <w:rsid w:val="00782EDC"/>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782EDC"/>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782EDC"/>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782EDC"/>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782EDC"/>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782EDC"/>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782EDC"/>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782EDC"/>
    <w:pPr>
      <w:numPr>
        <w:numId w:val="3"/>
      </w:numPr>
    </w:pPr>
  </w:style>
  <w:style w:type="character" w:customStyle="1" w:styleId="Sub-sub-headingChar">
    <w:name w:val="Sub-sub-heading Char"/>
    <w:basedOn w:val="DefaultParagraphFont"/>
    <w:link w:val="Sub-sub-heading"/>
    <w:rsid w:val="00782EDC"/>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782EDC"/>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782EDC"/>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782EDC"/>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782EDC"/>
    <w:rPr>
      <w:rFonts w:ascii="Arial" w:eastAsia="Calibri" w:hAnsi="Arial" w:cs="Arial"/>
      <w:sz w:val="20"/>
      <w:lang w:val="en-GB" w:eastAsia="en-GB"/>
    </w:rPr>
  </w:style>
  <w:style w:type="paragraph" w:customStyle="1" w:styleId="P1-SSFlushLeft">
    <w:name w:val="P1-SS Flush Left"/>
    <w:basedOn w:val="Normal"/>
    <w:rsid w:val="00782EDC"/>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82EDC"/>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782EDC"/>
    <w:rPr>
      <w:rFonts w:ascii="Arial" w:eastAsia="Times New Roman" w:hAnsi="Arial" w:cs="Arial"/>
      <w:sz w:val="20"/>
      <w:szCs w:val="20"/>
      <w:lang w:val="en-GB" w:eastAsia="en-GB"/>
    </w:rPr>
  </w:style>
  <w:style w:type="paragraph" w:customStyle="1" w:styleId="BankNormal">
    <w:name w:val="BankNormal"/>
    <w:basedOn w:val="Normal"/>
    <w:link w:val="BankNormalChar"/>
    <w:rsid w:val="00782EDC"/>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82EDC"/>
    <w:rPr>
      <w:rFonts w:ascii="Times New Roman" w:eastAsia="Times New Roman" w:hAnsi="Times New Roman" w:cs="Times New Roman"/>
      <w:sz w:val="24"/>
      <w:szCs w:val="20"/>
    </w:rPr>
  </w:style>
  <w:style w:type="paragraph" w:customStyle="1" w:styleId="SectionVHeader">
    <w:name w:val="Section V. Header"/>
    <w:basedOn w:val="Normal"/>
    <w:rsid w:val="00782EDC"/>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782EDC"/>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782EDC"/>
    <w:rPr>
      <w:rFonts w:ascii="Times New Roman" w:eastAsia="Times New Roman" w:hAnsi="Times New Roman" w:cs="Times New Roman"/>
      <w:b/>
      <w:spacing w:val="-3"/>
      <w:sz w:val="24"/>
      <w:szCs w:val="20"/>
    </w:rPr>
  </w:style>
  <w:style w:type="character" w:styleId="Emphasis">
    <w:name w:val="Emphasis"/>
    <w:aliases w:val="Heading"/>
    <w:uiPriority w:val="1"/>
    <w:qFormat/>
    <w:rsid w:val="00782EDC"/>
    <w:rPr>
      <w:rFonts w:ascii="Arial" w:hAnsi="Arial"/>
      <w:b/>
      <w:iCs/>
      <w:sz w:val="28"/>
    </w:rPr>
  </w:style>
  <w:style w:type="paragraph" w:customStyle="1" w:styleId="UNOPSHeading1">
    <w:name w:val="UNOPS Heading 1"/>
    <w:qFormat/>
    <w:rsid w:val="00782EDC"/>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782ED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2EDC"/>
  </w:style>
  <w:style w:type="paragraph" w:customStyle="1" w:styleId="footnotedescription">
    <w:name w:val="footnote description"/>
    <w:next w:val="Normal"/>
    <w:link w:val="footnotedescriptionChar"/>
    <w:hidden/>
    <w:rsid w:val="00782ED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782EDC"/>
    <w:rPr>
      <w:rFonts w:ascii="Calibri" w:eastAsia="Calibri" w:hAnsi="Calibri" w:cs="Calibri"/>
      <w:color w:val="000000"/>
      <w:sz w:val="20"/>
    </w:rPr>
  </w:style>
  <w:style w:type="character" w:customStyle="1" w:styleId="footnotemark">
    <w:name w:val="footnote mark"/>
    <w:hidden/>
    <w:rsid w:val="00782EDC"/>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782EDC"/>
    <w:rPr>
      <w:color w:val="808080"/>
    </w:rPr>
  </w:style>
  <w:style w:type="character" w:customStyle="1" w:styleId="UnresolvedMention1">
    <w:name w:val="Unresolved Mention1"/>
    <w:basedOn w:val="DefaultParagraphFont"/>
    <w:uiPriority w:val="99"/>
    <w:semiHidden/>
    <w:unhideWhenUsed/>
    <w:rsid w:val="00782EDC"/>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490005"/>
    <w:pPr>
      <w:spacing w:after="160" w:line="240" w:lineRule="exact"/>
    </w:pPr>
    <w:rPr>
      <w:vertAlign w:val="superscript"/>
      <w:lang w:val="en-US"/>
    </w:rPr>
  </w:style>
  <w:style w:type="paragraph" w:customStyle="1" w:styleId="RefFNs">
    <w:name w:val="Ref FNs"/>
    <w:basedOn w:val="Normal"/>
    <w:next w:val="Normal"/>
    <w:uiPriority w:val="99"/>
    <w:rsid w:val="00D743C0"/>
    <w:pPr>
      <w:spacing w:after="160" w:line="240" w:lineRule="exact"/>
    </w:pPr>
    <w:rPr>
      <w:vertAlign w:val="superscript"/>
      <w:lang w:val="en-US"/>
    </w:rPr>
  </w:style>
  <w:style w:type="character" w:styleId="UnresolvedMention">
    <w:name w:val="Unresolved Mention"/>
    <w:basedOn w:val="DefaultParagraphFont"/>
    <w:uiPriority w:val="99"/>
    <w:semiHidden/>
    <w:unhideWhenUsed/>
    <w:rsid w:val="00D85E68"/>
    <w:rPr>
      <w:color w:val="605E5C"/>
      <w:shd w:val="clear" w:color="auto" w:fill="E1DFDD"/>
    </w:rPr>
  </w:style>
  <w:style w:type="paragraph" w:customStyle="1" w:styleId="Char2">
    <w:name w:val="Char2"/>
    <w:basedOn w:val="Normal"/>
    <w:autoRedefine/>
    <w:uiPriority w:val="99"/>
    <w:qFormat/>
    <w:rsid w:val="00712769"/>
    <w:pPr>
      <w:spacing w:before="120" w:after="160"/>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2631">
      <w:bodyDiv w:val="1"/>
      <w:marLeft w:val="0"/>
      <w:marRight w:val="0"/>
      <w:marTop w:val="0"/>
      <w:marBottom w:val="0"/>
      <w:divBdr>
        <w:top w:val="none" w:sz="0" w:space="0" w:color="auto"/>
        <w:left w:val="none" w:sz="0" w:space="0" w:color="auto"/>
        <w:bottom w:val="none" w:sz="0" w:space="0" w:color="auto"/>
        <w:right w:val="none" w:sz="0" w:space="0" w:color="auto"/>
      </w:divBdr>
    </w:div>
    <w:div w:id="508718082">
      <w:bodyDiv w:val="1"/>
      <w:marLeft w:val="0"/>
      <w:marRight w:val="0"/>
      <w:marTop w:val="0"/>
      <w:marBottom w:val="0"/>
      <w:divBdr>
        <w:top w:val="none" w:sz="0" w:space="0" w:color="auto"/>
        <w:left w:val="none" w:sz="0" w:space="0" w:color="auto"/>
        <w:bottom w:val="none" w:sz="0" w:space="0" w:color="auto"/>
        <w:right w:val="none" w:sz="0" w:space="0" w:color="auto"/>
      </w:divBdr>
    </w:div>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604313722">
      <w:bodyDiv w:val="1"/>
      <w:marLeft w:val="0"/>
      <w:marRight w:val="0"/>
      <w:marTop w:val="0"/>
      <w:marBottom w:val="0"/>
      <w:divBdr>
        <w:top w:val="none" w:sz="0" w:space="0" w:color="auto"/>
        <w:left w:val="none" w:sz="0" w:space="0" w:color="auto"/>
        <w:bottom w:val="none" w:sz="0" w:space="0" w:color="auto"/>
        <w:right w:val="none" w:sz="0" w:space="0" w:color="auto"/>
      </w:divBdr>
    </w:div>
    <w:div w:id="978269113">
      <w:bodyDiv w:val="1"/>
      <w:marLeft w:val="0"/>
      <w:marRight w:val="0"/>
      <w:marTop w:val="0"/>
      <w:marBottom w:val="0"/>
      <w:divBdr>
        <w:top w:val="none" w:sz="0" w:space="0" w:color="auto"/>
        <w:left w:val="none" w:sz="0" w:space="0" w:color="auto"/>
        <w:bottom w:val="none" w:sz="0" w:space="0" w:color="auto"/>
        <w:right w:val="none" w:sz="0" w:space="0" w:color="auto"/>
      </w:divBdr>
    </w:div>
    <w:div w:id="979651541">
      <w:bodyDiv w:val="1"/>
      <w:marLeft w:val="0"/>
      <w:marRight w:val="0"/>
      <w:marTop w:val="0"/>
      <w:marBottom w:val="0"/>
      <w:divBdr>
        <w:top w:val="none" w:sz="0" w:space="0" w:color="auto"/>
        <w:left w:val="none" w:sz="0" w:space="0" w:color="auto"/>
        <w:bottom w:val="none" w:sz="0" w:space="0" w:color="auto"/>
        <w:right w:val="none" w:sz="0" w:space="0" w:color="auto"/>
      </w:divBdr>
    </w:div>
    <w:div w:id="1182931803">
      <w:bodyDiv w:val="1"/>
      <w:marLeft w:val="0"/>
      <w:marRight w:val="0"/>
      <w:marTop w:val="0"/>
      <w:marBottom w:val="0"/>
      <w:divBdr>
        <w:top w:val="none" w:sz="0" w:space="0" w:color="auto"/>
        <w:left w:val="none" w:sz="0" w:space="0" w:color="auto"/>
        <w:bottom w:val="none" w:sz="0" w:space="0" w:color="auto"/>
        <w:right w:val="none" w:sz="0" w:space="0" w:color="auto"/>
      </w:divBdr>
    </w:div>
    <w:div w:id="1322462373">
      <w:bodyDiv w:val="1"/>
      <w:marLeft w:val="0"/>
      <w:marRight w:val="0"/>
      <w:marTop w:val="0"/>
      <w:marBottom w:val="0"/>
      <w:divBdr>
        <w:top w:val="none" w:sz="0" w:space="0" w:color="auto"/>
        <w:left w:val="none" w:sz="0" w:space="0" w:color="auto"/>
        <w:bottom w:val="none" w:sz="0" w:space="0" w:color="auto"/>
        <w:right w:val="none" w:sz="0" w:space="0" w:color="auto"/>
      </w:divBdr>
    </w:div>
    <w:div w:id="1649479356">
      <w:bodyDiv w:val="1"/>
      <w:marLeft w:val="0"/>
      <w:marRight w:val="0"/>
      <w:marTop w:val="0"/>
      <w:marBottom w:val="0"/>
      <w:divBdr>
        <w:top w:val="none" w:sz="0" w:space="0" w:color="auto"/>
        <w:left w:val="none" w:sz="0" w:space="0" w:color="auto"/>
        <w:bottom w:val="none" w:sz="0" w:space="0" w:color="auto"/>
        <w:right w:val="none" w:sz="0" w:space="0" w:color="auto"/>
      </w:divBdr>
    </w:div>
    <w:div w:id="2016035644">
      <w:bodyDiv w:val="1"/>
      <w:marLeft w:val="0"/>
      <w:marRight w:val="0"/>
      <w:marTop w:val="0"/>
      <w:marBottom w:val="0"/>
      <w:divBdr>
        <w:top w:val="none" w:sz="0" w:space="0" w:color="auto"/>
        <w:left w:val="none" w:sz="0" w:space="0" w:color="auto"/>
        <w:bottom w:val="none" w:sz="0" w:space="0" w:color="auto"/>
        <w:right w:val="none" w:sz="0" w:space="0" w:color="auto"/>
      </w:divBdr>
    </w:div>
    <w:div w:id="2142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registry@unwome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estine.registry@unwom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estine.registry@unwomen.org" TargetMode="Externa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fr.eu/publications/summary/gazas_fragile_calm_the_search_for_lasting_stability" TargetMode="External"/><Relationship Id="rId7" Type="http://schemas.openxmlformats.org/officeDocument/2006/relationships/hyperlink" Target="https://law.acri.org.il/en/wp-content/uploads/2017/05/Facts-and-Figures-2017.pdf" TargetMode="External"/><Relationship Id="rId2" Type="http://schemas.openxmlformats.org/officeDocument/2006/relationships/hyperlink" Target="https://www.humanitarianresponse.info/sites/www.humanitarianresponse.info/files/2018/12/humanitarian_needs_overview_2019-%281%29.pdf" TargetMode="External"/><Relationship Id="rId1" Type="http://schemas.openxmlformats.org/officeDocument/2006/relationships/hyperlink" Target="https://reliefweb.int/sites/reliefweb.int/files/resources/social-economic-situation-palestinian-women-2016-2018-english.pdf" TargetMode="External"/><Relationship Id="rId6" Type="http://schemas.openxmlformats.org/officeDocument/2006/relationships/hyperlink" Target="https://eeas.europa.eu/sites/eeas/files/common_country_analysis.pdf" TargetMode="External"/><Relationship Id="rId5" Type="http://schemas.openxmlformats.org/officeDocument/2006/relationships/hyperlink" Target="http://www.pcbs.gov.ps/Downloads/book2368.pdf" TargetMode="External"/><Relationship Id="rId4" Type="http://schemas.openxmlformats.org/officeDocument/2006/relationships/hyperlink" Target="https://www.unicef.org/sop/media/341/file/Children%20in%20the%20State%20of%20Palest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B94E-4C17-43C8-A73D-3ADE965D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6496</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Obaid</dc:creator>
  <cp:keywords/>
  <dc:description/>
  <cp:lastModifiedBy>Hisham OBAID</cp:lastModifiedBy>
  <cp:revision>3</cp:revision>
  <cp:lastPrinted>2019-04-09T10:38:00Z</cp:lastPrinted>
  <dcterms:created xsi:type="dcterms:W3CDTF">2019-10-03T13:08:00Z</dcterms:created>
  <dcterms:modified xsi:type="dcterms:W3CDTF">2019-10-07T08:07:00Z</dcterms:modified>
</cp:coreProperties>
</file>